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B03A5" w14:textId="76298FA1" w:rsidR="001D31DD" w:rsidRPr="00C170D5" w:rsidRDefault="0057123C" w:rsidP="00E21166">
      <w:pPr>
        <w:pStyle w:val="Subttulo"/>
        <w:jc w:val="center"/>
        <w:rPr>
          <w:rFonts w:ascii="Times New Roman" w:eastAsia="Times New Roman" w:hAnsi="Times New Roman" w:cs="Times New Roman"/>
          <w:color w:val="auto"/>
          <w:sz w:val="28"/>
          <w:szCs w:val="28"/>
          <w:lang w:eastAsia="pt-BR"/>
        </w:rPr>
      </w:pPr>
      <w:r w:rsidRPr="00C170D5">
        <w:rPr>
          <w:rFonts w:ascii="Times New Roman" w:eastAsia="Times New Roman" w:hAnsi="Times New Roman" w:cs="Times New Roman"/>
          <w:color w:val="auto"/>
          <w:sz w:val="28"/>
          <w:szCs w:val="28"/>
          <w:lang w:eastAsia="pt-BR"/>
        </w:rPr>
        <w:t>Universidade Federal do Rio de Janeiro</w:t>
      </w:r>
    </w:p>
    <w:p w14:paraId="33781B56" w14:textId="4097BEFA" w:rsidR="0057123C" w:rsidRPr="00824767" w:rsidRDefault="0057123C" w:rsidP="00824767">
      <w:pPr>
        <w:spacing w:after="0" w:line="360" w:lineRule="auto"/>
        <w:jc w:val="center"/>
        <w:rPr>
          <w:rFonts w:ascii="Times New Roman" w:eastAsia="Times New Roman" w:hAnsi="Times New Roman" w:cs="Times New Roman"/>
          <w:sz w:val="28"/>
          <w:szCs w:val="28"/>
          <w:lang w:eastAsia="pt-BR"/>
        </w:rPr>
      </w:pPr>
      <w:r w:rsidRPr="00824767">
        <w:rPr>
          <w:rFonts w:ascii="Times New Roman" w:eastAsia="Times New Roman" w:hAnsi="Times New Roman" w:cs="Times New Roman"/>
          <w:sz w:val="28"/>
          <w:szCs w:val="28"/>
          <w:lang w:eastAsia="pt-BR"/>
        </w:rPr>
        <w:t>Instituto de Nutrição Josué de Castro</w:t>
      </w:r>
    </w:p>
    <w:p w14:paraId="6A642F11" w14:textId="2952865A" w:rsidR="0057123C" w:rsidRPr="00824767" w:rsidRDefault="00824767" w:rsidP="00824767">
      <w:pPr>
        <w:spacing w:after="0" w:line="360" w:lineRule="auto"/>
        <w:jc w:val="center"/>
        <w:rPr>
          <w:rFonts w:ascii="Times New Roman" w:eastAsia="Times New Roman" w:hAnsi="Times New Roman" w:cs="Times New Roman"/>
          <w:sz w:val="28"/>
          <w:szCs w:val="28"/>
          <w:lang w:eastAsia="pt-BR"/>
        </w:rPr>
      </w:pPr>
      <w:r w:rsidRPr="00824767">
        <w:rPr>
          <w:rFonts w:ascii="Times New Roman" w:eastAsia="Times New Roman" w:hAnsi="Times New Roman" w:cs="Times New Roman"/>
          <w:sz w:val="28"/>
          <w:szCs w:val="28"/>
          <w:lang w:eastAsia="pt-BR"/>
        </w:rPr>
        <w:t>Pós Graduação em Nutrição Clínica</w:t>
      </w:r>
    </w:p>
    <w:p w14:paraId="5DF8EF2E" w14:textId="31FC924D" w:rsidR="00824767" w:rsidRPr="00824767" w:rsidRDefault="00824767" w:rsidP="00824767">
      <w:pPr>
        <w:spacing w:after="0" w:line="360" w:lineRule="auto"/>
        <w:jc w:val="center"/>
        <w:rPr>
          <w:rFonts w:ascii="Times New Roman" w:eastAsia="Times New Roman" w:hAnsi="Times New Roman" w:cs="Times New Roman"/>
          <w:sz w:val="28"/>
          <w:szCs w:val="28"/>
          <w:lang w:eastAsia="pt-BR"/>
        </w:rPr>
      </w:pPr>
    </w:p>
    <w:p w14:paraId="41855E9A" w14:textId="348B107D" w:rsidR="00824767" w:rsidRPr="00824767" w:rsidRDefault="00824767" w:rsidP="00824767">
      <w:pPr>
        <w:spacing w:after="0" w:line="360" w:lineRule="auto"/>
        <w:jc w:val="center"/>
        <w:rPr>
          <w:rFonts w:ascii="Times New Roman" w:eastAsia="Times New Roman" w:hAnsi="Times New Roman" w:cs="Times New Roman"/>
          <w:sz w:val="28"/>
          <w:szCs w:val="28"/>
          <w:lang w:eastAsia="pt-BR"/>
        </w:rPr>
      </w:pPr>
    </w:p>
    <w:p w14:paraId="56045D61" w14:textId="007F4781" w:rsidR="00824767" w:rsidRPr="00824767" w:rsidRDefault="00824767" w:rsidP="00824767">
      <w:pPr>
        <w:spacing w:after="0" w:line="360" w:lineRule="auto"/>
        <w:jc w:val="center"/>
        <w:rPr>
          <w:rFonts w:ascii="Times New Roman" w:eastAsia="Times New Roman" w:hAnsi="Times New Roman" w:cs="Times New Roman"/>
          <w:sz w:val="28"/>
          <w:szCs w:val="28"/>
          <w:lang w:eastAsia="pt-BR"/>
        </w:rPr>
      </w:pPr>
    </w:p>
    <w:p w14:paraId="2DE6DD9B" w14:textId="0CD05090" w:rsidR="00824767" w:rsidRPr="00824767" w:rsidRDefault="00824767" w:rsidP="00824767">
      <w:pPr>
        <w:spacing w:after="0" w:line="360" w:lineRule="auto"/>
        <w:jc w:val="center"/>
        <w:rPr>
          <w:rFonts w:ascii="Times New Roman" w:eastAsia="Times New Roman" w:hAnsi="Times New Roman" w:cs="Times New Roman"/>
          <w:sz w:val="28"/>
          <w:szCs w:val="28"/>
          <w:lang w:eastAsia="pt-BR"/>
        </w:rPr>
      </w:pPr>
    </w:p>
    <w:p w14:paraId="2EAF6DB5" w14:textId="1B107C3B" w:rsidR="00824767" w:rsidRPr="00824767" w:rsidRDefault="00824767" w:rsidP="00824767">
      <w:pPr>
        <w:spacing w:after="0" w:line="360" w:lineRule="auto"/>
        <w:jc w:val="center"/>
        <w:rPr>
          <w:rFonts w:ascii="Times New Roman" w:eastAsia="Times New Roman" w:hAnsi="Times New Roman" w:cs="Times New Roman"/>
          <w:sz w:val="28"/>
          <w:szCs w:val="28"/>
          <w:lang w:eastAsia="pt-BR"/>
        </w:rPr>
      </w:pPr>
    </w:p>
    <w:p w14:paraId="627A997E" w14:textId="145F65DC" w:rsidR="00824767" w:rsidRPr="00824767" w:rsidRDefault="00824767" w:rsidP="00824767">
      <w:pPr>
        <w:spacing w:after="0" w:line="360" w:lineRule="auto"/>
        <w:jc w:val="center"/>
        <w:rPr>
          <w:rFonts w:ascii="Times New Roman" w:eastAsia="Times New Roman" w:hAnsi="Times New Roman" w:cs="Times New Roman"/>
          <w:sz w:val="28"/>
          <w:szCs w:val="28"/>
          <w:lang w:eastAsia="pt-BR"/>
        </w:rPr>
      </w:pPr>
    </w:p>
    <w:p w14:paraId="2AD35415" w14:textId="2AA3F2F5" w:rsidR="00824767" w:rsidRPr="00824767" w:rsidRDefault="00824767" w:rsidP="00824767">
      <w:pPr>
        <w:spacing w:after="0" w:line="360" w:lineRule="auto"/>
        <w:jc w:val="center"/>
        <w:rPr>
          <w:rFonts w:ascii="Times New Roman" w:eastAsia="Times New Roman" w:hAnsi="Times New Roman" w:cs="Times New Roman"/>
          <w:sz w:val="28"/>
          <w:szCs w:val="28"/>
          <w:lang w:eastAsia="pt-BR"/>
        </w:rPr>
      </w:pPr>
      <w:r w:rsidRPr="00824767">
        <w:rPr>
          <w:rFonts w:ascii="Times New Roman" w:eastAsia="Times New Roman" w:hAnsi="Times New Roman" w:cs="Times New Roman"/>
          <w:sz w:val="28"/>
          <w:szCs w:val="28"/>
          <w:lang w:eastAsia="pt-BR"/>
        </w:rPr>
        <w:t>Naira Freire da Silva</w:t>
      </w:r>
    </w:p>
    <w:p w14:paraId="6EAC7466" w14:textId="68FA4D43" w:rsidR="00824767" w:rsidRPr="00824767" w:rsidRDefault="00824767" w:rsidP="00824767">
      <w:pPr>
        <w:spacing w:after="0" w:line="360" w:lineRule="auto"/>
        <w:jc w:val="center"/>
        <w:rPr>
          <w:rFonts w:ascii="Times New Roman" w:eastAsia="Times New Roman" w:hAnsi="Times New Roman" w:cs="Times New Roman"/>
          <w:sz w:val="28"/>
          <w:szCs w:val="28"/>
          <w:lang w:eastAsia="pt-BR"/>
        </w:rPr>
      </w:pPr>
    </w:p>
    <w:p w14:paraId="6572E5DE" w14:textId="03E97063" w:rsidR="00824767" w:rsidRPr="00824767" w:rsidRDefault="00824767" w:rsidP="00824767">
      <w:pPr>
        <w:spacing w:after="0" w:line="360" w:lineRule="auto"/>
        <w:jc w:val="center"/>
        <w:rPr>
          <w:rFonts w:ascii="Times New Roman" w:eastAsia="Times New Roman" w:hAnsi="Times New Roman" w:cs="Times New Roman"/>
          <w:sz w:val="28"/>
          <w:szCs w:val="28"/>
          <w:lang w:eastAsia="pt-BR"/>
        </w:rPr>
      </w:pPr>
    </w:p>
    <w:p w14:paraId="2D89274F" w14:textId="01B5D506" w:rsidR="00824767" w:rsidRPr="00824767" w:rsidRDefault="00824767" w:rsidP="00824767">
      <w:pPr>
        <w:spacing w:after="0" w:line="360" w:lineRule="auto"/>
        <w:jc w:val="center"/>
        <w:rPr>
          <w:rFonts w:ascii="Times New Roman" w:eastAsia="Times New Roman" w:hAnsi="Times New Roman" w:cs="Times New Roman"/>
          <w:sz w:val="28"/>
          <w:szCs w:val="28"/>
          <w:lang w:eastAsia="pt-BR"/>
        </w:rPr>
      </w:pPr>
    </w:p>
    <w:p w14:paraId="37B9FA0F" w14:textId="74BAD1BD" w:rsidR="00824767" w:rsidRPr="00824767" w:rsidRDefault="00824767" w:rsidP="00824767">
      <w:pPr>
        <w:spacing w:after="0" w:line="360" w:lineRule="auto"/>
        <w:jc w:val="center"/>
        <w:rPr>
          <w:rFonts w:ascii="Times New Roman" w:eastAsia="Times New Roman" w:hAnsi="Times New Roman" w:cs="Times New Roman"/>
          <w:sz w:val="28"/>
          <w:szCs w:val="28"/>
          <w:lang w:eastAsia="pt-BR"/>
        </w:rPr>
      </w:pPr>
    </w:p>
    <w:p w14:paraId="3E0D2AA8" w14:textId="1A2A578F" w:rsidR="00824767" w:rsidRPr="00824767" w:rsidRDefault="00824767" w:rsidP="00824767">
      <w:pPr>
        <w:spacing w:after="0" w:line="360" w:lineRule="auto"/>
        <w:jc w:val="center"/>
        <w:rPr>
          <w:rFonts w:ascii="Times New Roman" w:eastAsia="Times New Roman" w:hAnsi="Times New Roman" w:cs="Times New Roman"/>
          <w:sz w:val="28"/>
          <w:szCs w:val="28"/>
          <w:lang w:eastAsia="pt-BR"/>
        </w:rPr>
      </w:pPr>
    </w:p>
    <w:p w14:paraId="656DCB55" w14:textId="401E7989" w:rsidR="00824767" w:rsidRPr="00824767" w:rsidRDefault="00824767" w:rsidP="00824767">
      <w:pPr>
        <w:spacing w:after="0" w:line="360" w:lineRule="auto"/>
        <w:jc w:val="center"/>
        <w:rPr>
          <w:rFonts w:ascii="Times New Roman" w:eastAsia="Times New Roman" w:hAnsi="Times New Roman" w:cs="Times New Roman"/>
          <w:sz w:val="28"/>
          <w:szCs w:val="28"/>
          <w:lang w:eastAsia="pt-BR"/>
        </w:rPr>
      </w:pPr>
    </w:p>
    <w:p w14:paraId="6C2947B2" w14:textId="06B06A15" w:rsidR="00824767" w:rsidRPr="00824767" w:rsidRDefault="00824767" w:rsidP="00824767">
      <w:pPr>
        <w:spacing w:after="0" w:line="360" w:lineRule="auto"/>
        <w:jc w:val="center"/>
        <w:rPr>
          <w:rFonts w:ascii="Times New Roman" w:eastAsia="Times New Roman" w:hAnsi="Times New Roman" w:cs="Times New Roman"/>
          <w:sz w:val="32"/>
          <w:szCs w:val="32"/>
          <w:lang w:eastAsia="pt-BR"/>
        </w:rPr>
      </w:pPr>
    </w:p>
    <w:p w14:paraId="38E26931" w14:textId="5E539D56" w:rsidR="00824767" w:rsidRPr="00824767" w:rsidRDefault="00824767" w:rsidP="00824767">
      <w:pPr>
        <w:spacing w:after="0" w:line="360" w:lineRule="auto"/>
        <w:jc w:val="center"/>
        <w:rPr>
          <w:rFonts w:ascii="Times New Roman" w:eastAsia="Times New Roman" w:hAnsi="Times New Roman" w:cs="Times New Roman"/>
          <w:sz w:val="32"/>
          <w:szCs w:val="32"/>
          <w:lang w:eastAsia="pt-BR"/>
        </w:rPr>
      </w:pPr>
      <w:r w:rsidRPr="00824767">
        <w:rPr>
          <w:rFonts w:ascii="Times New Roman" w:eastAsia="Times New Roman" w:hAnsi="Times New Roman" w:cs="Times New Roman"/>
          <w:sz w:val="32"/>
          <w:szCs w:val="32"/>
          <w:lang w:eastAsia="pt-BR"/>
        </w:rPr>
        <w:t>Terapia nutricional de paciente com câncer de mama: discussão de caso clínico</w:t>
      </w:r>
    </w:p>
    <w:p w14:paraId="48C7DD3C" w14:textId="367F1D57" w:rsidR="00824767" w:rsidRPr="00824767" w:rsidRDefault="00824767" w:rsidP="00824767">
      <w:pPr>
        <w:spacing w:after="0" w:line="360" w:lineRule="auto"/>
        <w:jc w:val="center"/>
        <w:rPr>
          <w:rFonts w:ascii="Times New Roman" w:eastAsia="Times New Roman" w:hAnsi="Times New Roman" w:cs="Times New Roman"/>
          <w:sz w:val="28"/>
          <w:szCs w:val="28"/>
          <w:lang w:eastAsia="pt-BR"/>
        </w:rPr>
      </w:pPr>
    </w:p>
    <w:p w14:paraId="45956494" w14:textId="0F4050AB" w:rsidR="00824767" w:rsidRPr="00824767" w:rsidRDefault="00824767" w:rsidP="00824767">
      <w:pPr>
        <w:spacing w:after="0" w:line="360" w:lineRule="auto"/>
        <w:jc w:val="center"/>
        <w:rPr>
          <w:rFonts w:ascii="Times New Roman" w:eastAsia="Times New Roman" w:hAnsi="Times New Roman" w:cs="Times New Roman"/>
          <w:sz w:val="28"/>
          <w:szCs w:val="28"/>
          <w:lang w:eastAsia="pt-BR"/>
        </w:rPr>
      </w:pPr>
    </w:p>
    <w:p w14:paraId="31636DDD" w14:textId="4E7A8489" w:rsidR="00824767" w:rsidRPr="00824767" w:rsidRDefault="00824767" w:rsidP="00824767">
      <w:pPr>
        <w:spacing w:after="0" w:line="360" w:lineRule="auto"/>
        <w:jc w:val="center"/>
        <w:rPr>
          <w:rFonts w:ascii="Times New Roman" w:eastAsia="Times New Roman" w:hAnsi="Times New Roman" w:cs="Times New Roman"/>
          <w:sz w:val="28"/>
          <w:szCs w:val="28"/>
          <w:lang w:eastAsia="pt-BR"/>
        </w:rPr>
      </w:pPr>
    </w:p>
    <w:p w14:paraId="4D3B6006" w14:textId="79DFA15D" w:rsidR="00824767" w:rsidRPr="00824767" w:rsidRDefault="00824767" w:rsidP="00824767">
      <w:pPr>
        <w:spacing w:after="0" w:line="360" w:lineRule="auto"/>
        <w:jc w:val="center"/>
        <w:rPr>
          <w:rFonts w:ascii="Times New Roman" w:eastAsia="Times New Roman" w:hAnsi="Times New Roman" w:cs="Times New Roman"/>
          <w:sz w:val="28"/>
          <w:szCs w:val="28"/>
          <w:lang w:eastAsia="pt-BR"/>
        </w:rPr>
      </w:pPr>
    </w:p>
    <w:p w14:paraId="480BE759" w14:textId="0BB71A6D" w:rsidR="00824767" w:rsidRPr="00824767" w:rsidRDefault="00824767" w:rsidP="00824767">
      <w:pPr>
        <w:spacing w:after="0" w:line="360" w:lineRule="auto"/>
        <w:rPr>
          <w:rFonts w:ascii="Times New Roman" w:eastAsia="Times New Roman" w:hAnsi="Times New Roman" w:cs="Times New Roman"/>
          <w:sz w:val="28"/>
          <w:szCs w:val="28"/>
          <w:lang w:eastAsia="pt-BR"/>
        </w:rPr>
      </w:pPr>
    </w:p>
    <w:p w14:paraId="0A7D79F4" w14:textId="0ABC3B85" w:rsidR="00824767" w:rsidRPr="00824767" w:rsidRDefault="00824767" w:rsidP="00824767">
      <w:pPr>
        <w:spacing w:after="0" w:line="360" w:lineRule="auto"/>
        <w:jc w:val="center"/>
        <w:rPr>
          <w:rFonts w:ascii="Times New Roman" w:eastAsia="Times New Roman" w:hAnsi="Times New Roman" w:cs="Times New Roman"/>
          <w:sz w:val="28"/>
          <w:szCs w:val="28"/>
          <w:lang w:eastAsia="pt-BR"/>
        </w:rPr>
      </w:pPr>
    </w:p>
    <w:p w14:paraId="7244016E" w14:textId="35F7C7EE" w:rsidR="00824767" w:rsidRPr="00824767" w:rsidRDefault="00824767" w:rsidP="00824767">
      <w:pPr>
        <w:spacing w:after="0" w:line="360" w:lineRule="auto"/>
        <w:jc w:val="center"/>
        <w:rPr>
          <w:rFonts w:ascii="Times New Roman" w:eastAsia="Times New Roman" w:hAnsi="Times New Roman" w:cs="Times New Roman"/>
          <w:sz w:val="28"/>
          <w:szCs w:val="28"/>
          <w:lang w:eastAsia="pt-BR"/>
        </w:rPr>
      </w:pPr>
    </w:p>
    <w:p w14:paraId="7301A4AC" w14:textId="188641C2" w:rsidR="00824767" w:rsidRPr="00824767" w:rsidRDefault="00824767" w:rsidP="00824767">
      <w:pPr>
        <w:spacing w:after="0" w:line="360" w:lineRule="auto"/>
        <w:jc w:val="center"/>
        <w:rPr>
          <w:rFonts w:ascii="Times New Roman" w:eastAsia="Times New Roman" w:hAnsi="Times New Roman" w:cs="Times New Roman"/>
          <w:sz w:val="28"/>
          <w:szCs w:val="28"/>
          <w:lang w:eastAsia="pt-BR"/>
        </w:rPr>
      </w:pPr>
      <w:r w:rsidRPr="00824767">
        <w:rPr>
          <w:rFonts w:ascii="Times New Roman" w:eastAsia="Times New Roman" w:hAnsi="Times New Roman" w:cs="Times New Roman"/>
          <w:sz w:val="28"/>
          <w:szCs w:val="28"/>
          <w:lang w:eastAsia="pt-BR"/>
        </w:rPr>
        <w:t>Rio de Janeiro</w:t>
      </w:r>
    </w:p>
    <w:p w14:paraId="7C9037E2" w14:textId="2A0B1325" w:rsidR="007A780D" w:rsidRPr="00C170D5" w:rsidRDefault="00824767" w:rsidP="00C170D5">
      <w:pPr>
        <w:spacing w:after="0" w:line="360" w:lineRule="auto"/>
        <w:jc w:val="center"/>
        <w:rPr>
          <w:rFonts w:ascii="Times New Roman" w:eastAsia="Times New Roman" w:hAnsi="Times New Roman" w:cs="Times New Roman"/>
          <w:sz w:val="28"/>
          <w:szCs w:val="28"/>
          <w:lang w:eastAsia="pt-BR"/>
        </w:rPr>
      </w:pPr>
      <w:r w:rsidRPr="00824767">
        <w:rPr>
          <w:rFonts w:ascii="Times New Roman" w:eastAsia="Times New Roman" w:hAnsi="Times New Roman" w:cs="Times New Roman"/>
          <w:sz w:val="28"/>
          <w:szCs w:val="28"/>
          <w:lang w:eastAsia="pt-BR"/>
        </w:rPr>
        <w:t>2022</w:t>
      </w:r>
    </w:p>
    <w:p w14:paraId="71FC9F55" w14:textId="77777777" w:rsidR="00824767" w:rsidRDefault="00095A43" w:rsidP="00095A43">
      <w:pPr>
        <w:spacing w:after="0" w:line="360" w:lineRule="auto"/>
        <w:jc w:val="center"/>
        <w:rPr>
          <w:rFonts w:ascii="Times New Roman" w:eastAsia="Times New Roman" w:hAnsi="Times New Roman" w:cs="Times New Roman"/>
          <w:sz w:val="28"/>
          <w:szCs w:val="28"/>
          <w:lang w:eastAsia="pt-BR"/>
        </w:rPr>
      </w:pPr>
      <w:r>
        <w:rPr>
          <w:rFonts w:ascii="Times New Roman" w:eastAsia="Times New Roman" w:hAnsi="Times New Roman" w:cs="Times New Roman"/>
          <w:sz w:val="28"/>
          <w:szCs w:val="28"/>
          <w:lang w:eastAsia="pt-BR"/>
        </w:rPr>
        <w:lastRenderedPageBreak/>
        <w:t>Naira Freire da Silva</w:t>
      </w:r>
    </w:p>
    <w:p w14:paraId="67759479" w14:textId="77777777" w:rsidR="00095A43" w:rsidRDefault="00095A43" w:rsidP="00975147">
      <w:pPr>
        <w:spacing w:after="0" w:line="360" w:lineRule="auto"/>
        <w:jc w:val="both"/>
        <w:rPr>
          <w:rFonts w:ascii="Times New Roman" w:eastAsia="Times New Roman" w:hAnsi="Times New Roman" w:cs="Times New Roman"/>
          <w:sz w:val="28"/>
          <w:szCs w:val="28"/>
          <w:lang w:eastAsia="pt-BR"/>
        </w:rPr>
      </w:pPr>
    </w:p>
    <w:p w14:paraId="09542C75" w14:textId="77777777" w:rsidR="00095A43" w:rsidRDefault="00095A43" w:rsidP="00975147">
      <w:pPr>
        <w:spacing w:after="0" w:line="360" w:lineRule="auto"/>
        <w:jc w:val="both"/>
        <w:rPr>
          <w:rFonts w:ascii="Times New Roman" w:eastAsia="Times New Roman" w:hAnsi="Times New Roman" w:cs="Times New Roman"/>
          <w:sz w:val="28"/>
          <w:szCs w:val="28"/>
          <w:lang w:eastAsia="pt-BR"/>
        </w:rPr>
      </w:pPr>
    </w:p>
    <w:p w14:paraId="409EA608" w14:textId="77777777" w:rsidR="00095A43" w:rsidRDefault="00095A43" w:rsidP="00975147">
      <w:pPr>
        <w:spacing w:after="0" w:line="360" w:lineRule="auto"/>
        <w:jc w:val="both"/>
        <w:rPr>
          <w:rFonts w:ascii="Times New Roman" w:eastAsia="Times New Roman" w:hAnsi="Times New Roman" w:cs="Times New Roman"/>
          <w:sz w:val="28"/>
          <w:szCs w:val="28"/>
          <w:lang w:eastAsia="pt-BR"/>
        </w:rPr>
      </w:pPr>
    </w:p>
    <w:p w14:paraId="3D83138A" w14:textId="79D96E95" w:rsidR="00095A43" w:rsidRDefault="00095A43" w:rsidP="00975147">
      <w:pPr>
        <w:spacing w:after="0" w:line="360" w:lineRule="auto"/>
        <w:jc w:val="both"/>
        <w:rPr>
          <w:rFonts w:ascii="Times New Roman" w:eastAsia="Times New Roman" w:hAnsi="Times New Roman" w:cs="Times New Roman"/>
          <w:sz w:val="28"/>
          <w:szCs w:val="28"/>
          <w:lang w:eastAsia="pt-BR"/>
        </w:rPr>
      </w:pPr>
    </w:p>
    <w:p w14:paraId="2574477C" w14:textId="78E73589" w:rsidR="00095A43" w:rsidRDefault="00095A43" w:rsidP="00975147">
      <w:pPr>
        <w:spacing w:after="0" w:line="360" w:lineRule="auto"/>
        <w:jc w:val="both"/>
        <w:rPr>
          <w:rFonts w:ascii="Times New Roman" w:eastAsia="Times New Roman" w:hAnsi="Times New Roman" w:cs="Times New Roman"/>
          <w:sz w:val="28"/>
          <w:szCs w:val="28"/>
          <w:lang w:eastAsia="pt-BR"/>
        </w:rPr>
      </w:pPr>
    </w:p>
    <w:p w14:paraId="58FDD2A3" w14:textId="77777777" w:rsidR="00095A43" w:rsidRDefault="00095A43" w:rsidP="00975147">
      <w:pPr>
        <w:spacing w:after="0" w:line="360" w:lineRule="auto"/>
        <w:jc w:val="both"/>
        <w:rPr>
          <w:rFonts w:ascii="Times New Roman" w:eastAsia="Times New Roman" w:hAnsi="Times New Roman" w:cs="Times New Roman"/>
          <w:sz w:val="28"/>
          <w:szCs w:val="28"/>
          <w:lang w:eastAsia="pt-BR"/>
        </w:rPr>
      </w:pPr>
    </w:p>
    <w:p w14:paraId="1121B736" w14:textId="77777777" w:rsidR="00095A43" w:rsidRPr="00824767" w:rsidRDefault="00095A43" w:rsidP="00095A43">
      <w:pPr>
        <w:spacing w:after="0" w:line="360" w:lineRule="auto"/>
        <w:jc w:val="center"/>
        <w:rPr>
          <w:rFonts w:ascii="Times New Roman" w:eastAsia="Times New Roman" w:hAnsi="Times New Roman" w:cs="Times New Roman"/>
          <w:sz w:val="32"/>
          <w:szCs w:val="32"/>
          <w:lang w:eastAsia="pt-BR"/>
        </w:rPr>
      </w:pPr>
      <w:r w:rsidRPr="00824767">
        <w:rPr>
          <w:rFonts w:ascii="Times New Roman" w:eastAsia="Times New Roman" w:hAnsi="Times New Roman" w:cs="Times New Roman"/>
          <w:sz w:val="32"/>
          <w:szCs w:val="32"/>
          <w:lang w:eastAsia="pt-BR"/>
        </w:rPr>
        <w:t>Terapia nutricional de paciente com câncer de mama: discussão de caso clínico</w:t>
      </w:r>
    </w:p>
    <w:p w14:paraId="2EEAD1AA" w14:textId="557E481D" w:rsidR="00095A43" w:rsidRDefault="00095A43" w:rsidP="00975147">
      <w:pPr>
        <w:spacing w:after="0" w:line="360" w:lineRule="auto"/>
        <w:jc w:val="both"/>
        <w:rPr>
          <w:rFonts w:ascii="Times New Roman" w:eastAsia="Times New Roman" w:hAnsi="Times New Roman" w:cs="Times New Roman"/>
          <w:sz w:val="28"/>
          <w:szCs w:val="28"/>
          <w:lang w:eastAsia="pt-BR"/>
        </w:rPr>
      </w:pPr>
    </w:p>
    <w:p w14:paraId="68A174E6" w14:textId="150E78C5" w:rsidR="00095A43" w:rsidRDefault="00095A43" w:rsidP="00975147">
      <w:pPr>
        <w:spacing w:after="0" w:line="360" w:lineRule="auto"/>
        <w:jc w:val="both"/>
        <w:rPr>
          <w:rFonts w:ascii="Times New Roman" w:eastAsia="Times New Roman" w:hAnsi="Times New Roman" w:cs="Times New Roman"/>
          <w:sz w:val="28"/>
          <w:szCs w:val="28"/>
          <w:lang w:eastAsia="pt-BR"/>
        </w:rPr>
      </w:pPr>
    </w:p>
    <w:p w14:paraId="673BCF8B" w14:textId="7C95E740" w:rsidR="00095A43" w:rsidRDefault="00095A43" w:rsidP="00975147">
      <w:pPr>
        <w:spacing w:after="0" w:line="360" w:lineRule="auto"/>
        <w:jc w:val="both"/>
        <w:rPr>
          <w:rFonts w:ascii="Times New Roman" w:eastAsia="Times New Roman" w:hAnsi="Times New Roman" w:cs="Times New Roman"/>
          <w:sz w:val="28"/>
          <w:szCs w:val="28"/>
          <w:lang w:eastAsia="pt-BR"/>
        </w:rPr>
      </w:pPr>
    </w:p>
    <w:p w14:paraId="1DD587B3" w14:textId="23C3A4D6" w:rsidR="00095A43" w:rsidRDefault="00095A43" w:rsidP="00975147">
      <w:pPr>
        <w:spacing w:after="0" w:line="360" w:lineRule="auto"/>
        <w:jc w:val="both"/>
        <w:rPr>
          <w:rFonts w:ascii="Times New Roman" w:eastAsia="Times New Roman" w:hAnsi="Times New Roman" w:cs="Times New Roman"/>
          <w:sz w:val="28"/>
          <w:szCs w:val="28"/>
          <w:lang w:eastAsia="pt-BR"/>
        </w:rPr>
      </w:pPr>
    </w:p>
    <w:p w14:paraId="1EE7AF70" w14:textId="39420D37" w:rsidR="00095A43" w:rsidRDefault="00095A43" w:rsidP="00975147">
      <w:pPr>
        <w:spacing w:after="0" w:line="360" w:lineRule="auto"/>
        <w:jc w:val="both"/>
        <w:rPr>
          <w:rFonts w:ascii="Times New Roman" w:eastAsia="Times New Roman" w:hAnsi="Times New Roman" w:cs="Times New Roman"/>
          <w:sz w:val="28"/>
          <w:szCs w:val="28"/>
          <w:lang w:eastAsia="pt-BR"/>
        </w:rPr>
      </w:pPr>
    </w:p>
    <w:p w14:paraId="3601D34B" w14:textId="7F13B5B1" w:rsidR="00095A43" w:rsidRDefault="00095A43" w:rsidP="00975147">
      <w:pPr>
        <w:spacing w:after="0" w:line="360" w:lineRule="auto"/>
        <w:jc w:val="both"/>
        <w:rPr>
          <w:rFonts w:ascii="Times New Roman" w:eastAsia="Times New Roman" w:hAnsi="Times New Roman" w:cs="Times New Roman"/>
          <w:sz w:val="28"/>
          <w:szCs w:val="28"/>
          <w:lang w:eastAsia="pt-BR"/>
        </w:rPr>
      </w:pPr>
    </w:p>
    <w:p w14:paraId="322E3226" w14:textId="24A5BD50" w:rsidR="00095A43" w:rsidRDefault="00095A43" w:rsidP="005933A9">
      <w:pPr>
        <w:spacing w:after="0" w:line="360" w:lineRule="auto"/>
        <w:ind w:left="4248"/>
        <w:jc w:val="both"/>
        <w:rPr>
          <w:rFonts w:ascii="Times New Roman" w:eastAsia="Times New Roman" w:hAnsi="Times New Roman" w:cs="Times New Roman"/>
          <w:sz w:val="24"/>
          <w:szCs w:val="24"/>
          <w:lang w:eastAsia="pt-BR"/>
        </w:rPr>
      </w:pPr>
      <w:r w:rsidRPr="00095A43">
        <w:rPr>
          <w:rFonts w:ascii="Times New Roman" w:eastAsia="Times New Roman" w:hAnsi="Times New Roman" w:cs="Times New Roman"/>
          <w:sz w:val="24"/>
          <w:szCs w:val="24"/>
          <w:lang w:eastAsia="pt-BR"/>
        </w:rPr>
        <w:t xml:space="preserve">Trabalho de conclusão de curso </w:t>
      </w:r>
      <w:r>
        <w:rPr>
          <w:rFonts w:ascii="Times New Roman" w:eastAsia="Times New Roman" w:hAnsi="Times New Roman" w:cs="Times New Roman"/>
          <w:sz w:val="24"/>
          <w:szCs w:val="24"/>
          <w:lang w:eastAsia="pt-BR"/>
        </w:rPr>
        <w:t>da</w:t>
      </w:r>
      <w:r w:rsidRPr="00095A43">
        <w:rPr>
          <w:rFonts w:ascii="Times New Roman" w:eastAsia="Times New Roman" w:hAnsi="Times New Roman" w:cs="Times New Roman"/>
          <w:sz w:val="24"/>
          <w:szCs w:val="24"/>
          <w:lang w:eastAsia="pt-BR"/>
        </w:rPr>
        <w:t xml:space="preserve"> pós graduação em Nutrição Clínica</w:t>
      </w:r>
      <w:r>
        <w:rPr>
          <w:rFonts w:ascii="Times New Roman" w:eastAsia="Times New Roman" w:hAnsi="Times New Roman" w:cs="Times New Roman"/>
          <w:sz w:val="24"/>
          <w:szCs w:val="24"/>
          <w:lang w:eastAsia="pt-BR"/>
        </w:rPr>
        <w:t xml:space="preserve"> da Universidade Federal do Rio de Janeiro para obtenção de título de especialista em Nutrição Clínica. </w:t>
      </w:r>
    </w:p>
    <w:p w14:paraId="055C5B7E" w14:textId="77777777" w:rsidR="002F0B46" w:rsidRDefault="002F0B46" w:rsidP="005933A9">
      <w:pPr>
        <w:spacing w:after="0" w:line="360" w:lineRule="auto"/>
        <w:ind w:left="4248"/>
        <w:jc w:val="both"/>
        <w:rPr>
          <w:rFonts w:ascii="Times New Roman" w:eastAsia="Times New Roman" w:hAnsi="Times New Roman" w:cs="Times New Roman"/>
          <w:sz w:val="24"/>
          <w:szCs w:val="24"/>
          <w:lang w:eastAsia="pt-BR"/>
        </w:rPr>
      </w:pPr>
    </w:p>
    <w:p w14:paraId="2438B06A" w14:textId="1BCFC290" w:rsidR="005933A9" w:rsidRPr="00095A43" w:rsidRDefault="005933A9" w:rsidP="00095A43">
      <w:pPr>
        <w:spacing w:after="0" w:line="360" w:lineRule="auto"/>
        <w:ind w:left="3540"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Orientadora: Aline Pereira</w:t>
      </w:r>
    </w:p>
    <w:p w14:paraId="47D9989A" w14:textId="77777777" w:rsidR="00095A43" w:rsidRDefault="00095A43" w:rsidP="00975147">
      <w:pPr>
        <w:spacing w:after="0" w:line="360" w:lineRule="auto"/>
        <w:jc w:val="both"/>
        <w:rPr>
          <w:rFonts w:ascii="Times New Roman" w:eastAsia="Times New Roman" w:hAnsi="Times New Roman" w:cs="Times New Roman"/>
          <w:sz w:val="28"/>
          <w:szCs w:val="28"/>
          <w:lang w:eastAsia="pt-BR"/>
        </w:rPr>
      </w:pPr>
    </w:p>
    <w:p w14:paraId="43B5AA4F" w14:textId="77777777" w:rsidR="00095A43" w:rsidRDefault="00095A43" w:rsidP="00975147">
      <w:pPr>
        <w:spacing w:after="0" w:line="360" w:lineRule="auto"/>
        <w:jc w:val="both"/>
        <w:rPr>
          <w:rFonts w:ascii="Times New Roman" w:eastAsia="Times New Roman" w:hAnsi="Times New Roman" w:cs="Times New Roman"/>
          <w:sz w:val="28"/>
          <w:szCs w:val="28"/>
          <w:lang w:eastAsia="pt-BR"/>
        </w:rPr>
      </w:pPr>
    </w:p>
    <w:p w14:paraId="068A5124" w14:textId="77777777" w:rsidR="00095A43" w:rsidRDefault="00095A43" w:rsidP="00975147">
      <w:pPr>
        <w:spacing w:after="0" w:line="360" w:lineRule="auto"/>
        <w:jc w:val="both"/>
        <w:rPr>
          <w:rFonts w:ascii="Times New Roman" w:eastAsia="Times New Roman" w:hAnsi="Times New Roman" w:cs="Times New Roman"/>
          <w:sz w:val="24"/>
          <w:szCs w:val="24"/>
          <w:lang w:eastAsia="pt-BR"/>
        </w:rPr>
      </w:pPr>
    </w:p>
    <w:p w14:paraId="013AB06D" w14:textId="438EFE52" w:rsidR="005933A9" w:rsidRDefault="005933A9" w:rsidP="00975147">
      <w:pPr>
        <w:spacing w:after="0" w:line="360" w:lineRule="auto"/>
        <w:jc w:val="both"/>
        <w:rPr>
          <w:rFonts w:ascii="Times New Roman" w:eastAsia="Times New Roman" w:hAnsi="Times New Roman" w:cs="Times New Roman"/>
          <w:sz w:val="24"/>
          <w:szCs w:val="24"/>
          <w:lang w:eastAsia="pt-BR"/>
        </w:rPr>
      </w:pPr>
    </w:p>
    <w:p w14:paraId="71CDAB60" w14:textId="77777777" w:rsidR="005933A9" w:rsidRDefault="005933A9" w:rsidP="00975147">
      <w:pPr>
        <w:spacing w:after="0" w:line="360" w:lineRule="auto"/>
        <w:jc w:val="both"/>
        <w:rPr>
          <w:rFonts w:ascii="Times New Roman" w:eastAsia="Times New Roman" w:hAnsi="Times New Roman" w:cs="Times New Roman"/>
          <w:sz w:val="24"/>
          <w:szCs w:val="24"/>
          <w:lang w:eastAsia="pt-BR"/>
        </w:rPr>
      </w:pPr>
    </w:p>
    <w:p w14:paraId="489D0A3F" w14:textId="77777777" w:rsidR="005933A9" w:rsidRPr="002F0B46" w:rsidRDefault="005933A9" w:rsidP="005933A9">
      <w:pPr>
        <w:spacing w:after="0" w:line="360" w:lineRule="auto"/>
        <w:jc w:val="center"/>
        <w:rPr>
          <w:rFonts w:ascii="Times New Roman" w:eastAsia="Times New Roman" w:hAnsi="Times New Roman" w:cs="Times New Roman"/>
          <w:sz w:val="28"/>
          <w:szCs w:val="28"/>
          <w:lang w:eastAsia="pt-BR"/>
        </w:rPr>
      </w:pPr>
      <w:r w:rsidRPr="002F0B46">
        <w:rPr>
          <w:rFonts w:ascii="Times New Roman" w:eastAsia="Times New Roman" w:hAnsi="Times New Roman" w:cs="Times New Roman"/>
          <w:sz w:val="28"/>
          <w:szCs w:val="28"/>
          <w:lang w:eastAsia="pt-BR"/>
        </w:rPr>
        <w:t>Rio de Janeiro</w:t>
      </w:r>
    </w:p>
    <w:p w14:paraId="2CEBD14D" w14:textId="37E6E1AC" w:rsidR="005933A9" w:rsidRPr="002F0B46" w:rsidRDefault="005933A9" w:rsidP="005933A9">
      <w:pPr>
        <w:spacing w:after="0" w:line="360" w:lineRule="auto"/>
        <w:jc w:val="center"/>
        <w:rPr>
          <w:rFonts w:ascii="Times New Roman" w:eastAsia="Times New Roman" w:hAnsi="Times New Roman" w:cs="Times New Roman"/>
          <w:sz w:val="28"/>
          <w:szCs w:val="28"/>
          <w:lang w:eastAsia="pt-BR"/>
        </w:rPr>
      </w:pPr>
      <w:r w:rsidRPr="002F0B46">
        <w:rPr>
          <w:rFonts w:ascii="Times New Roman" w:eastAsia="Times New Roman" w:hAnsi="Times New Roman" w:cs="Times New Roman"/>
          <w:sz w:val="28"/>
          <w:szCs w:val="28"/>
          <w:lang w:eastAsia="pt-BR"/>
        </w:rPr>
        <w:t>2022</w:t>
      </w:r>
    </w:p>
    <w:p w14:paraId="2F6C4C51" w14:textId="68B8882E" w:rsidR="00B35EE7" w:rsidRDefault="00B35EE7" w:rsidP="005933A9">
      <w:pPr>
        <w:spacing w:after="0" w:line="360" w:lineRule="auto"/>
        <w:jc w:val="center"/>
        <w:rPr>
          <w:rFonts w:ascii="Times New Roman" w:eastAsia="Times New Roman" w:hAnsi="Times New Roman" w:cs="Times New Roman"/>
          <w:sz w:val="24"/>
          <w:szCs w:val="24"/>
          <w:lang w:eastAsia="pt-BR"/>
        </w:rPr>
      </w:pPr>
    </w:p>
    <w:p w14:paraId="0A4D34DD" w14:textId="4EF1C831" w:rsidR="00B35EE7" w:rsidRDefault="00B35EE7" w:rsidP="005933A9">
      <w:pPr>
        <w:spacing w:after="0" w:line="360" w:lineRule="auto"/>
        <w:jc w:val="center"/>
        <w:rPr>
          <w:rFonts w:ascii="Times New Roman" w:eastAsia="Times New Roman" w:hAnsi="Times New Roman" w:cs="Times New Roman"/>
          <w:sz w:val="24"/>
          <w:szCs w:val="24"/>
          <w:lang w:eastAsia="pt-BR"/>
        </w:rPr>
      </w:pPr>
    </w:p>
    <w:p w14:paraId="2C99EBB3" w14:textId="27F3FB16" w:rsidR="00B35EE7" w:rsidRDefault="00B35EE7" w:rsidP="005933A9">
      <w:pPr>
        <w:spacing w:after="0" w:line="360" w:lineRule="auto"/>
        <w:jc w:val="center"/>
        <w:rPr>
          <w:rFonts w:ascii="Times New Roman" w:eastAsia="Times New Roman" w:hAnsi="Times New Roman" w:cs="Times New Roman"/>
          <w:sz w:val="24"/>
          <w:szCs w:val="24"/>
          <w:lang w:eastAsia="pt-BR"/>
        </w:rPr>
      </w:pPr>
    </w:p>
    <w:p w14:paraId="55F4324A" w14:textId="143A1CAC" w:rsidR="00B35EE7" w:rsidRDefault="00B35EE7" w:rsidP="005933A9">
      <w:pPr>
        <w:spacing w:after="0" w:line="360" w:lineRule="auto"/>
        <w:jc w:val="center"/>
        <w:rPr>
          <w:rFonts w:ascii="Times New Roman" w:eastAsia="Times New Roman" w:hAnsi="Times New Roman" w:cs="Times New Roman"/>
          <w:sz w:val="24"/>
          <w:szCs w:val="24"/>
          <w:lang w:eastAsia="pt-BR"/>
        </w:rPr>
      </w:pPr>
    </w:p>
    <w:p w14:paraId="146AB985" w14:textId="5D5BDE49" w:rsidR="00B35EE7" w:rsidRDefault="00B35EE7" w:rsidP="005933A9">
      <w:pPr>
        <w:spacing w:after="0" w:line="360" w:lineRule="auto"/>
        <w:jc w:val="center"/>
        <w:rPr>
          <w:rFonts w:ascii="Times New Roman" w:eastAsia="Times New Roman" w:hAnsi="Times New Roman" w:cs="Times New Roman"/>
          <w:sz w:val="24"/>
          <w:szCs w:val="24"/>
          <w:lang w:eastAsia="pt-BR"/>
        </w:rPr>
      </w:pPr>
    </w:p>
    <w:p w14:paraId="286B6E7D" w14:textId="3C7A6E54" w:rsidR="00B35EE7" w:rsidRDefault="00B35EE7" w:rsidP="005933A9">
      <w:pPr>
        <w:spacing w:after="0" w:line="360" w:lineRule="auto"/>
        <w:jc w:val="center"/>
        <w:rPr>
          <w:rFonts w:ascii="Times New Roman" w:eastAsia="Times New Roman" w:hAnsi="Times New Roman" w:cs="Times New Roman"/>
          <w:sz w:val="24"/>
          <w:szCs w:val="24"/>
          <w:lang w:eastAsia="pt-BR"/>
        </w:rPr>
      </w:pPr>
    </w:p>
    <w:p w14:paraId="3FE759D8" w14:textId="296E7854" w:rsidR="00B35EE7" w:rsidRDefault="00B35EE7" w:rsidP="005933A9">
      <w:pPr>
        <w:spacing w:after="0" w:line="360" w:lineRule="auto"/>
        <w:jc w:val="center"/>
        <w:rPr>
          <w:rFonts w:ascii="Times New Roman" w:eastAsia="Times New Roman" w:hAnsi="Times New Roman" w:cs="Times New Roman"/>
          <w:sz w:val="24"/>
          <w:szCs w:val="24"/>
          <w:lang w:eastAsia="pt-BR"/>
        </w:rPr>
      </w:pPr>
    </w:p>
    <w:p w14:paraId="0E0B0596" w14:textId="57E20184" w:rsidR="00B35EE7" w:rsidRDefault="00B35EE7" w:rsidP="005933A9">
      <w:pPr>
        <w:spacing w:after="0" w:line="360" w:lineRule="auto"/>
        <w:jc w:val="center"/>
        <w:rPr>
          <w:rFonts w:ascii="Times New Roman" w:eastAsia="Times New Roman" w:hAnsi="Times New Roman" w:cs="Times New Roman"/>
          <w:sz w:val="24"/>
          <w:szCs w:val="24"/>
          <w:lang w:eastAsia="pt-BR"/>
        </w:rPr>
      </w:pPr>
    </w:p>
    <w:p w14:paraId="1460FD5F" w14:textId="67E4E5DF" w:rsidR="00B35EE7" w:rsidRDefault="00B35EE7" w:rsidP="005933A9">
      <w:pPr>
        <w:spacing w:after="0" w:line="360" w:lineRule="auto"/>
        <w:jc w:val="center"/>
        <w:rPr>
          <w:rFonts w:ascii="Times New Roman" w:eastAsia="Times New Roman" w:hAnsi="Times New Roman" w:cs="Times New Roman"/>
          <w:sz w:val="24"/>
          <w:szCs w:val="24"/>
          <w:lang w:eastAsia="pt-BR"/>
        </w:rPr>
      </w:pPr>
    </w:p>
    <w:p w14:paraId="53539D56" w14:textId="49C7D9B6" w:rsidR="00B35EE7" w:rsidRDefault="00B35EE7" w:rsidP="005933A9">
      <w:pPr>
        <w:spacing w:after="0" w:line="360" w:lineRule="auto"/>
        <w:jc w:val="center"/>
        <w:rPr>
          <w:rFonts w:ascii="Times New Roman" w:eastAsia="Times New Roman" w:hAnsi="Times New Roman" w:cs="Times New Roman"/>
          <w:sz w:val="24"/>
          <w:szCs w:val="24"/>
          <w:lang w:eastAsia="pt-BR"/>
        </w:rPr>
      </w:pPr>
    </w:p>
    <w:p w14:paraId="12F8036C" w14:textId="4FA7F3B7" w:rsidR="00B35EE7" w:rsidRDefault="00B35EE7" w:rsidP="005933A9">
      <w:pPr>
        <w:spacing w:after="0" w:line="360" w:lineRule="auto"/>
        <w:jc w:val="center"/>
        <w:rPr>
          <w:rFonts w:ascii="Times New Roman" w:eastAsia="Times New Roman" w:hAnsi="Times New Roman" w:cs="Times New Roman"/>
          <w:sz w:val="24"/>
          <w:szCs w:val="24"/>
          <w:lang w:eastAsia="pt-BR"/>
        </w:rPr>
      </w:pPr>
    </w:p>
    <w:p w14:paraId="793D9722" w14:textId="4ADBE385" w:rsidR="00B35EE7" w:rsidRDefault="00B35EE7" w:rsidP="005933A9">
      <w:pPr>
        <w:spacing w:after="0" w:line="360" w:lineRule="auto"/>
        <w:jc w:val="center"/>
        <w:rPr>
          <w:rFonts w:ascii="Times New Roman" w:eastAsia="Times New Roman" w:hAnsi="Times New Roman" w:cs="Times New Roman"/>
          <w:sz w:val="24"/>
          <w:szCs w:val="24"/>
          <w:lang w:eastAsia="pt-BR"/>
        </w:rPr>
      </w:pPr>
    </w:p>
    <w:p w14:paraId="70B43C01" w14:textId="4D6EF8A2" w:rsidR="00B35EE7" w:rsidRDefault="00B35EE7" w:rsidP="005933A9">
      <w:pPr>
        <w:spacing w:after="0" w:line="360" w:lineRule="auto"/>
        <w:jc w:val="center"/>
        <w:rPr>
          <w:rFonts w:ascii="Times New Roman" w:eastAsia="Times New Roman" w:hAnsi="Times New Roman" w:cs="Times New Roman"/>
          <w:sz w:val="24"/>
          <w:szCs w:val="24"/>
          <w:lang w:eastAsia="pt-BR"/>
        </w:rPr>
      </w:pPr>
    </w:p>
    <w:p w14:paraId="35454BE0" w14:textId="3E7C8EDE" w:rsidR="00B35EE7" w:rsidRDefault="00B35EE7" w:rsidP="005933A9">
      <w:pPr>
        <w:spacing w:after="0" w:line="360" w:lineRule="auto"/>
        <w:jc w:val="center"/>
        <w:rPr>
          <w:rFonts w:ascii="Times New Roman" w:eastAsia="Times New Roman" w:hAnsi="Times New Roman" w:cs="Times New Roman"/>
          <w:sz w:val="24"/>
          <w:szCs w:val="24"/>
          <w:lang w:eastAsia="pt-BR"/>
        </w:rPr>
      </w:pPr>
    </w:p>
    <w:p w14:paraId="4B81A0DB" w14:textId="4704D2F7" w:rsidR="00B35EE7" w:rsidRDefault="00B35EE7" w:rsidP="005933A9">
      <w:pPr>
        <w:spacing w:after="0" w:line="360" w:lineRule="auto"/>
        <w:jc w:val="center"/>
        <w:rPr>
          <w:rFonts w:ascii="Times New Roman" w:eastAsia="Times New Roman" w:hAnsi="Times New Roman" w:cs="Times New Roman"/>
          <w:sz w:val="24"/>
          <w:szCs w:val="24"/>
          <w:lang w:eastAsia="pt-BR"/>
        </w:rPr>
      </w:pPr>
    </w:p>
    <w:p w14:paraId="325A8913" w14:textId="64AE3A51" w:rsidR="00B35EE7" w:rsidRDefault="00B35EE7" w:rsidP="005933A9">
      <w:pPr>
        <w:spacing w:after="0" w:line="360" w:lineRule="auto"/>
        <w:jc w:val="center"/>
      </w:pPr>
    </w:p>
    <w:p w14:paraId="0B002FCA" w14:textId="2135FD40" w:rsidR="00BB273A" w:rsidRDefault="00BB273A" w:rsidP="005933A9">
      <w:pPr>
        <w:spacing w:after="0" w:line="360" w:lineRule="auto"/>
        <w:jc w:val="center"/>
      </w:pPr>
    </w:p>
    <w:p w14:paraId="48B23F5B" w14:textId="77777777" w:rsidR="00BB273A" w:rsidRDefault="00BB273A" w:rsidP="005933A9">
      <w:pPr>
        <w:spacing w:after="0" w:line="360" w:lineRule="auto"/>
        <w:jc w:val="center"/>
      </w:pPr>
    </w:p>
    <w:p w14:paraId="0741060F" w14:textId="77777777" w:rsidR="00C170D5" w:rsidRDefault="00BB273A" w:rsidP="00BB273A">
      <w:pPr>
        <w:spacing w:after="0" w:line="360" w:lineRule="auto"/>
        <w:jc w:val="center"/>
      </w:pPr>
      <w:r>
        <w:object w:dxaOrig="9285" w:dyaOrig="6765" w14:anchorId="634574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309pt" o:ole="">
            <v:imagedata r:id="rId7" o:title=""/>
          </v:shape>
          <o:OLEObject Type="Embed" ProgID="PBrush" ShapeID="_x0000_i1025" DrawAspect="Content" ObjectID="_1711994325" r:id="rId8"/>
        </w:object>
      </w:r>
    </w:p>
    <w:p w14:paraId="4A1EBA38" w14:textId="05EA440B" w:rsidR="005933A9" w:rsidRDefault="005933A9" w:rsidP="00BB273A">
      <w:pPr>
        <w:spacing w:after="0" w:line="360" w:lineRule="auto"/>
        <w:jc w:val="center"/>
        <w:rPr>
          <w:rFonts w:ascii="Times New Roman" w:eastAsia="Times New Roman" w:hAnsi="Times New Roman" w:cs="Times New Roman"/>
          <w:sz w:val="24"/>
          <w:szCs w:val="24"/>
          <w:lang w:eastAsia="pt-BR"/>
        </w:rPr>
      </w:pPr>
    </w:p>
    <w:p w14:paraId="392EBD57" w14:textId="1E22B3E2" w:rsidR="005933A9" w:rsidRDefault="005933A9" w:rsidP="005933A9">
      <w:pPr>
        <w:spacing w:after="0" w:line="360" w:lineRule="auto"/>
        <w:jc w:val="center"/>
        <w:rPr>
          <w:rFonts w:ascii="Times New Roman" w:eastAsia="Times New Roman" w:hAnsi="Times New Roman" w:cs="Times New Roman"/>
          <w:b/>
          <w:bCs/>
          <w:sz w:val="24"/>
          <w:szCs w:val="24"/>
          <w:lang w:eastAsia="pt-BR"/>
        </w:rPr>
      </w:pPr>
      <w:r w:rsidRPr="005933A9">
        <w:rPr>
          <w:rFonts w:ascii="Times New Roman" w:eastAsia="Times New Roman" w:hAnsi="Times New Roman" w:cs="Times New Roman"/>
          <w:b/>
          <w:bCs/>
          <w:sz w:val="24"/>
          <w:szCs w:val="24"/>
          <w:lang w:eastAsia="pt-BR"/>
        </w:rPr>
        <w:lastRenderedPageBreak/>
        <w:t>RESUMO</w:t>
      </w:r>
    </w:p>
    <w:p w14:paraId="345BB38D" w14:textId="712B2F3C" w:rsidR="005933A9" w:rsidRDefault="005933A9" w:rsidP="00F957FB">
      <w:pPr>
        <w:spacing w:after="0" w:line="360" w:lineRule="auto"/>
        <w:jc w:val="both"/>
        <w:rPr>
          <w:rFonts w:ascii="Times New Roman" w:eastAsia="Times New Roman" w:hAnsi="Times New Roman" w:cs="Times New Roman"/>
          <w:b/>
          <w:bCs/>
          <w:sz w:val="24"/>
          <w:szCs w:val="24"/>
          <w:lang w:eastAsia="pt-BR"/>
        </w:rPr>
      </w:pPr>
      <w:r w:rsidRPr="00975147">
        <w:rPr>
          <w:rFonts w:ascii="Times New Roman" w:eastAsia="Times New Roman" w:hAnsi="Times New Roman" w:cs="Times New Roman"/>
          <w:sz w:val="24"/>
          <w:szCs w:val="24"/>
          <w:lang w:eastAsia="pt-BR"/>
        </w:rPr>
        <w:t>O câncer de mama (CM) é um problema de saúde pública global</w:t>
      </w:r>
      <w:r w:rsidR="00F957FB">
        <w:rPr>
          <w:rFonts w:ascii="Times New Roman" w:eastAsia="Times New Roman" w:hAnsi="Times New Roman" w:cs="Times New Roman"/>
          <w:sz w:val="24"/>
          <w:szCs w:val="24"/>
          <w:lang w:eastAsia="pt-BR"/>
        </w:rPr>
        <w:t xml:space="preserve">. </w:t>
      </w:r>
      <w:r w:rsidR="00F957FB" w:rsidRPr="00975147">
        <w:rPr>
          <w:rFonts w:ascii="Times New Roman" w:eastAsia="Times New Roman" w:hAnsi="Times New Roman" w:cs="Times New Roman"/>
          <w:sz w:val="24"/>
          <w:szCs w:val="24"/>
          <w:lang w:eastAsia="pt-BR"/>
        </w:rPr>
        <w:t>É a neoplasia maligna mais incidente em mulheres no mundo</w:t>
      </w:r>
      <w:r w:rsidR="00F957FB">
        <w:rPr>
          <w:rFonts w:ascii="Times New Roman" w:eastAsia="Times New Roman" w:hAnsi="Times New Roman" w:cs="Times New Roman"/>
          <w:sz w:val="24"/>
          <w:szCs w:val="24"/>
          <w:lang w:eastAsia="pt-BR"/>
        </w:rPr>
        <w:t>. É</w:t>
      </w:r>
      <w:r w:rsidR="00F957FB" w:rsidRPr="00975147">
        <w:rPr>
          <w:rFonts w:ascii="Times New Roman" w:eastAsia="Times New Roman" w:hAnsi="Times New Roman" w:cs="Times New Roman"/>
          <w:sz w:val="24"/>
          <w:szCs w:val="24"/>
          <w:lang w:eastAsia="pt-BR"/>
        </w:rPr>
        <w:t xml:space="preserve"> uma doença complexa decorrente da associação e acumulação de múltiplas alterações genéticas e fatores ambientais que podem alterar as funções celulares. Sua heterogeneidade constitui o principal obstáculo para o manejo clínico </w:t>
      </w:r>
      <w:r w:rsidR="00F957FB" w:rsidRPr="00705C17">
        <w:rPr>
          <w:rFonts w:ascii="Times New Roman" w:eastAsia="Times New Roman" w:hAnsi="Times New Roman" w:cs="Times New Roman"/>
          <w:sz w:val="24"/>
          <w:szCs w:val="24"/>
          <w:lang w:eastAsia="pt-BR"/>
        </w:rPr>
        <w:t xml:space="preserve">e nutricional </w:t>
      </w:r>
      <w:r w:rsidR="00F957FB" w:rsidRPr="00975147">
        <w:rPr>
          <w:rFonts w:ascii="Times New Roman" w:eastAsia="Times New Roman" w:hAnsi="Times New Roman" w:cs="Times New Roman"/>
          <w:sz w:val="24"/>
          <w:szCs w:val="24"/>
          <w:lang w:eastAsia="pt-BR"/>
        </w:rPr>
        <w:t>eficiente</w:t>
      </w:r>
      <w:r w:rsidR="00F957FB" w:rsidRPr="00705C17">
        <w:rPr>
          <w:rFonts w:ascii="Times New Roman" w:eastAsia="Times New Roman" w:hAnsi="Times New Roman" w:cs="Times New Roman"/>
          <w:sz w:val="24"/>
          <w:szCs w:val="24"/>
          <w:lang w:eastAsia="pt-BR"/>
        </w:rPr>
        <w:t>s</w:t>
      </w:r>
      <w:r w:rsidR="00F957FB" w:rsidRPr="00975147">
        <w:rPr>
          <w:rFonts w:ascii="Times New Roman" w:eastAsia="Times New Roman" w:hAnsi="Times New Roman" w:cs="Times New Roman"/>
          <w:sz w:val="24"/>
          <w:szCs w:val="24"/>
          <w:lang w:eastAsia="pt-BR"/>
        </w:rPr>
        <w:t>. </w:t>
      </w:r>
      <w:r w:rsidR="00F957FB">
        <w:rPr>
          <w:rFonts w:ascii="Times New Roman" w:eastAsia="Times New Roman" w:hAnsi="Times New Roman" w:cs="Times New Roman"/>
          <w:sz w:val="24"/>
          <w:szCs w:val="24"/>
          <w:lang w:eastAsia="pt-BR"/>
        </w:rPr>
        <w:t>O</w:t>
      </w:r>
      <w:r w:rsidR="00F957FB" w:rsidRPr="00705C17">
        <w:rPr>
          <w:rFonts w:ascii="Times New Roman" w:eastAsia="Times New Roman" w:hAnsi="Times New Roman" w:cs="Times New Roman"/>
          <w:sz w:val="24"/>
          <w:szCs w:val="24"/>
          <w:lang w:eastAsia="pt-BR"/>
        </w:rPr>
        <w:t xml:space="preserve"> objetivo desse trabalho foi descrever a conduta nutricional ofertada à uma paciente com câncer de mama em tratamento sistêmico.  </w:t>
      </w:r>
      <w:r w:rsidR="00F957FB">
        <w:rPr>
          <w:rFonts w:ascii="Times New Roman" w:eastAsia="Times New Roman" w:hAnsi="Times New Roman" w:cs="Times New Roman"/>
          <w:sz w:val="24"/>
          <w:szCs w:val="24"/>
          <w:lang w:eastAsia="pt-BR"/>
        </w:rPr>
        <w:t>Foram realizadas três consultas presenciais com paciente do sexo feminino com diagnóstico histopatológico confirmado de neoplasia maligna</w:t>
      </w:r>
      <w:r w:rsidR="008A4922">
        <w:rPr>
          <w:rFonts w:ascii="Times New Roman" w:eastAsia="Times New Roman" w:hAnsi="Times New Roman" w:cs="Times New Roman"/>
          <w:sz w:val="24"/>
          <w:szCs w:val="24"/>
          <w:lang w:eastAsia="pt-BR"/>
        </w:rPr>
        <w:t xml:space="preserve"> na mama</w:t>
      </w:r>
      <w:r w:rsidR="00AF31CE">
        <w:rPr>
          <w:rFonts w:ascii="Times New Roman" w:eastAsia="Times New Roman" w:hAnsi="Times New Roman" w:cs="Times New Roman"/>
          <w:sz w:val="24"/>
          <w:szCs w:val="24"/>
          <w:lang w:eastAsia="pt-BR"/>
        </w:rPr>
        <w:t xml:space="preserve">, com </w:t>
      </w:r>
      <w:r w:rsidR="008A4922">
        <w:rPr>
          <w:rFonts w:ascii="Times New Roman" w:eastAsia="Times New Roman" w:hAnsi="Times New Roman" w:cs="Times New Roman"/>
          <w:sz w:val="24"/>
          <w:szCs w:val="24"/>
          <w:lang w:eastAsia="pt-BR"/>
        </w:rPr>
        <w:t>perda de peso</w:t>
      </w:r>
      <w:r w:rsidR="00C23684">
        <w:rPr>
          <w:rFonts w:ascii="Times New Roman" w:eastAsia="Times New Roman" w:hAnsi="Times New Roman" w:cs="Times New Roman"/>
          <w:sz w:val="24"/>
          <w:szCs w:val="24"/>
          <w:lang w:eastAsia="pt-BR"/>
        </w:rPr>
        <w:t xml:space="preserve"> e </w:t>
      </w:r>
      <w:r w:rsidR="00AF31CE">
        <w:rPr>
          <w:rFonts w:ascii="Times New Roman" w:eastAsia="Times New Roman" w:hAnsi="Times New Roman" w:cs="Times New Roman"/>
          <w:sz w:val="24"/>
          <w:szCs w:val="24"/>
          <w:lang w:eastAsia="pt-BR"/>
        </w:rPr>
        <w:t xml:space="preserve">presença de </w:t>
      </w:r>
      <w:r w:rsidR="008A4922">
        <w:rPr>
          <w:rFonts w:ascii="Times New Roman" w:eastAsia="Times New Roman" w:hAnsi="Times New Roman" w:cs="Times New Roman"/>
          <w:sz w:val="24"/>
          <w:szCs w:val="24"/>
          <w:lang w:eastAsia="pt-BR"/>
        </w:rPr>
        <w:t>sintomas associados ao tratamento oncológico. Foi prescrita dieta hipercalórica e hiperproteica, acrescida de suplementação nutricional. Ao final das avaliações, a paciente teve ganho de peso</w:t>
      </w:r>
      <w:r w:rsidR="00344E6E">
        <w:rPr>
          <w:rFonts w:ascii="Times New Roman" w:eastAsia="Times New Roman" w:hAnsi="Times New Roman" w:cs="Times New Roman"/>
          <w:sz w:val="24"/>
          <w:szCs w:val="24"/>
          <w:lang w:eastAsia="pt-BR"/>
        </w:rPr>
        <w:t xml:space="preserve"> e </w:t>
      </w:r>
      <w:r w:rsidR="008A4922">
        <w:rPr>
          <w:rFonts w:ascii="Times New Roman" w:eastAsia="Times New Roman" w:hAnsi="Times New Roman" w:cs="Times New Roman"/>
          <w:sz w:val="24"/>
          <w:szCs w:val="24"/>
          <w:lang w:eastAsia="pt-BR"/>
        </w:rPr>
        <w:t>melhora dos</w:t>
      </w:r>
      <w:r w:rsidR="00344E6E">
        <w:rPr>
          <w:rFonts w:ascii="Times New Roman" w:eastAsia="Times New Roman" w:hAnsi="Times New Roman" w:cs="Times New Roman"/>
          <w:sz w:val="24"/>
          <w:szCs w:val="24"/>
          <w:lang w:eastAsia="pt-BR"/>
        </w:rPr>
        <w:t xml:space="preserve"> sintomas, dos parâmetros laboratoriais e da classificação da ASG-PPP, o que repercutiu positivamente na sua funcionalidade e qualidade de vida, evidenciando a importância do tratamento dietético no câncer de mama. </w:t>
      </w:r>
    </w:p>
    <w:p w14:paraId="5ED585B7" w14:textId="40779F7D" w:rsidR="005933A9" w:rsidRDefault="005933A9" w:rsidP="005933A9">
      <w:pPr>
        <w:spacing w:after="0" w:line="360" w:lineRule="auto"/>
        <w:jc w:val="center"/>
        <w:rPr>
          <w:rFonts w:ascii="Times New Roman" w:eastAsia="Times New Roman" w:hAnsi="Times New Roman" w:cs="Times New Roman"/>
          <w:b/>
          <w:bCs/>
          <w:sz w:val="24"/>
          <w:szCs w:val="24"/>
          <w:lang w:eastAsia="pt-BR"/>
        </w:rPr>
      </w:pPr>
    </w:p>
    <w:p w14:paraId="482E485D" w14:textId="6794AA9A" w:rsidR="005933A9" w:rsidRDefault="00344E6E" w:rsidP="005933A9">
      <w:pPr>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ABSTRACT</w:t>
      </w:r>
    </w:p>
    <w:p w14:paraId="4D61C43D" w14:textId="085F1DC3" w:rsidR="00344E6E" w:rsidRDefault="00AF31CE" w:rsidP="00344E6E">
      <w:pPr>
        <w:spacing w:after="0" w:line="360" w:lineRule="auto"/>
        <w:jc w:val="both"/>
        <w:rPr>
          <w:rFonts w:ascii="Times New Roman" w:eastAsia="Times New Roman" w:hAnsi="Times New Roman" w:cs="Times New Roman"/>
          <w:sz w:val="24"/>
          <w:szCs w:val="24"/>
          <w:lang w:eastAsia="pt-BR"/>
        </w:rPr>
      </w:pPr>
      <w:r w:rsidRPr="00AF31CE">
        <w:rPr>
          <w:rFonts w:ascii="Times New Roman" w:eastAsia="Times New Roman" w:hAnsi="Times New Roman" w:cs="Times New Roman"/>
          <w:sz w:val="24"/>
          <w:szCs w:val="24"/>
          <w:lang w:eastAsia="pt-BR"/>
        </w:rPr>
        <w:t>Breast cancer (BC) is a global public health problem. It is the most common malignant neoplasm in women worldwide. It is a complex disease resulting from the association and accumulation of multiple genetic alterations and environmental factors that can alter cellular functions. Its heterogeneity constitutes the main obstacle to efficient clinical and nutritional management. The objective of this study was to describe the nutritional management offered to a patient with breast cancer undergoing systemic treatment. Three face-to-face consultations were carried out with a female patient with a confirmed histopathological diagnosis of malignant neoplasm in the breast, with weight loss and presence of symptoms associated with cancer treatment. A high-calorie and high-protein diet was prescribed, plus nutritional supplementation. At the end of the evaluations, the patient had weight gain and improvement in symptoms, laboratory parameters and SGA-PPP classification, which had a positive impact on her functionality and quality of life, evidencing the importance of dietary treatment in breast cancer.</w:t>
      </w:r>
    </w:p>
    <w:p w14:paraId="5E7ACB73" w14:textId="77777777" w:rsidR="00AF31CE" w:rsidRPr="00AF31CE" w:rsidRDefault="00AF31CE" w:rsidP="00344E6E">
      <w:pPr>
        <w:spacing w:after="0" w:line="360" w:lineRule="auto"/>
        <w:jc w:val="both"/>
        <w:rPr>
          <w:rFonts w:ascii="Times New Roman" w:eastAsia="Times New Roman" w:hAnsi="Times New Roman" w:cs="Times New Roman"/>
          <w:sz w:val="24"/>
          <w:szCs w:val="24"/>
          <w:lang w:eastAsia="pt-BR"/>
        </w:rPr>
      </w:pPr>
    </w:p>
    <w:p w14:paraId="7ECF664D" w14:textId="759489DC" w:rsidR="005933A9" w:rsidRDefault="005933A9" w:rsidP="005933A9">
      <w:pPr>
        <w:spacing w:after="0" w:line="360" w:lineRule="auto"/>
        <w:jc w:val="center"/>
        <w:rPr>
          <w:rFonts w:ascii="Times New Roman" w:eastAsia="Times New Roman" w:hAnsi="Times New Roman" w:cs="Times New Roman"/>
          <w:b/>
          <w:bCs/>
          <w:sz w:val="24"/>
          <w:szCs w:val="24"/>
          <w:lang w:eastAsia="pt-BR"/>
        </w:rPr>
      </w:pPr>
    </w:p>
    <w:p w14:paraId="5E79C0B8" w14:textId="76BA9BA2" w:rsidR="005933A9" w:rsidRDefault="005933A9" w:rsidP="005933A9">
      <w:pPr>
        <w:spacing w:after="0" w:line="360" w:lineRule="auto"/>
        <w:jc w:val="center"/>
        <w:rPr>
          <w:rFonts w:ascii="Times New Roman" w:eastAsia="Times New Roman" w:hAnsi="Times New Roman" w:cs="Times New Roman"/>
          <w:b/>
          <w:bCs/>
          <w:sz w:val="24"/>
          <w:szCs w:val="24"/>
          <w:lang w:eastAsia="pt-BR"/>
        </w:rPr>
      </w:pPr>
    </w:p>
    <w:p w14:paraId="6FF186C4" w14:textId="77777777" w:rsidR="00B35EE7" w:rsidRDefault="00B35EE7" w:rsidP="005933A9">
      <w:pPr>
        <w:spacing w:after="0" w:line="360" w:lineRule="auto"/>
        <w:jc w:val="center"/>
        <w:rPr>
          <w:rFonts w:ascii="Times New Roman" w:eastAsia="Times New Roman" w:hAnsi="Times New Roman" w:cs="Times New Roman"/>
          <w:b/>
          <w:bCs/>
          <w:sz w:val="24"/>
          <w:szCs w:val="24"/>
          <w:lang w:eastAsia="pt-BR"/>
        </w:rPr>
      </w:pPr>
    </w:p>
    <w:p w14:paraId="1FBF7029" w14:textId="0E3E89CC" w:rsidR="00B35EE7" w:rsidRDefault="00B35EE7" w:rsidP="00415647">
      <w:pPr>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lastRenderedPageBreak/>
        <w:t>LISTA DE TABELAS</w:t>
      </w:r>
    </w:p>
    <w:p w14:paraId="69E83524" w14:textId="0C4B829E" w:rsidR="00B35EE7" w:rsidRDefault="00B35EE7" w:rsidP="00975147">
      <w:pPr>
        <w:spacing w:after="0" w:line="360" w:lineRule="auto"/>
        <w:jc w:val="both"/>
        <w:rPr>
          <w:rFonts w:ascii="Times New Roman" w:eastAsia="Times New Roman" w:hAnsi="Times New Roman" w:cs="Times New Roman"/>
          <w:b/>
          <w:bCs/>
          <w:sz w:val="24"/>
          <w:szCs w:val="24"/>
          <w:lang w:eastAsia="pt-BR"/>
        </w:rPr>
      </w:pPr>
    </w:p>
    <w:p w14:paraId="47DEA763" w14:textId="2933F5CA" w:rsidR="00B35EE7" w:rsidRDefault="00B35EE7" w:rsidP="00C45A52">
      <w:pPr>
        <w:spacing w:line="360" w:lineRule="auto"/>
        <w:jc w:val="both"/>
        <w:rPr>
          <w:rFonts w:ascii="Times New Roman" w:eastAsia="Times New Roman" w:hAnsi="Times New Roman" w:cs="Times New Roman"/>
          <w:sz w:val="24"/>
          <w:szCs w:val="24"/>
          <w:lang w:eastAsia="pt-BR"/>
        </w:rPr>
      </w:pPr>
      <w:r w:rsidRPr="00415647">
        <w:rPr>
          <w:rFonts w:ascii="Times New Roman" w:eastAsia="Times New Roman" w:hAnsi="Times New Roman" w:cs="Times New Roman"/>
          <w:sz w:val="24"/>
          <w:szCs w:val="24"/>
          <w:lang w:eastAsia="pt-BR"/>
        </w:rPr>
        <w:t xml:space="preserve">Tabela 1 </w:t>
      </w:r>
      <w:r w:rsidR="00415647">
        <w:rPr>
          <w:rFonts w:ascii="Times New Roman" w:eastAsia="Times New Roman" w:hAnsi="Times New Roman" w:cs="Times New Roman"/>
          <w:sz w:val="24"/>
          <w:szCs w:val="24"/>
          <w:lang w:eastAsia="pt-BR"/>
        </w:rPr>
        <w:t>–</w:t>
      </w:r>
      <w:r w:rsidRPr="00415647">
        <w:rPr>
          <w:rFonts w:ascii="Times New Roman" w:eastAsia="Times New Roman" w:hAnsi="Times New Roman" w:cs="Times New Roman"/>
          <w:sz w:val="24"/>
          <w:szCs w:val="24"/>
          <w:lang w:eastAsia="pt-BR"/>
        </w:rPr>
        <w:t xml:space="preserve"> </w:t>
      </w:r>
      <w:r w:rsidR="00415647">
        <w:rPr>
          <w:rFonts w:ascii="Times New Roman" w:eastAsia="Times New Roman" w:hAnsi="Times New Roman" w:cs="Times New Roman"/>
          <w:sz w:val="24"/>
          <w:szCs w:val="24"/>
          <w:lang w:eastAsia="pt-BR"/>
        </w:rPr>
        <w:t xml:space="preserve">Sistemática de </w:t>
      </w:r>
      <w:r w:rsidR="004701B4">
        <w:rPr>
          <w:rFonts w:ascii="Times New Roman" w:eastAsia="Times New Roman" w:hAnsi="Times New Roman" w:cs="Times New Roman"/>
          <w:sz w:val="24"/>
          <w:szCs w:val="24"/>
          <w:lang w:eastAsia="pt-BR"/>
        </w:rPr>
        <w:t>a</w:t>
      </w:r>
      <w:r w:rsidR="00415647">
        <w:rPr>
          <w:rFonts w:ascii="Times New Roman" w:eastAsia="Times New Roman" w:hAnsi="Times New Roman" w:cs="Times New Roman"/>
          <w:sz w:val="24"/>
          <w:szCs w:val="24"/>
          <w:lang w:eastAsia="pt-BR"/>
        </w:rPr>
        <w:t>tendimento.............................................................................</w:t>
      </w:r>
      <w:r w:rsidR="008E3385">
        <w:rPr>
          <w:rFonts w:ascii="Times New Roman" w:eastAsia="Times New Roman" w:hAnsi="Times New Roman" w:cs="Times New Roman"/>
          <w:sz w:val="24"/>
          <w:szCs w:val="24"/>
          <w:lang w:eastAsia="pt-BR"/>
        </w:rPr>
        <w:t>12</w:t>
      </w:r>
    </w:p>
    <w:p w14:paraId="1B746E82" w14:textId="1A6477BD" w:rsidR="00415647" w:rsidRDefault="00415647" w:rsidP="00C45A52">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Tabela 2 – Classificação do IMC em adultos....................................................................</w:t>
      </w:r>
      <w:r w:rsidR="008E3385">
        <w:rPr>
          <w:rFonts w:ascii="Times New Roman" w:eastAsia="Times New Roman" w:hAnsi="Times New Roman" w:cs="Times New Roman"/>
          <w:sz w:val="24"/>
          <w:szCs w:val="24"/>
          <w:lang w:eastAsia="pt-BR"/>
        </w:rPr>
        <w:t>14</w:t>
      </w:r>
    </w:p>
    <w:p w14:paraId="30DAFC87" w14:textId="4E8229AC" w:rsidR="00415647" w:rsidRDefault="00415647" w:rsidP="00C45A52">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Tabela 3 – Percentual de perda de peso............................................................................</w:t>
      </w:r>
      <w:r w:rsidR="008E3385">
        <w:rPr>
          <w:rFonts w:ascii="Times New Roman" w:eastAsia="Times New Roman" w:hAnsi="Times New Roman" w:cs="Times New Roman"/>
          <w:sz w:val="24"/>
          <w:szCs w:val="24"/>
          <w:lang w:eastAsia="pt-BR"/>
        </w:rPr>
        <w:t>15</w:t>
      </w:r>
    </w:p>
    <w:p w14:paraId="44EB38E1" w14:textId="2B547706" w:rsidR="00415647" w:rsidRDefault="00415647" w:rsidP="00C45A52">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Tabela 4 – Risco </w:t>
      </w:r>
      <w:r>
        <w:rPr>
          <w:rFonts w:ascii="Times New Roman" w:hAnsi="Times New Roman" w:cs="Times New Roman"/>
          <w:sz w:val="24"/>
          <w:szCs w:val="24"/>
        </w:rPr>
        <w:t xml:space="preserve">de complicações metabólicas em função do </w:t>
      </w:r>
      <w:r w:rsidR="004701B4">
        <w:rPr>
          <w:rFonts w:ascii="Times New Roman" w:hAnsi="Times New Roman" w:cs="Times New Roman"/>
          <w:sz w:val="24"/>
          <w:szCs w:val="24"/>
        </w:rPr>
        <w:t>PC....................................</w:t>
      </w:r>
      <w:r w:rsidR="00925A60">
        <w:rPr>
          <w:rFonts w:ascii="Times New Roman" w:hAnsi="Times New Roman" w:cs="Times New Roman"/>
          <w:sz w:val="24"/>
          <w:szCs w:val="24"/>
        </w:rPr>
        <w:t>16</w:t>
      </w:r>
    </w:p>
    <w:p w14:paraId="5D0B0917" w14:textId="4A05919B" w:rsidR="00C45A52" w:rsidRDefault="00415647" w:rsidP="00C45A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Tabela 5 – Risco metabólico em função da </w:t>
      </w:r>
      <w:r w:rsidR="004701B4">
        <w:rPr>
          <w:rFonts w:ascii="Times New Roman" w:hAnsi="Times New Roman" w:cs="Times New Roman"/>
          <w:sz w:val="24"/>
          <w:szCs w:val="24"/>
        </w:rPr>
        <w:t>RCQ..............................................................</w:t>
      </w:r>
      <w:r w:rsidR="00120E32">
        <w:rPr>
          <w:rFonts w:ascii="Times New Roman" w:hAnsi="Times New Roman" w:cs="Times New Roman"/>
          <w:sz w:val="24"/>
          <w:szCs w:val="24"/>
        </w:rPr>
        <w:t>16</w:t>
      </w:r>
    </w:p>
    <w:p w14:paraId="52AFB95B" w14:textId="39BCE16E" w:rsidR="00784F5A" w:rsidRDefault="00784F5A" w:rsidP="00C45A52">
      <w:pPr>
        <w:spacing w:line="360" w:lineRule="auto"/>
        <w:jc w:val="both"/>
        <w:rPr>
          <w:rFonts w:ascii="Times New Roman" w:hAnsi="Times New Roman" w:cs="Times New Roman"/>
          <w:sz w:val="24"/>
          <w:szCs w:val="24"/>
        </w:rPr>
      </w:pPr>
      <w:r>
        <w:rPr>
          <w:rFonts w:ascii="Times New Roman" w:hAnsi="Times New Roman" w:cs="Times New Roman"/>
          <w:sz w:val="24"/>
          <w:szCs w:val="24"/>
        </w:rPr>
        <w:t>Tabela 6 – Classificação do estado nutricional segundo adequação da DCT....................</w:t>
      </w:r>
      <w:r w:rsidR="00C170D5">
        <w:rPr>
          <w:rFonts w:ascii="Times New Roman" w:hAnsi="Times New Roman" w:cs="Times New Roman"/>
          <w:sz w:val="24"/>
          <w:szCs w:val="24"/>
        </w:rPr>
        <w:t>17</w:t>
      </w:r>
    </w:p>
    <w:p w14:paraId="4DDB6341" w14:textId="26DD382E" w:rsidR="00780366" w:rsidRDefault="00C45A52" w:rsidP="00C45A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Tabela </w:t>
      </w:r>
      <w:r w:rsidR="00784F5A">
        <w:rPr>
          <w:rFonts w:ascii="Times New Roman" w:hAnsi="Times New Roman" w:cs="Times New Roman"/>
          <w:sz w:val="24"/>
          <w:szCs w:val="24"/>
        </w:rPr>
        <w:t>7</w:t>
      </w:r>
      <w:r>
        <w:rPr>
          <w:rFonts w:ascii="Times New Roman" w:hAnsi="Times New Roman" w:cs="Times New Roman"/>
          <w:sz w:val="24"/>
          <w:szCs w:val="24"/>
        </w:rPr>
        <w:t xml:space="preserve"> – Classificação do estado nutricional segundo adequação da CMB...................</w:t>
      </w:r>
      <w:r w:rsidR="00120E32">
        <w:rPr>
          <w:rFonts w:ascii="Times New Roman" w:hAnsi="Times New Roman" w:cs="Times New Roman"/>
          <w:sz w:val="24"/>
          <w:szCs w:val="24"/>
        </w:rPr>
        <w:t>18</w:t>
      </w:r>
    </w:p>
    <w:p w14:paraId="790DF377" w14:textId="72B91839" w:rsidR="00415647" w:rsidRDefault="00C45A52" w:rsidP="00C45A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Tabela </w:t>
      </w:r>
      <w:r w:rsidR="00784F5A">
        <w:rPr>
          <w:rFonts w:ascii="Times New Roman" w:hAnsi="Times New Roman" w:cs="Times New Roman"/>
          <w:sz w:val="24"/>
          <w:szCs w:val="24"/>
        </w:rPr>
        <w:t>8</w:t>
      </w:r>
      <w:r>
        <w:rPr>
          <w:rFonts w:ascii="Times New Roman" w:hAnsi="Times New Roman" w:cs="Times New Roman"/>
          <w:sz w:val="24"/>
          <w:szCs w:val="24"/>
        </w:rPr>
        <w:t xml:space="preserve"> – Recordatório de 24 horas.................................................................................</w:t>
      </w:r>
      <w:r w:rsidR="00120E32">
        <w:rPr>
          <w:rFonts w:ascii="Times New Roman" w:hAnsi="Times New Roman" w:cs="Times New Roman"/>
          <w:sz w:val="24"/>
          <w:szCs w:val="24"/>
        </w:rPr>
        <w:t>1</w:t>
      </w:r>
      <w:r w:rsidR="00C170D5">
        <w:rPr>
          <w:rFonts w:ascii="Times New Roman" w:hAnsi="Times New Roman" w:cs="Times New Roman"/>
          <w:sz w:val="24"/>
          <w:szCs w:val="24"/>
        </w:rPr>
        <w:t>9</w:t>
      </w:r>
    </w:p>
    <w:p w14:paraId="42FCDCE4" w14:textId="7CAABAFB" w:rsidR="00C45A52" w:rsidRDefault="00C45A52" w:rsidP="00C45A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Tabela </w:t>
      </w:r>
      <w:r w:rsidR="00784F5A">
        <w:rPr>
          <w:rFonts w:ascii="Times New Roman" w:hAnsi="Times New Roman" w:cs="Times New Roman"/>
          <w:sz w:val="24"/>
          <w:szCs w:val="24"/>
        </w:rPr>
        <w:t>9</w:t>
      </w:r>
      <w:r>
        <w:rPr>
          <w:rFonts w:ascii="Times New Roman" w:hAnsi="Times New Roman" w:cs="Times New Roman"/>
          <w:sz w:val="24"/>
          <w:szCs w:val="24"/>
        </w:rPr>
        <w:t xml:space="preserve"> </w:t>
      </w:r>
      <w:r w:rsidR="00AC00E1">
        <w:rPr>
          <w:rFonts w:ascii="Times New Roman" w:hAnsi="Times New Roman" w:cs="Times New Roman"/>
          <w:sz w:val="24"/>
          <w:szCs w:val="24"/>
        </w:rPr>
        <w:t>–</w:t>
      </w:r>
      <w:r>
        <w:rPr>
          <w:rFonts w:ascii="Times New Roman" w:hAnsi="Times New Roman" w:cs="Times New Roman"/>
          <w:sz w:val="24"/>
          <w:szCs w:val="24"/>
        </w:rPr>
        <w:t xml:space="preserve"> </w:t>
      </w:r>
      <w:r w:rsidR="00AC00E1">
        <w:rPr>
          <w:rFonts w:ascii="Times New Roman" w:hAnsi="Times New Roman" w:cs="Times New Roman"/>
          <w:sz w:val="24"/>
          <w:szCs w:val="24"/>
        </w:rPr>
        <w:t>Exames laboratoriais.......................................................................................</w:t>
      </w:r>
      <w:r w:rsidR="00120E32">
        <w:rPr>
          <w:rFonts w:ascii="Times New Roman" w:hAnsi="Times New Roman" w:cs="Times New Roman"/>
          <w:sz w:val="24"/>
          <w:szCs w:val="24"/>
        </w:rPr>
        <w:t>20</w:t>
      </w:r>
    </w:p>
    <w:p w14:paraId="21391969" w14:textId="2F87649D" w:rsidR="00AC00E1" w:rsidRDefault="00AC00E1" w:rsidP="00C45A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Tabela </w:t>
      </w:r>
      <w:r w:rsidR="00784F5A">
        <w:rPr>
          <w:rFonts w:ascii="Times New Roman" w:hAnsi="Times New Roman" w:cs="Times New Roman"/>
          <w:sz w:val="24"/>
          <w:szCs w:val="24"/>
        </w:rPr>
        <w:t>10</w:t>
      </w:r>
      <w:r>
        <w:rPr>
          <w:rFonts w:ascii="Times New Roman" w:hAnsi="Times New Roman" w:cs="Times New Roman"/>
          <w:sz w:val="24"/>
          <w:szCs w:val="24"/>
        </w:rPr>
        <w:t xml:space="preserve"> – Avaliação </w:t>
      </w:r>
      <w:r w:rsidR="004701B4">
        <w:rPr>
          <w:rFonts w:ascii="Times New Roman" w:hAnsi="Times New Roman" w:cs="Times New Roman"/>
          <w:sz w:val="24"/>
          <w:szCs w:val="24"/>
        </w:rPr>
        <w:t>a</w:t>
      </w:r>
      <w:r>
        <w:rPr>
          <w:rFonts w:ascii="Times New Roman" w:hAnsi="Times New Roman" w:cs="Times New Roman"/>
          <w:sz w:val="24"/>
          <w:szCs w:val="24"/>
        </w:rPr>
        <w:t>ntropométrica.............................................................................</w:t>
      </w:r>
      <w:r w:rsidR="00120E32">
        <w:rPr>
          <w:rFonts w:ascii="Times New Roman" w:hAnsi="Times New Roman" w:cs="Times New Roman"/>
          <w:sz w:val="24"/>
          <w:szCs w:val="24"/>
        </w:rPr>
        <w:t>21</w:t>
      </w:r>
    </w:p>
    <w:p w14:paraId="7602A27A" w14:textId="464E592F" w:rsidR="00AC00E1" w:rsidRDefault="00AC00E1" w:rsidP="00C45A52">
      <w:pPr>
        <w:spacing w:line="360" w:lineRule="auto"/>
        <w:jc w:val="both"/>
        <w:rPr>
          <w:rFonts w:ascii="Times New Roman" w:hAnsi="Times New Roman" w:cs="Times New Roman"/>
          <w:sz w:val="24"/>
          <w:szCs w:val="24"/>
        </w:rPr>
      </w:pPr>
      <w:r>
        <w:rPr>
          <w:rFonts w:ascii="Times New Roman" w:hAnsi="Times New Roman" w:cs="Times New Roman"/>
          <w:sz w:val="24"/>
          <w:szCs w:val="24"/>
        </w:rPr>
        <w:t>Tabela 1</w:t>
      </w:r>
      <w:r w:rsidR="00784F5A">
        <w:rPr>
          <w:rFonts w:ascii="Times New Roman" w:hAnsi="Times New Roman" w:cs="Times New Roman"/>
          <w:sz w:val="24"/>
          <w:szCs w:val="24"/>
        </w:rPr>
        <w:t>1</w:t>
      </w:r>
      <w:r>
        <w:rPr>
          <w:rFonts w:ascii="Times New Roman" w:hAnsi="Times New Roman" w:cs="Times New Roman"/>
          <w:sz w:val="24"/>
          <w:szCs w:val="24"/>
        </w:rPr>
        <w:t xml:space="preserve"> – Distribuição de macronutrientes...................................................................</w:t>
      </w:r>
      <w:r w:rsidR="00120E32">
        <w:rPr>
          <w:rFonts w:ascii="Times New Roman" w:hAnsi="Times New Roman" w:cs="Times New Roman"/>
          <w:sz w:val="24"/>
          <w:szCs w:val="24"/>
        </w:rPr>
        <w:t>2</w:t>
      </w:r>
      <w:r w:rsidR="00C170D5">
        <w:rPr>
          <w:rFonts w:ascii="Times New Roman" w:hAnsi="Times New Roman" w:cs="Times New Roman"/>
          <w:sz w:val="24"/>
          <w:szCs w:val="24"/>
        </w:rPr>
        <w:t>3</w:t>
      </w:r>
    </w:p>
    <w:p w14:paraId="15926E84" w14:textId="3FA168BA" w:rsidR="00AC00E1" w:rsidRDefault="00AC00E1" w:rsidP="00C45A52">
      <w:pPr>
        <w:spacing w:line="360" w:lineRule="auto"/>
        <w:jc w:val="both"/>
        <w:rPr>
          <w:rFonts w:ascii="Times New Roman" w:hAnsi="Times New Roman" w:cs="Times New Roman"/>
          <w:sz w:val="24"/>
          <w:szCs w:val="24"/>
        </w:rPr>
      </w:pPr>
      <w:r>
        <w:rPr>
          <w:rFonts w:ascii="Times New Roman" w:hAnsi="Times New Roman" w:cs="Times New Roman"/>
          <w:sz w:val="24"/>
          <w:szCs w:val="24"/>
        </w:rPr>
        <w:t>Tabela 1</w:t>
      </w:r>
      <w:r w:rsidR="00784F5A">
        <w:rPr>
          <w:rFonts w:ascii="Times New Roman" w:hAnsi="Times New Roman" w:cs="Times New Roman"/>
          <w:sz w:val="24"/>
          <w:szCs w:val="24"/>
        </w:rPr>
        <w:t>2</w:t>
      </w:r>
      <w:r>
        <w:rPr>
          <w:rFonts w:ascii="Times New Roman" w:hAnsi="Times New Roman" w:cs="Times New Roman"/>
          <w:sz w:val="24"/>
          <w:szCs w:val="24"/>
        </w:rPr>
        <w:t xml:space="preserve"> – Recomendação de micronutrientes...............................................................</w:t>
      </w:r>
      <w:r w:rsidR="00120E32">
        <w:rPr>
          <w:rFonts w:ascii="Times New Roman" w:hAnsi="Times New Roman" w:cs="Times New Roman"/>
          <w:sz w:val="24"/>
          <w:szCs w:val="24"/>
        </w:rPr>
        <w:t>24</w:t>
      </w:r>
    </w:p>
    <w:p w14:paraId="10263862" w14:textId="5538D1AC" w:rsidR="00AC00E1" w:rsidRDefault="00AC00E1" w:rsidP="00C45A52">
      <w:pPr>
        <w:spacing w:line="360" w:lineRule="auto"/>
        <w:jc w:val="both"/>
        <w:rPr>
          <w:rFonts w:ascii="Times New Roman" w:hAnsi="Times New Roman" w:cs="Times New Roman"/>
          <w:sz w:val="24"/>
          <w:szCs w:val="24"/>
        </w:rPr>
      </w:pPr>
      <w:r>
        <w:rPr>
          <w:rFonts w:ascii="Times New Roman" w:hAnsi="Times New Roman" w:cs="Times New Roman"/>
          <w:sz w:val="24"/>
          <w:szCs w:val="24"/>
        </w:rPr>
        <w:t>Tabela 1</w:t>
      </w:r>
      <w:r w:rsidR="00784F5A">
        <w:rPr>
          <w:rFonts w:ascii="Times New Roman" w:hAnsi="Times New Roman" w:cs="Times New Roman"/>
          <w:sz w:val="24"/>
          <w:szCs w:val="24"/>
        </w:rPr>
        <w:t>3</w:t>
      </w:r>
      <w:r>
        <w:rPr>
          <w:rFonts w:ascii="Times New Roman" w:hAnsi="Times New Roman" w:cs="Times New Roman"/>
          <w:sz w:val="24"/>
          <w:szCs w:val="24"/>
        </w:rPr>
        <w:t xml:space="preserve"> – Evolução da </w:t>
      </w:r>
      <w:r w:rsidR="004701B4">
        <w:rPr>
          <w:rFonts w:ascii="Times New Roman" w:hAnsi="Times New Roman" w:cs="Times New Roman"/>
          <w:sz w:val="24"/>
          <w:szCs w:val="24"/>
        </w:rPr>
        <w:t>a</w:t>
      </w:r>
      <w:r>
        <w:rPr>
          <w:rFonts w:ascii="Times New Roman" w:hAnsi="Times New Roman" w:cs="Times New Roman"/>
          <w:sz w:val="24"/>
          <w:szCs w:val="24"/>
        </w:rPr>
        <w:t xml:space="preserve">valiação </w:t>
      </w:r>
      <w:r w:rsidR="004701B4">
        <w:rPr>
          <w:rFonts w:ascii="Times New Roman" w:hAnsi="Times New Roman" w:cs="Times New Roman"/>
          <w:sz w:val="24"/>
          <w:szCs w:val="24"/>
        </w:rPr>
        <w:t>a</w:t>
      </w:r>
      <w:r>
        <w:rPr>
          <w:rFonts w:ascii="Times New Roman" w:hAnsi="Times New Roman" w:cs="Times New Roman"/>
          <w:sz w:val="24"/>
          <w:szCs w:val="24"/>
        </w:rPr>
        <w:t>ntropométrica.........................................................</w:t>
      </w:r>
      <w:r w:rsidR="00120E32">
        <w:rPr>
          <w:rFonts w:ascii="Times New Roman" w:hAnsi="Times New Roman" w:cs="Times New Roman"/>
          <w:sz w:val="24"/>
          <w:szCs w:val="24"/>
        </w:rPr>
        <w:t>.2</w:t>
      </w:r>
      <w:r w:rsidR="00C170D5">
        <w:rPr>
          <w:rFonts w:ascii="Times New Roman" w:hAnsi="Times New Roman" w:cs="Times New Roman"/>
          <w:sz w:val="24"/>
          <w:szCs w:val="24"/>
        </w:rPr>
        <w:t>6</w:t>
      </w:r>
    </w:p>
    <w:p w14:paraId="2BC138DE" w14:textId="0220346B" w:rsidR="00AC00E1" w:rsidRDefault="00AC00E1" w:rsidP="00C45A52">
      <w:pPr>
        <w:spacing w:line="360" w:lineRule="auto"/>
        <w:jc w:val="both"/>
        <w:rPr>
          <w:rFonts w:ascii="Times New Roman" w:hAnsi="Times New Roman" w:cs="Times New Roman"/>
          <w:sz w:val="24"/>
          <w:szCs w:val="24"/>
        </w:rPr>
      </w:pPr>
      <w:r>
        <w:rPr>
          <w:rFonts w:ascii="Times New Roman" w:hAnsi="Times New Roman" w:cs="Times New Roman"/>
          <w:sz w:val="24"/>
          <w:szCs w:val="24"/>
        </w:rPr>
        <w:t>Tabela 1</w:t>
      </w:r>
      <w:r w:rsidR="00784F5A">
        <w:rPr>
          <w:rFonts w:ascii="Times New Roman" w:hAnsi="Times New Roman" w:cs="Times New Roman"/>
          <w:sz w:val="24"/>
          <w:szCs w:val="24"/>
        </w:rPr>
        <w:t>4</w:t>
      </w:r>
      <w:r>
        <w:rPr>
          <w:rFonts w:ascii="Times New Roman" w:hAnsi="Times New Roman" w:cs="Times New Roman"/>
          <w:sz w:val="24"/>
          <w:szCs w:val="24"/>
        </w:rPr>
        <w:t xml:space="preserve"> </w:t>
      </w:r>
      <w:r w:rsidR="004701B4">
        <w:rPr>
          <w:rFonts w:ascii="Times New Roman" w:hAnsi="Times New Roman" w:cs="Times New Roman"/>
          <w:sz w:val="24"/>
          <w:szCs w:val="24"/>
        </w:rPr>
        <w:t>–</w:t>
      </w:r>
      <w:r>
        <w:rPr>
          <w:rFonts w:ascii="Times New Roman" w:hAnsi="Times New Roman" w:cs="Times New Roman"/>
          <w:sz w:val="24"/>
          <w:szCs w:val="24"/>
        </w:rPr>
        <w:t xml:space="preserve"> </w:t>
      </w:r>
      <w:r w:rsidR="004701B4">
        <w:rPr>
          <w:rFonts w:ascii="Times New Roman" w:hAnsi="Times New Roman" w:cs="Times New Roman"/>
          <w:sz w:val="24"/>
          <w:szCs w:val="24"/>
        </w:rPr>
        <w:t>Evolução da avaliação laboratorial...............................................................</w:t>
      </w:r>
      <w:r w:rsidR="00120E32">
        <w:rPr>
          <w:rFonts w:ascii="Times New Roman" w:hAnsi="Times New Roman" w:cs="Times New Roman"/>
          <w:sz w:val="24"/>
          <w:szCs w:val="24"/>
        </w:rPr>
        <w:t>2</w:t>
      </w:r>
      <w:r w:rsidR="00C170D5">
        <w:rPr>
          <w:rFonts w:ascii="Times New Roman" w:hAnsi="Times New Roman" w:cs="Times New Roman"/>
          <w:sz w:val="24"/>
          <w:szCs w:val="24"/>
        </w:rPr>
        <w:t>7</w:t>
      </w:r>
    </w:p>
    <w:p w14:paraId="196C09F3" w14:textId="60C6819F" w:rsidR="004701B4" w:rsidRDefault="004701B4" w:rsidP="00C45A52">
      <w:pPr>
        <w:spacing w:line="360" w:lineRule="auto"/>
        <w:jc w:val="both"/>
        <w:rPr>
          <w:rFonts w:ascii="Times New Roman" w:hAnsi="Times New Roman" w:cs="Times New Roman"/>
          <w:sz w:val="24"/>
          <w:szCs w:val="24"/>
        </w:rPr>
      </w:pPr>
    </w:p>
    <w:p w14:paraId="3A67A281" w14:textId="34D1FE5D" w:rsidR="004701B4" w:rsidRDefault="004701B4" w:rsidP="00C45A52">
      <w:pPr>
        <w:spacing w:line="360" w:lineRule="auto"/>
        <w:jc w:val="both"/>
        <w:rPr>
          <w:rFonts w:ascii="Times New Roman" w:hAnsi="Times New Roman" w:cs="Times New Roman"/>
          <w:sz w:val="24"/>
          <w:szCs w:val="24"/>
        </w:rPr>
      </w:pPr>
    </w:p>
    <w:p w14:paraId="771804E8" w14:textId="6F81314A" w:rsidR="004701B4" w:rsidRDefault="004701B4" w:rsidP="00C45A52">
      <w:pPr>
        <w:spacing w:line="360" w:lineRule="auto"/>
        <w:jc w:val="both"/>
        <w:rPr>
          <w:rFonts w:ascii="Times New Roman" w:hAnsi="Times New Roman" w:cs="Times New Roman"/>
          <w:sz w:val="24"/>
          <w:szCs w:val="24"/>
        </w:rPr>
      </w:pPr>
    </w:p>
    <w:p w14:paraId="4A4CCB35" w14:textId="7F1C9CAC" w:rsidR="004701B4" w:rsidRDefault="004701B4" w:rsidP="00C45A52">
      <w:pPr>
        <w:spacing w:line="360" w:lineRule="auto"/>
        <w:jc w:val="both"/>
        <w:rPr>
          <w:rFonts w:ascii="Times New Roman" w:hAnsi="Times New Roman" w:cs="Times New Roman"/>
          <w:sz w:val="24"/>
          <w:szCs w:val="24"/>
        </w:rPr>
      </w:pPr>
    </w:p>
    <w:p w14:paraId="07B36C52" w14:textId="094F46C1" w:rsidR="004701B4" w:rsidRDefault="004701B4" w:rsidP="00C45A52">
      <w:pPr>
        <w:spacing w:line="360" w:lineRule="auto"/>
        <w:jc w:val="both"/>
        <w:rPr>
          <w:rFonts w:ascii="Times New Roman" w:hAnsi="Times New Roman" w:cs="Times New Roman"/>
          <w:sz w:val="24"/>
          <w:szCs w:val="24"/>
        </w:rPr>
      </w:pPr>
    </w:p>
    <w:p w14:paraId="415A2019" w14:textId="398E2B96" w:rsidR="004701B4" w:rsidRDefault="004701B4" w:rsidP="00C45A52">
      <w:pPr>
        <w:spacing w:line="360" w:lineRule="auto"/>
        <w:jc w:val="both"/>
        <w:rPr>
          <w:rFonts w:ascii="Times New Roman" w:hAnsi="Times New Roman" w:cs="Times New Roman"/>
          <w:sz w:val="24"/>
          <w:szCs w:val="24"/>
        </w:rPr>
      </w:pPr>
    </w:p>
    <w:p w14:paraId="1E2ADE6E" w14:textId="6DA3D9A1" w:rsidR="004701B4" w:rsidRDefault="004701B4" w:rsidP="00C45A52">
      <w:pPr>
        <w:spacing w:line="360" w:lineRule="auto"/>
        <w:jc w:val="both"/>
        <w:rPr>
          <w:rFonts w:ascii="Times New Roman" w:hAnsi="Times New Roman" w:cs="Times New Roman"/>
          <w:sz w:val="24"/>
          <w:szCs w:val="24"/>
        </w:rPr>
      </w:pPr>
    </w:p>
    <w:p w14:paraId="41E0F41E" w14:textId="6E01FBD6" w:rsidR="004701B4" w:rsidRDefault="004701B4" w:rsidP="00C45A52">
      <w:pPr>
        <w:spacing w:line="360" w:lineRule="auto"/>
        <w:jc w:val="both"/>
        <w:rPr>
          <w:rFonts w:ascii="Times New Roman" w:hAnsi="Times New Roman" w:cs="Times New Roman"/>
          <w:sz w:val="24"/>
          <w:szCs w:val="24"/>
        </w:rPr>
      </w:pPr>
    </w:p>
    <w:p w14:paraId="5D2731E2" w14:textId="43B18FBB" w:rsidR="004701B4" w:rsidRDefault="004701B4" w:rsidP="00C45A52">
      <w:pPr>
        <w:spacing w:line="360" w:lineRule="auto"/>
        <w:jc w:val="both"/>
        <w:rPr>
          <w:rFonts w:ascii="Times New Roman" w:hAnsi="Times New Roman" w:cs="Times New Roman"/>
          <w:sz w:val="24"/>
          <w:szCs w:val="24"/>
        </w:rPr>
      </w:pPr>
    </w:p>
    <w:p w14:paraId="55A56DBF" w14:textId="3F020177" w:rsidR="004701B4" w:rsidRDefault="002F0B46" w:rsidP="00222FBA">
      <w:pPr>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lastRenderedPageBreak/>
        <w:t>LISTA DE ABREVIATURAS E SIGLAS</w:t>
      </w:r>
    </w:p>
    <w:p w14:paraId="4AFEF823" w14:textId="02192520" w:rsidR="00222FBA" w:rsidRDefault="00222FBA" w:rsidP="00222FBA">
      <w:pPr>
        <w:spacing w:after="0" w:line="360" w:lineRule="auto"/>
        <w:jc w:val="both"/>
        <w:rPr>
          <w:rFonts w:ascii="Times New Roman" w:eastAsia="Times New Roman" w:hAnsi="Times New Roman" w:cs="Times New Roman"/>
          <w:sz w:val="24"/>
          <w:szCs w:val="24"/>
          <w:lang w:eastAsia="pt-BR"/>
        </w:rPr>
      </w:pPr>
    </w:p>
    <w:p w14:paraId="19B1FA38" w14:textId="17AA21AD" w:rsidR="00377760" w:rsidRDefault="00377760" w:rsidP="00222FB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ASGP-PPP: Avaliação Subjetiva Global Produzida pelo Paciente</w:t>
      </w:r>
    </w:p>
    <w:p w14:paraId="74DAA719" w14:textId="70284540" w:rsidR="00377760" w:rsidRDefault="00377760" w:rsidP="00222FB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CM: Câncer de Mama</w:t>
      </w:r>
    </w:p>
    <w:p w14:paraId="424572F7" w14:textId="3EB71091" w:rsidR="00377760" w:rsidRDefault="00377760" w:rsidP="00222FB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CMB: Circunferência Muscular do Braço</w:t>
      </w:r>
    </w:p>
    <w:p w14:paraId="10035622" w14:textId="0F2209CE" w:rsidR="00377760" w:rsidRDefault="00377760" w:rsidP="00222FB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DCB: Dobra Cutânea Bicipital</w:t>
      </w:r>
    </w:p>
    <w:p w14:paraId="27DEE09B" w14:textId="614DDF4E" w:rsidR="00377760" w:rsidRDefault="00377760" w:rsidP="00222FB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DCS: Dobra Cutânea Subescapular</w:t>
      </w:r>
    </w:p>
    <w:p w14:paraId="037CAE5F" w14:textId="01829325" w:rsidR="00377760" w:rsidRDefault="00377760" w:rsidP="00222FB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DCSI: Dobra Cutânea Suprailíaca</w:t>
      </w:r>
    </w:p>
    <w:p w14:paraId="0953A4A6" w14:textId="03CB1C38" w:rsidR="00377760" w:rsidRDefault="00377760" w:rsidP="00222FBA">
      <w:pPr>
        <w:spacing w:after="0" w:line="360" w:lineRule="auto"/>
        <w:jc w:val="both"/>
        <w:rPr>
          <w:rFonts w:ascii="Times New Roman" w:eastAsia="Times New Roman" w:hAnsi="Times New Roman" w:cs="Times New Roman"/>
          <w:i/>
          <w:iCs/>
          <w:sz w:val="24"/>
          <w:szCs w:val="24"/>
          <w:lang w:eastAsia="pt-BR"/>
        </w:rPr>
      </w:pPr>
      <w:r>
        <w:rPr>
          <w:rFonts w:ascii="Times New Roman" w:eastAsia="Times New Roman" w:hAnsi="Times New Roman" w:cs="Times New Roman"/>
          <w:sz w:val="24"/>
          <w:szCs w:val="24"/>
          <w:lang w:eastAsia="pt-BR"/>
        </w:rPr>
        <w:t xml:space="preserve">DRI: </w:t>
      </w:r>
      <w:r w:rsidR="009070CF" w:rsidRPr="009070CF">
        <w:rPr>
          <w:rFonts w:ascii="Times New Roman" w:eastAsia="Times New Roman" w:hAnsi="Times New Roman" w:cs="Times New Roman"/>
          <w:i/>
          <w:iCs/>
          <w:sz w:val="24"/>
          <w:szCs w:val="24"/>
          <w:lang w:eastAsia="pt-BR"/>
        </w:rPr>
        <w:t>Dietary Reference Intake</w:t>
      </w:r>
    </w:p>
    <w:p w14:paraId="22063ECD" w14:textId="578A752C" w:rsidR="009070CF" w:rsidRDefault="009070CF" w:rsidP="00222FB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ER: Receptor Hormonal de Estrogênio</w:t>
      </w:r>
    </w:p>
    <w:p w14:paraId="75BDF452" w14:textId="071DCFE4" w:rsidR="009070CF" w:rsidRDefault="00547E3C" w:rsidP="00222FB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GGT: Gama-G</w:t>
      </w:r>
      <w:r w:rsidRPr="00547E3C">
        <w:rPr>
          <w:rFonts w:ascii="Times New Roman" w:eastAsia="Times New Roman" w:hAnsi="Times New Roman" w:cs="Times New Roman"/>
          <w:sz w:val="24"/>
          <w:szCs w:val="24"/>
          <w:lang w:eastAsia="pt-BR"/>
        </w:rPr>
        <w:t xml:space="preserve">lutamil </w:t>
      </w:r>
      <w:r>
        <w:rPr>
          <w:rFonts w:ascii="Times New Roman" w:eastAsia="Times New Roman" w:hAnsi="Times New Roman" w:cs="Times New Roman"/>
          <w:sz w:val="24"/>
          <w:szCs w:val="24"/>
          <w:lang w:eastAsia="pt-BR"/>
        </w:rPr>
        <w:t>T</w:t>
      </w:r>
      <w:r w:rsidRPr="00547E3C">
        <w:rPr>
          <w:rFonts w:ascii="Times New Roman" w:eastAsia="Times New Roman" w:hAnsi="Times New Roman" w:cs="Times New Roman"/>
          <w:sz w:val="24"/>
          <w:szCs w:val="24"/>
          <w:lang w:eastAsia="pt-BR"/>
        </w:rPr>
        <w:t>ranspeptidase</w:t>
      </w:r>
    </w:p>
    <w:p w14:paraId="1DBD1979" w14:textId="0D4C2B82" w:rsidR="00547E3C" w:rsidRDefault="00547E3C" w:rsidP="00222FB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HER2: </w:t>
      </w:r>
      <w:r w:rsidR="000524AF">
        <w:rPr>
          <w:rFonts w:ascii="Times New Roman" w:eastAsia="Times New Roman" w:hAnsi="Times New Roman" w:cs="Times New Roman"/>
          <w:sz w:val="24"/>
          <w:szCs w:val="24"/>
          <w:lang w:eastAsia="pt-BR"/>
        </w:rPr>
        <w:t>Recptor 2 do Fator de Crescimento Epidérmico Humano</w:t>
      </w:r>
    </w:p>
    <w:p w14:paraId="3E2DD2CC" w14:textId="46EF4994" w:rsidR="000524AF" w:rsidRDefault="000524AF" w:rsidP="00222FB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IMC: Índice de Massa Corporal</w:t>
      </w:r>
    </w:p>
    <w:p w14:paraId="64E682DD" w14:textId="3DDAC917" w:rsidR="000524AF" w:rsidRPr="009070CF" w:rsidRDefault="000524AF" w:rsidP="00222FB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PB: Perímetro do Braço</w:t>
      </w:r>
    </w:p>
    <w:p w14:paraId="6AA56F20" w14:textId="7CE1B056" w:rsidR="000524AF" w:rsidRDefault="000524AF" w:rsidP="00222FB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PC: Perímetro da Cintura</w:t>
      </w:r>
    </w:p>
    <w:p w14:paraId="7936BF83" w14:textId="75E493AA" w:rsidR="000524AF" w:rsidRDefault="00C7535C" w:rsidP="00222FB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w:t>
      </w:r>
      <w:r w:rsidR="000524AF">
        <w:rPr>
          <w:rFonts w:ascii="Times New Roman" w:eastAsia="Times New Roman" w:hAnsi="Times New Roman" w:cs="Times New Roman"/>
          <w:sz w:val="24"/>
          <w:szCs w:val="24"/>
          <w:lang w:eastAsia="pt-BR"/>
        </w:rPr>
        <w:t>PP: Percentual de Perda de Peso</w:t>
      </w:r>
    </w:p>
    <w:p w14:paraId="46DFA871" w14:textId="58D7F234" w:rsidR="000524AF" w:rsidRDefault="000524AF" w:rsidP="00222FB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PQ: Perímetro do Quadril</w:t>
      </w:r>
    </w:p>
    <w:p w14:paraId="6F738DD4" w14:textId="4B760996" w:rsidR="00D6311F" w:rsidRDefault="00D6311F" w:rsidP="00222FB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PR: Receptor Hormonal de Progesterona</w:t>
      </w:r>
    </w:p>
    <w:p w14:paraId="3276F909" w14:textId="379EB00E" w:rsidR="000524AF" w:rsidRDefault="000524AF" w:rsidP="00222FB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QFA: Questionário de Frequência Alimentar</w:t>
      </w:r>
    </w:p>
    <w:p w14:paraId="5DD4DA9B" w14:textId="0A5A96F0" w:rsidR="000524AF" w:rsidRDefault="00D6311F" w:rsidP="00222FB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R24h: Recordatório de 24 horas</w:t>
      </w:r>
    </w:p>
    <w:p w14:paraId="505D27B0" w14:textId="64867C08" w:rsidR="00D6311F" w:rsidRDefault="00D6311F" w:rsidP="00222FB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RCQ: Relação Cintura/Quadril</w:t>
      </w:r>
    </w:p>
    <w:p w14:paraId="165119DF" w14:textId="53AB42D3" w:rsidR="00D6311F" w:rsidRDefault="00D6311F" w:rsidP="00222FB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TGO: Transaminase Glutâmico Oxalacética</w:t>
      </w:r>
    </w:p>
    <w:p w14:paraId="755282A9" w14:textId="528C7890" w:rsidR="00D6311F" w:rsidRDefault="00D6311F" w:rsidP="00222FB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TGP: Transaminase Glutâmico Pirúvica</w:t>
      </w:r>
    </w:p>
    <w:p w14:paraId="456D0A6A" w14:textId="429A59DF" w:rsidR="00D6311F" w:rsidRDefault="00D6311F" w:rsidP="00222FB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VET: Valor Energético Total</w:t>
      </w:r>
    </w:p>
    <w:p w14:paraId="5B07E48E" w14:textId="77777777" w:rsidR="00D6311F" w:rsidRPr="009070CF" w:rsidRDefault="00D6311F" w:rsidP="00222FBA">
      <w:pPr>
        <w:spacing w:after="0" w:line="360" w:lineRule="auto"/>
        <w:jc w:val="both"/>
        <w:rPr>
          <w:rFonts w:ascii="Times New Roman" w:eastAsia="Times New Roman" w:hAnsi="Times New Roman" w:cs="Times New Roman"/>
          <w:sz w:val="24"/>
          <w:szCs w:val="24"/>
          <w:lang w:eastAsia="pt-BR"/>
        </w:rPr>
      </w:pPr>
    </w:p>
    <w:p w14:paraId="54E547D4" w14:textId="77777777" w:rsidR="004701B4" w:rsidRDefault="004701B4" w:rsidP="00975147">
      <w:pPr>
        <w:spacing w:after="0" w:line="360" w:lineRule="auto"/>
        <w:jc w:val="both"/>
        <w:rPr>
          <w:rFonts w:ascii="Times New Roman" w:eastAsia="Times New Roman" w:hAnsi="Times New Roman" w:cs="Times New Roman"/>
          <w:b/>
          <w:bCs/>
          <w:sz w:val="24"/>
          <w:szCs w:val="24"/>
          <w:lang w:eastAsia="pt-BR"/>
        </w:rPr>
      </w:pPr>
    </w:p>
    <w:p w14:paraId="73E9DA20" w14:textId="38A3ED15" w:rsidR="009070CF" w:rsidRDefault="009070CF" w:rsidP="00975147">
      <w:pPr>
        <w:spacing w:after="0" w:line="360" w:lineRule="auto"/>
        <w:jc w:val="both"/>
        <w:rPr>
          <w:rFonts w:ascii="Times New Roman" w:eastAsia="Times New Roman" w:hAnsi="Times New Roman" w:cs="Times New Roman"/>
          <w:b/>
          <w:bCs/>
          <w:sz w:val="24"/>
          <w:szCs w:val="24"/>
          <w:lang w:eastAsia="pt-BR"/>
        </w:rPr>
      </w:pPr>
    </w:p>
    <w:p w14:paraId="36F4478A" w14:textId="77777777" w:rsidR="004701B4" w:rsidRDefault="004701B4" w:rsidP="00975147">
      <w:pPr>
        <w:spacing w:after="0" w:line="360" w:lineRule="auto"/>
        <w:jc w:val="both"/>
        <w:rPr>
          <w:rFonts w:ascii="Times New Roman" w:eastAsia="Times New Roman" w:hAnsi="Times New Roman" w:cs="Times New Roman"/>
          <w:b/>
          <w:bCs/>
          <w:sz w:val="24"/>
          <w:szCs w:val="24"/>
          <w:lang w:eastAsia="pt-BR"/>
        </w:rPr>
      </w:pPr>
    </w:p>
    <w:p w14:paraId="65B8421D" w14:textId="77777777" w:rsidR="004701B4" w:rsidRDefault="004701B4" w:rsidP="00975147">
      <w:pPr>
        <w:spacing w:after="0" w:line="360" w:lineRule="auto"/>
        <w:jc w:val="both"/>
        <w:rPr>
          <w:rFonts w:ascii="Times New Roman" w:eastAsia="Times New Roman" w:hAnsi="Times New Roman" w:cs="Times New Roman"/>
          <w:b/>
          <w:bCs/>
          <w:sz w:val="24"/>
          <w:szCs w:val="24"/>
          <w:lang w:eastAsia="pt-BR"/>
        </w:rPr>
      </w:pPr>
    </w:p>
    <w:p w14:paraId="239C1FFF" w14:textId="77777777" w:rsidR="004701B4" w:rsidRDefault="004701B4" w:rsidP="00975147">
      <w:pPr>
        <w:spacing w:after="0" w:line="360" w:lineRule="auto"/>
        <w:jc w:val="both"/>
        <w:rPr>
          <w:rFonts w:ascii="Times New Roman" w:eastAsia="Times New Roman" w:hAnsi="Times New Roman" w:cs="Times New Roman"/>
          <w:b/>
          <w:bCs/>
          <w:sz w:val="24"/>
          <w:szCs w:val="24"/>
          <w:lang w:eastAsia="pt-BR"/>
        </w:rPr>
      </w:pPr>
    </w:p>
    <w:p w14:paraId="6622336D" w14:textId="77777777" w:rsidR="004701B4" w:rsidRDefault="004701B4" w:rsidP="00975147">
      <w:pPr>
        <w:spacing w:after="0" w:line="360" w:lineRule="auto"/>
        <w:jc w:val="both"/>
        <w:rPr>
          <w:rFonts w:ascii="Times New Roman" w:eastAsia="Times New Roman" w:hAnsi="Times New Roman" w:cs="Times New Roman"/>
          <w:b/>
          <w:bCs/>
          <w:sz w:val="24"/>
          <w:szCs w:val="24"/>
          <w:lang w:eastAsia="pt-BR"/>
        </w:rPr>
      </w:pPr>
    </w:p>
    <w:p w14:paraId="4C45FDE7" w14:textId="77777777" w:rsidR="004701B4" w:rsidRDefault="004701B4" w:rsidP="00975147">
      <w:pPr>
        <w:spacing w:after="0" w:line="360" w:lineRule="auto"/>
        <w:jc w:val="both"/>
        <w:rPr>
          <w:rFonts w:ascii="Times New Roman" w:eastAsia="Times New Roman" w:hAnsi="Times New Roman" w:cs="Times New Roman"/>
          <w:b/>
          <w:bCs/>
          <w:sz w:val="24"/>
          <w:szCs w:val="24"/>
          <w:lang w:eastAsia="pt-BR"/>
        </w:rPr>
      </w:pPr>
    </w:p>
    <w:p w14:paraId="5B4CE770" w14:textId="77777777" w:rsidR="004701B4" w:rsidRDefault="004701B4" w:rsidP="00975147">
      <w:pPr>
        <w:spacing w:after="0" w:line="360" w:lineRule="auto"/>
        <w:jc w:val="both"/>
        <w:rPr>
          <w:rFonts w:ascii="Times New Roman" w:eastAsia="Times New Roman" w:hAnsi="Times New Roman" w:cs="Times New Roman"/>
          <w:b/>
          <w:bCs/>
          <w:sz w:val="24"/>
          <w:szCs w:val="24"/>
          <w:lang w:eastAsia="pt-BR"/>
        </w:rPr>
      </w:pPr>
    </w:p>
    <w:p w14:paraId="2AAC3C68" w14:textId="77777777" w:rsidR="004701B4" w:rsidRDefault="004701B4" w:rsidP="00975147">
      <w:pPr>
        <w:spacing w:after="0" w:line="360" w:lineRule="auto"/>
        <w:jc w:val="both"/>
        <w:rPr>
          <w:rFonts w:ascii="Times New Roman" w:eastAsia="Times New Roman" w:hAnsi="Times New Roman" w:cs="Times New Roman"/>
          <w:b/>
          <w:bCs/>
          <w:sz w:val="24"/>
          <w:szCs w:val="24"/>
          <w:lang w:eastAsia="pt-BR"/>
        </w:rPr>
      </w:pPr>
    </w:p>
    <w:p w14:paraId="163005D7" w14:textId="579CF995" w:rsidR="004701B4" w:rsidRDefault="00D6311F" w:rsidP="00D6311F">
      <w:pPr>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lastRenderedPageBreak/>
        <w:t>SUMÁRIO</w:t>
      </w:r>
    </w:p>
    <w:p w14:paraId="3C1FAEE2" w14:textId="2684E134" w:rsidR="00D6311F" w:rsidRDefault="00D6311F" w:rsidP="00975147">
      <w:pPr>
        <w:spacing w:after="0" w:line="360" w:lineRule="auto"/>
        <w:jc w:val="both"/>
        <w:rPr>
          <w:rFonts w:ascii="Times New Roman" w:eastAsia="Times New Roman" w:hAnsi="Times New Roman" w:cs="Times New Roman"/>
          <w:b/>
          <w:bCs/>
          <w:sz w:val="24"/>
          <w:szCs w:val="24"/>
          <w:lang w:eastAsia="pt-BR"/>
        </w:rPr>
      </w:pPr>
    </w:p>
    <w:p w14:paraId="52C05E35" w14:textId="5449066E" w:rsidR="00D6311F" w:rsidRPr="00D014D7" w:rsidRDefault="00D014D7" w:rsidP="00D014D7">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 </w:t>
      </w:r>
      <w:r w:rsidR="00D6311F" w:rsidRPr="00D014D7">
        <w:rPr>
          <w:rFonts w:ascii="Times New Roman" w:eastAsia="Times New Roman" w:hAnsi="Times New Roman" w:cs="Times New Roman"/>
          <w:sz w:val="24"/>
          <w:szCs w:val="24"/>
          <w:lang w:eastAsia="pt-BR"/>
        </w:rPr>
        <w:t>INTRODUÇÃO.......................................................................................................</w:t>
      </w:r>
      <w:r w:rsidR="00FD1A50">
        <w:rPr>
          <w:rFonts w:ascii="Times New Roman" w:eastAsia="Times New Roman" w:hAnsi="Times New Roman" w:cs="Times New Roman"/>
          <w:sz w:val="24"/>
          <w:szCs w:val="24"/>
          <w:lang w:eastAsia="pt-BR"/>
        </w:rPr>
        <w:t>......</w:t>
      </w:r>
      <w:r w:rsidR="0098389F">
        <w:rPr>
          <w:rFonts w:ascii="Times New Roman" w:eastAsia="Times New Roman" w:hAnsi="Times New Roman" w:cs="Times New Roman"/>
          <w:sz w:val="24"/>
          <w:szCs w:val="24"/>
          <w:lang w:eastAsia="pt-BR"/>
        </w:rPr>
        <w:t>9</w:t>
      </w:r>
    </w:p>
    <w:p w14:paraId="1260ADF8" w14:textId="3FF5E60F" w:rsidR="00D6311F" w:rsidRPr="00D014D7" w:rsidRDefault="00D014D7" w:rsidP="00D014D7">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2. </w:t>
      </w:r>
      <w:r w:rsidR="00D6311F" w:rsidRPr="00D014D7">
        <w:rPr>
          <w:rFonts w:ascii="Times New Roman" w:eastAsia="Times New Roman" w:hAnsi="Times New Roman" w:cs="Times New Roman"/>
          <w:sz w:val="24"/>
          <w:szCs w:val="24"/>
          <w:lang w:eastAsia="pt-BR"/>
        </w:rPr>
        <w:t>OBJETIVOS............................................................................................................</w:t>
      </w:r>
      <w:r w:rsidR="00FD1A50">
        <w:rPr>
          <w:rFonts w:ascii="Times New Roman" w:eastAsia="Times New Roman" w:hAnsi="Times New Roman" w:cs="Times New Roman"/>
          <w:sz w:val="24"/>
          <w:szCs w:val="24"/>
          <w:lang w:eastAsia="pt-BR"/>
        </w:rPr>
        <w:t>....</w:t>
      </w:r>
      <w:r w:rsidR="0098389F">
        <w:rPr>
          <w:rFonts w:ascii="Times New Roman" w:eastAsia="Times New Roman" w:hAnsi="Times New Roman" w:cs="Times New Roman"/>
          <w:sz w:val="24"/>
          <w:szCs w:val="24"/>
          <w:lang w:eastAsia="pt-BR"/>
        </w:rPr>
        <w:t>11</w:t>
      </w:r>
    </w:p>
    <w:p w14:paraId="2105DB43" w14:textId="0F6C6942" w:rsidR="00363981" w:rsidRPr="00FE1968" w:rsidRDefault="00D014D7" w:rsidP="00FE196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2.1 </w:t>
      </w:r>
      <w:r w:rsidR="00FE1968" w:rsidRPr="00FE1968">
        <w:rPr>
          <w:rFonts w:ascii="Times New Roman" w:eastAsia="Times New Roman" w:hAnsi="Times New Roman" w:cs="Times New Roman"/>
          <w:sz w:val="24"/>
          <w:szCs w:val="24"/>
          <w:lang w:eastAsia="pt-BR"/>
        </w:rPr>
        <w:t>Objetivo Geral............................................................................................................</w:t>
      </w:r>
      <w:r w:rsidR="0098389F">
        <w:rPr>
          <w:rFonts w:ascii="Times New Roman" w:eastAsia="Times New Roman" w:hAnsi="Times New Roman" w:cs="Times New Roman"/>
          <w:sz w:val="24"/>
          <w:szCs w:val="24"/>
          <w:lang w:eastAsia="pt-BR"/>
        </w:rPr>
        <w:t>11</w:t>
      </w:r>
    </w:p>
    <w:p w14:paraId="189FDFCD" w14:textId="0FE13B9D" w:rsidR="00FE1968" w:rsidRPr="00FE1968" w:rsidRDefault="00D014D7" w:rsidP="00FE196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2.2 </w:t>
      </w:r>
      <w:r w:rsidR="00FE1968" w:rsidRPr="00FE1968">
        <w:rPr>
          <w:rFonts w:ascii="Times New Roman" w:eastAsia="Times New Roman" w:hAnsi="Times New Roman" w:cs="Times New Roman"/>
          <w:sz w:val="24"/>
          <w:szCs w:val="24"/>
          <w:lang w:eastAsia="pt-BR"/>
        </w:rPr>
        <w:t>Objetivos Específicos.................................................................................................</w:t>
      </w:r>
      <w:r w:rsidR="0098389F">
        <w:rPr>
          <w:rFonts w:ascii="Times New Roman" w:eastAsia="Times New Roman" w:hAnsi="Times New Roman" w:cs="Times New Roman"/>
          <w:sz w:val="24"/>
          <w:szCs w:val="24"/>
          <w:lang w:eastAsia="pt-BR"/>
        </w:rPr>
        <w:t>11</w:t>
      </w:r>
    </w:p>
    <w:p w14:paraId="5D100DCB" w14:textId="4E45A32F" w:rsidR="00363981" w:rsidRPr="00FE1968" w:rsidRDefault="00FD1A50" w:rsidP="00FE196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 </w:t>
      </w:r>
      <w:r w:rsidR="00363981" w:rsidRPr="00FE1968">
        <w:rPr>
          <w:rFonts w:ascii="Times New Roman" w:eastAsia="Times New Roman" w:hAnsi="Times New Roman" w:cs="Times New Roman"/>
          <w:sz w:val="24"/>
          <w:szCs w:val="24"/>
          <w:lang w:eastAsia="pt-BR"/>
        </w:rPr>
        <w:t>MÉTODOS</w:t>
      </w:r>
      <w:r>
        <w:rPr>
          <w:rFonts w:ascii="Times New Roman" w:eastAsia="Times New Roman" w:hAnsi="Times New Roman" w:cs="Times New Roman"/>
          <w:sz w:val="24"/>
          <w:szCs w:val="24"/>
          <w:lang w:eastAsia="pt-BR"/>
        </w:rPr>
        <w:t>..</w:t>
      </w:r>
      <w:r w:rsidR="00363981" w:rsidRPr="00FE1968">
        <w:rPr>
          <w:rFonts w:ascii="Times New Roman" w:eastAsia="Times New Roman" w:hAnsi="Times New Roman" w:cs="Times New Roman"/>
          <w:sz w:val="24"/>
          <w:szCs w:val="24"/>
          <w:lang w:eastAsia="pt-BR"/>
        </w:rPr>
        <w:t>................................................................................................................</w:t>
      </w:r>
      <w:r w:rsidR="0098389F">
        <w:rPr>
          <w:rFonts w:ascii="Times New Roman" w:eastAsia="Times New Roman" w:hAnsi="Times New Roman" w:cs="Times New Roman"/>
          <w:sz w:val="24"/>
          <w:szCs w:val="24"/>
          <w:lang w:eastAsia="pt-BR"/>
        </w:rPr>
        <w:t>12</w:t>
      </w:r>
    </w:p>
    <w:p w14:paraId="3FDDF040" w14:textId="114C6732" w:rsidR="004701B4" w:rsidRDefault="00FD1A50" w:rsidP="00FE196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3.1 </w:t>
      </w:r>
      <w:r w:rsidR="00FE1968" w:rsidRPr="00FE1968">
        <w:rPr>
          <w:rFonts w:ascii="Times New Roman" w:eastAsia="Times New Roman" w:hAnsi="Times New Roman" w:cs="Times New Roman"/>
          <w:sz w:val="24"/>
          <w:szCs w:val="24"/>
          <w:lang w:eastAsia="pt-BR"/>
        </w:rPr>
        <w:t>Identificação da Paciente............................................................................................</w:t>
      </w:r>
      <w:r w:rsidR="0098389F">
        <w:rPr>
          <w:rFonts w:ascii="Times New Roman" w:eastAsia="Times New Roman" w:hAnsi="Times New Roman" w:cs="Times New Roman"/>
          <w:sz w:val="24"/>
          <w:szCs w:val="24"/>
          <w:lang w:eastAsia="pt-BR"/>
        </w:rPr>
        <w:t>12</w:t>
      </w:r>
    </w:p>
    <w:p w14:paraId="15BE974C" w14:textId="0EBD1985" w:rsidR="00FE1968" w:rsidRDefault="00FD1A50" w:rsidP="00FE196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3.2 </w:t>
      </w:r>
      <w:r w:rsidR="00FE1968">
        <w:rPr>
          <w:rFonts w:ascii="Times New Roman" w:eastAsia="Times New Roman" w:hAnsi="Times New Roman" w:cs="Times New Roman"/>
          <w:sz w:val="24"/>
          <w:szCs w:val="24"/>
          <w:lang w:eastAsia="pt-BR"/>
        </w:rPr>
        <w:t>Sistemática de Atendimento.......................................................................................</w:t>
      </w:r>
      <w:r w:rsidR="0098389F">
        <w:rPr>
          <w:rFonts w:ascii="Times New Roman" w:eastAsia="Times New Roman" w:hAnsi="Times New Roman" w:cs="Times New Roman"/>
          <w:sz w:val="24"/>
          <w:szCs w:val="24"/>
          <w:lang w:eastAsia="pt-BR"/>
        </w:rPr>
        <w:t>12</w:t>
      </w:r>
    </w:p>
    <w:p w14:paraId="78857D57" w14:textId="4F3112E4" w:rsidR="00DA132A" w:rsidRDefault="00FD1A50" w:rsidP="00FE196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3.3 </w:t>
      </w:r>
      <w:r w:rsidR="00DA132A">
        <w:rPr>
          <w:rFonts w:ascii="Times New Roman" w:eastAsia="Times New Roman" w:hAnsi="Times New Roman" w:cs="Times New Roman"/>
          <w:sz w:val="24"/>
          <w:szCs w:val="24"/>
          <w:lang w:eastAsia="pt-BR"/>
        </w:rPr>
        <w:t>Instrumentos de Avaliação Nutricional......................................................................</w:t>
      </w:r>
      <w:r w:rsidR="005618B0">
        <w:rPr>
          <w:rFonts w:ascii="Times New Roman" w:eastAsia="Times New Roman" w:hAnsi="Times New Roman" w:cs="Times New Roman"/>
          <w:sz w:val="24"/>
          <w:szCs w:val="24"/>
          <w:lang w:eastAsia="pt-BR"/>
        </w:rPr>
        <w:t>13</w:t>
      </w:r>
    </w:p>
    <w:p w14:paraId="0C760A67" w14:textId="793033BF" w:rsidR="00DA132A" w:rsidRDefault="00FD1A50" w:rsidP="00FE196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3.4 </w:t>
      </w:r>
      <w:r w:rsidR="00DA132A">
        <w:rPr>
          <w:rFonts w:ascii="Times New Roman" w:eastAsia="Times New Roman" w:hAnsi="Times New Roman" w:cs="Times New Roman"/>
          <w:sz w:val="24"/>
          <w:szCs w:val="24"/>
          <w:lang w:eastAsia="pt-BR"/>
        </w:rPr>
        <w:t>Exame Físico..............................................................................................................</w:t>
      </w:r>
      <w:r w:rsidR="005618B0">
        <w:rPr>
          <w:rFonts w:ascii="Times New Roman" w:eastAsia="Times New Roman" w:hAnsi="Times New Roman" w:cs="Times New Roman"/>
          <w:sz w:val="24"/>
          <w:szCs w:val="24"/>
          <w:lang w:eastAsia="pt-BR"/>
        </w:rPr>
        <w:t>13</w:t>
      </w:r>
    </w:p>
    <w:p w14:paraId="162E725D" w14:textId="56C10449" w:rsidR="00DA132A" w:rsidRDefault="00FD1A50" w:rsidP="00FE196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3.5 </w:t>
      </w:r>
      <w:r w:rsidR="00DA132A">
        <w:rPr>
          <w:rFonts w:ascii="Times New Roman" w:eastAsia="Times New Roman" w:hAnsi="Times New Roman" w:cs="Times New Roman"/>
          <w:sz w:val="24"/>
          <w:szCs w:val="24"/>
          <w:lang w:eastAsia="pt-BR"/>
        </w:rPr>
        <w:t>Exames Laboratoriais.................................................................................................</w:t>
      </w:r>
      <w:r w:rsidR="005618B0">
        <w:rPr>
          <w:rFonts w:ascii="Times New Roman" w:eastAsia="Times New Roman" w:hAnsi="Times New Roman" w:cs="Times New Roman"/>
          <w:sz w:val="24"/>
          <w:szCs w:val="24"/>
          <w:lang w:eastAsia="pt-BR"/>
        </w:rPr>
        <w:t>14</w:t>
      </w:r>
    </w:p>
    <w:p w14:paraId="1C6D06C6" w14:textId="0D320E98" w:rsidR="00DA132A" w:rsidRDefault="00FD1A50" w:rsidP="00FE196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3.6 </w:t>
      </w:r>
      <w:r w:rsidR="00DA132A">
        <w:rPr>
          <w:rFonts w:ascii="Times New Roman" w:eastAsia="Times New Roman" w:hAnsi="Times New Roman" w:cs="Times New Roman"/>
          <w:sz w:val="24"/>
          <w:szCs w:val="24"/>
          <w:lang w:eastAsia="pt-BR"/>
        </w:rPr>
        <w:t>Antropometria............................................................................................................</w:t>
      </w:r>
      <w:r w:rsidR="005618B0">
        <w:rPr>
          <w:rFonts w:ascii="Times New Roman" w:eastAsia="Times New Roman" w:hAnsi="Times New Roman" w:cs="Times New Roman"/>
          <w:sz w:val="24"/>
          <w:szCs w:val="24"/>
          <w:lang w:eastAsia="pt-BR"/>
        </w:rPr>
        <w:t>14</w:t>
      </w:r>
    </w:p>
    <w:p w14:paraId="52591A8A" w14:textId="728A6D20" w:rsidR="00DA132A" w:rsidRDefault="00FD1A50" w:rsidP="00FE196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3.6.1 </w:t>
      </w:r>
      <w:r w:rsidR="00DA132A">
        <w:rPr>
          <w:rFonts w:ascii="Times New Roman" w:eastAsia="Times New Roman" w:hAnsi="Times New Roman" w:cs="Times New Roman"/>
          <w:sz w:val="24"/>
          <w:szCs w:val="24"/>
          <w:lang w:eastAsia="pt-BR"/>
        </w:rPr>
        <w:t>Peso........................................................................................................................</w:t>
      </w:r>
      <w:r w:rsidR="005618B0">
        <w:rPr>
          <w:rFonts w:ascii="Times New Roman" w:eastAsia="Times New Roman" w:hAnsi="Times New Roman" w:cs="Times New Roman"/>
          <w:sz w:val="24"/>
          <w:szCs w:val="24"/>
          <w:lang w:eastAsia="pt-BR"/>
        </w:rPr>
        <w:t>.14</w:t>
      </w:r>
    </w:p>
    <w:p w14:paraId="6F832B25" w14:textId="08137498" w:rsidR="00DA132A" w:rsidRDefault="00FD1A50" w:rsidP="00FE196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3.6.2 </w:t>
      </w:r>
      <w:r w:rsidR="00DA132A">
        <w:rPr>
          <w:rFonts w:ascii="Times New Roman" w:eastAsia="Times New Roman" w:hAnsi="Times New Roman" w:cs="Times New Roman"/>
          <w:sz w:val="24"/>
          <w:szCs w:val="24"/>
          <w:lang w:eastAsia="pt-BR"/>
        </w:rPr>
        <w:t>Estatura...................................................................................................................</w:t>
      </w:r>
      <w:r w:rsidR="005618B0">
        <w:rPr>
          <w:rFonts w:ascii="Times New Roman" w:eastAsia="Times New Roman" w:hAnsi="Times New Roman" w:cs="Times New Roman"/>
          <w:sz w:val="24"/>
          <w:szCs w:val="24"/>
          <w:lang w:eastAsia="pt-BR"/>
        </w:rPr>
        <w:t>14</w:t>
      </w:r>
    </w:p>
    <w:p w14:paraId="606398EA" w14:textId="7CFC6E38" w:rsidR="0097102A" w:rsidRDefault="00FD1A50" w:rsidP="00FE196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3.6.3 </w:t>
      </w:r>
      <w:r w:rsidR="0097102A">
        <w:rPr>
          <w:rFonts w:ascii="Times New Roman" w:eastAsia="Times New Roman" w:hAnsi="Times New Roman" w:cs="Times New Roman"/>
          <w:sz w:val="24"/>
          <w:szCs w:val="24"/>
          <w:lang w:eastAsia="pt-BR"/>
        </w:rPr>
        <w:t>Índice de Massa Corporal........................................................................................</w:t>
      </w:r>
      <w:r w:rsidR="005618B0">
        <w:rPr>
          <w:rFonts w:ascii="Times New Roman" w:eastAsia="Times New Roman" w:hAnsi="Times New Roman" w:cs="Times New Roman"/>
          <w:sz w:val="24"/>
          <w:szCs w:val="24"/>
          <w:lang w:eastAsia="pt-BR"/>
        </w:rPr>
        <w:t>14</w:t>
      </w:r>
    </w:p>
    <w:p w14:paraId="61033DDF" w14:textId="4C55E2C2" w:rsidR="0097102A" w:rsidRDefault="001F0BB0" w:rsidP="00FE196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3.6.4 </w:t>
      </w:r>
      <w:r w:rsidR="0097102A">
        <w:rPr>
          <w:rFonts w:ascii="Times New Roman" w:eastAsia="Times New Roman" w:hAnsi="Times New Roman" w:cs="Times New Roman"/>
          <w:sz w:val="24"/>
          <w:szCs w:val="24"/>
          <w:lang w:eastAsia="pt-BR"/>
        </w:rPr>
        <w:t>Percentual de Perda de Peso....................................................................................</w:t>
      </w:r>
      <w:r w:rsidR="005618B0">
        <w:rPr>
          <w:rFonts w:ascii="Times New Roman" w:eastAsia="Times New Roman" w:hAnsi="Times New Roman" w:cs="Times New Roman"/>
          <w:sz w:val="24"/>
          <w:szCs w:val="24"/>
          <w:lang w:eastAsia="pt-BR"/>
        </w:rPr>
        <w:t>15</w:t>
      </w:r>
    </w:p>
    <w:p w14:paraId="0A1CBDB2" w14:textId="69164986" w:rsidR="0097102A" w:rsidRDefault="001F0BB0" w:rsidP="00FE196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3.6.5 </w:t>
      </w:r>
      <w:r w:rsidR="0097102A">
        <w:rPr>
          <w:rFonts w:ascii="Times New Roman" w:eastAsia="Times New Roman" w:hAnsi="Times New Roman" w:cs="Times New Roman"/>
          <w:sz w:val="24"/>
          <w:szCs w:val="24"/>
          <w:lang w:eastAsia="pt-BR"/>
        </w:rPr>
        <w:t>Perímetro do Braço..................................................................................................</w:t>
      </w:r>
      <w:r w:rsidR="005618B0">
        <w:rPr>
          <w:rFonts w:ascii="Times New Roman" w:eastAsia="Times New Roman" w:hAnsi="Times New Roman" w:cs="Times New Roman"/>
          <w:sz w:val="24"/>
          <w:szCs w:val="24"/>
          <w:lang w:eastAsia="pt-BR"/>
        </w:rPr>
        <w:t>15</w:t>
      </w:r>
    </w:p>
    <w:p w14:paraId="5BE073CB" w14:textId="67E197F8" w:rsidR="0097102A" w:rsidRDefault="001F0BB0" w:rsidP="00FE196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3.6.6 </w:t>
      </w:r>
      <w:r w:rsidR="0097102A">
        <w:rPr>
          <w:rFonts w:ascii="Times New Roman" w:eastAsia="Times New Roman" w:hAnsi="Times New Roman" w:cs="Times New Roman"/>
          <w:sz w:val="24"/>
          <w:szCs w:val="24"/>
          <w:lang w:eastAsia="pt-BR"/>
        </w:rPr>
        <w:t>Perímetro da Cintura...............................................................................................</w:t>
      </w:r>
      <w:r w:rsidR="005618B0">
        <w:rPr>
          <w:rFonts w:ascii="Times New Roman" w:eastAsia="Times New Roman" w:hAnsi="Times New Roman" w:cs="Times New Roman"/>
          <w:sz w:val="24"/>
          <w:szCs w:val="24"/>
          <w:lang w:eastAsia="pt-BR"/>
        </w:rPr>
        <w:t>15</w:t>
      </w:r>
    </w:p>
    <w:p w14:paraId="5D1C0F5E" w14:textId="2F17C101" w:rsidR="0097102A" w:rsidRDefault="001F0BB0" w:rsidP="00FE196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3.6.7 </w:t>
      </w:r>
      <w:r w:rsidR="0097102A">
        <w:rPr>
          <w:rFonts w:ascii="Times New Roman" w:eastAsia="Times New Roman" w:hAnsi="Times New Roman" w:cs="Times New Roman"/>
          <w:sz w:val="24"/>
          <w:szCs w:val="24"/>
          <w:lang w:eastAsia="pt-BR"/>
        </w:rPr>
        <w:t>Perímetro do Quadril...............................................................................................</w:t>
      </w:r>
      <w:r w:rsidR="005618B0">
        <w:rPr>
          <w:rFonts w:ascii="Times New Roman" w:eastAsia="Times New Roman" w:hAnsi="Times New Roman" w:cs="Times New Roman"/>
          <w:sz w:val="24"/>
          <w:szCs w:val="24"/>
          <w:lang w:eastAsia="pt-BR"/>
        </w:rPr>
        <w:t>16</w:t>
      </w:r>
    </w:p>
    <w:p w14:paraId="7AAE475D" w14:textId="0C969EDA" w:rsidR="0097102A" w:rsidRDefault="001F0BB0" w:rsidP="00FE196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3.6.8 </w:t>
      </w:r>
      <w:r w:rsidR="0097102A">
        <w:rPr>
          <w:rFonts w:ascii="Times New Roman" w:eastAsia="Times New Roman" w:hAnsi="Times New Roman" w:cs="Times New Roman"/>
          <w:sz w:val="24"/>
          <w:szCs w:val="24"/>
          <w:lang w:eastAsia="pt-BR"/>
        </w:rPr>
        <w:t>Relação Cintura/Quadril..........................................................................................</w:t>
      </w:r>
      <w:r w:rsidR="0032020D">
        <w:rPr>
          <w:rFonts w:ascii="Times New Roman" w:eastAsia="Times New Roman" w:hAnsi="Times New Roman" w:cs="Times New Roman"/>
          <w:sz w:val="24"/>
          <w:szCs w:val="24"/>
          <w:lang w:eastAsia="pt-BR"/>
        </w:rPr>
        <w:t>16</w:t>
      </w:r>
    </w:p>
    <w:p w14:paraId="28A09AE5" w14:textId="4AAE4110" w:rsidR="0097102A" w:rsidRDefault="001F0BB0" w:rsidP="00FE196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3.6.9 </w:t>
      </w:r>
      <w:r w:rsidR="0097102A">
        <w:rPr>
          <w:rFonts w:ascii="Times New Roman" w:eastAsia="Times New Roman" w:hAnsi="Times New Roman" w:cs="Times New Roman"/>
          <w:sz w:val="24"/>
          <w:szCs w:val="24"/>
          <w:lang w:eastAsia="pt-BR"/>
        </w:rPr>
        <w:t>Dobra Cutânea Tricipital.........................................................................................</w:t>
      </w:r>
      <w:r w:rsidR="0032020D">
        <w:rPr>
          <w:rFonts w:ascii="Times New Roman" w:eastAsia="Times New Roman" w:hAnsi="Times New Roman" w:cs="Times New Roman"/>
          <w:sz w:val="24"/>
          <w:szCs w:val="24"/>
          <w:lang w:eastAsia="pt-BR"/>
        </w:rPr>
        <w:t>16</w:t>
      </w:r>
    </w:p>
    <w:p w14:paraId="31802C93" w14:textId="3F5D79D4" w:rsidR="0097102A" w:rsidRDefault="001F0BB0" w:rsidP="00FE196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3.6.10 </w:t>
      </w:r>
      <w:r w:rsidR="0097102A">
        <w:rPr>
          <w:rFonts w:ascii="Times New Roman" w:eastAsia="Times New Roman" w:hAnsi="Times New Roman" w:cs="Times New Roman"/>
          <w:sz w:val="24"/>
          <w:szCs w:val="24"/>
          <w:lang w:eastAsia="pt-BR"/>
        </w:rPr>
        <w:t>Dobra Cutânea Bicipital........................................................................................</w:t>
      </w:r>
      <w:r w:rsidR="0032020D">
        <w:rPr>
          <w:rFonts w:ascii="Times New Roman" w:eastAsia="Times New Roman" w:hAnsi="Times New Roman" w:cs="Times New Roman"/>
          <w:sz w:val="24"/>
          <w:szCs w:val="24"/>
          <w:lang w:eastAsia="pt-BR"/>
        </w:rPr>
        <w:t>17</w:t>
      </w:r>
    </w:p>
    <w:p w14:paraId="2F175C58" w14:textId="6F679376" w:rsidR="0097102A" w:rsidRDefault="001F0BB0" w:rsidP="00FE196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3.6.11 </w:t>
      </w:r>
      <w:r w:rsidR="0097102A">
        <w:rPr>
          <w:rFonts w:ascii="Times New Roman" w:eastAsia="Times New Roman" w:hAnsi="Times New Roman" w:cs="Times New Roman"/>
          <w:sz w:val="24"/>
          <w:szCs w:val="24"/>
          <w:lang w:eastAsia="pt-BR"/>
        </w:rPr>
        <w:t>Dobra Cutânea Subescapular.................................................................................</w:t>
      </w:r>
      <w:r w:rsidR="0032020D">
        <w:rPr>
          <w:rFonts w:ascii="Times New Roman" w:eastAsia="Times New Roman" w:hAnsi="Times New Roman" w:cs="Times New Roman"/>
          <w:sz w:val="24"/>
          <w:szCs w:val="24"/>
          <w:lang w:eastAsia="pt-BR"/>
        </w:rPr>
        <w:t>17</w:t>
      </w:r>
    </w:p>
    <w:p w14:paraId="4DBEEF4F" w14:textId="307388C0" w:rsidR="0097102A" w:rsidRDefault="001F0BB0" w:rsidP="00FE196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3.6.12 </w:t>
      </w:r>
      <w:r w:rsidR="0097102A" w:rsidRPr="0097102A">
        <w:rPr>
          <w:rFonts w:ascii="Times New Roman" w:eastAsia="Times New Roman" w:hAnsi="Times New Roman" w:cs="Times New Roman"/>
          <w:sz w:val="24"/>
          <w:szCs w:val="24"/>
          <w:lang w:eastAsia="pt-BR"/>
        </w:rPr>
        <w:t>Dobra Cutânea Suprailíaca</w:t>
      </w:r>
      <w:r w:rsidR="0097102A">
        <w:rPr>
          <w:rFonts w:ascii="Times New Roman" w:eastAsia="Times New Roman" w:hAnsi="Times New Roman" w:cs="Times New Roman"/>
          <w:sz w:val="24"/>
          <w:szCs w:val="24"/>
          <w:lang w:eastAsia="pt-BR"/>
        </w:rPr>
        <w:t>....................................................................................</w:t>
      </w:r>
      <w:r w:rsidR="0032020D">
        <w:rPr>
          <w:rFonts w:ascii="Times New Roman" w:eastAsia="Times New Roman" w:hAnsi="Times New Roman" w:cs="Times New Roman"/>
          <w:sz w:val="24"/>
          <w:szCs w:val="24"/>
          <w:lang w:eastAsia="pt-BR"/>
        </w:rPr>
        <w:t>1</w:t>
      </w:r>
      <w:r w:rsidR="00477841">
        <w:rPr>
          <w:rFonts w:ascii="Times New Roman" w:eastAsia="Times New Roman" w:hAnsi="Times New Roman" w:cs="Times New Roman"/>
          <w:sz w:val="24"/>
          <w:szCs w:val="24"/>
          <w:lang w:eastAsia="pt-BR"/>
        </w:rPr>
        <w:t>8</w:t>
      </w:r>
    </w:p>
    <w:p w14:paraId="56D743E2" w14:textId="751F5BD8" w:rsidR="0097102A" w:rsidRDefault="001F0BB0" w:rsidP="00FE196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3.6.13 </w:t>
      </w:r>
      <w:r w:rsidR="0097102A" w:rsidRPr="0097102A">
        <w:rPr>
          <w:rFonts w:ascii="Times New Roman" w:eastAsia="Times New Roman" w:hAnsi="Times New Roman" w:cs="Times New Roman"/>
          <w:sz w:val="24"/>
          <w:szCs w:val="24"/>
          <w:lang w:eastAsia="pt-BR"/>
        </w:rPr>
        <w:t>Circunferência Muscular do Braço</w:t>
      </w:r>
      <w:r w:rsidR="0097102A">
        <w:rPr>
          <w:rFonts w:ascii="Times New Roman" w:eastAsia="Times New Roman" w:hAnsi="Times New Roman" w:cs="Times New Roman"/>
          <w:sz w:val="24"/>
          <w:szCs w:val="24"/>
          <w:lang w:eastAsia="pt-BR"/>
        </w:rPr>
        <w:t>........................................................................</w:t>
      </w:r>
      <w:r w:rsidR="0032020D">
        <w:rPr>
          <w:rFonts w:ascii="Times New Roman" w:eastAsia="Times New Roman" w:hAnsi="Times New Roman" w:cs="Times New Roman"/>
          <w:sz w:val="24"/>
          <w:szCs w:val="24"/>
          <w:lang w:eastAsia="pt-BR"/>
        </w:rPr>
        <w:t>1</w:t>
      </w:r>
      <w:r w:rsidR="00477841">
        <w:rPr>
          <w:rFonts w:ascii="Times New Roman" w:eastAsia="Times New Roman" w:hAnsi="Times New Roman" w:cs="Times New Roman"/>
          <w:sz w:val="24"/>
          <w:szCs w:val="24"/>
          <w:lang w:eastAsia="pt-BR"/>
        </w:rPr>
        <w:t>8</w:t>
      </w:r>
    </w:p>
    <w:p w14:paraId="54F2FABC" w14:textId="51B38B05" w:rsidR="0097102A" w:rsidRPr="0097102A" w:rsidRDefault="001F0BB0" w:rsidP="00E211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3.6.14 </w:t>
      </w:r>
      <w:r w:rsidR="0097102A" w:rsidRPr="0097102A">
        <w:rPr>
          <w:rFonts w:ascii="Times New Roman" w:hAnsi="Times New Roman" w:cs="Times New Roman"/>
          <w:sz w:val="24"/>
          <w:szCs w:val="24"/>
        </w:rPr>
        <w:t>Composição Corporal</w:t>
      </w:r>
      <w:r w:rsidR="0097102A">
        <w:rPr>
          <w:rFonts w:ascii="Times New Roman" w:hAnsi="Times New Roman" w:cs="Times New Roman"/>
          <w:sz w:val="24"/>
          <w:szCs w:val="24"/>
        </w:rPr>
        <w:t>............................................................................................</w:t>
      </w:r>
      <w:r w:rsidR="0032020D">
        <w:rPr>
          <w:rFonts w:ascii="Times New Roman" w:hAnsi="Times New Roman" w:cs="Times New Roman"/>
          <w:sz w:val="24"/>
          <w:szCs w:val="24"/>
        </w:rPr>
        <w:t>18</w:t>
      </w:r>
    </w:p>
    <w:p w14:paraId="54B414F1" w14:textId="350A6C56" w:rsidR="004701B4" w:rsidRDefault="00EC7CF7" w:rsidP="00FE196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4. </w:t>
      </w:r>
      <w:r w:rsidR="00363981" w:rsidRPr="00FE1968">
        <w:rPr>
          <w:rFonts w:ascii="Times New Roman" w:eastAsia="Times New Roman" w:hAnsi="Times New Roman" w:cs="Times New Roman"/>
          <w:sz w:val="24"/>
          <w:szCs w:val="24"/>
          <w:lang w:eastAsia="pt-BR"/>
        </w:rPr>
        <w:t>RESULTADOS E DISCUSSÃO.................................................................................</w:t>
      </w:r>
      <w:r w:rsidR="0032020D">
        <w:rPr>
          <w:rFonts w:ascii="Times New Roman" w:eastAsia="Times New Roman" w:hAnsi="Times New Roman" w:cs="Times New Roman"/>
          <w:sz w:val="24"/>
          <w:szCs w:val="24"/>
          <w:lang w:eastAsia="pt-BR"/>
        </w:rPr>
        <w:t>1</w:t>
      </w:r>
      <w:r w:rsidR="00477841">
        <w:rPr>
          <w:rFonts w:ascii="Times New Roman" w:eastAsia="Times New Roman" w:hAnsi="Times New Roman" w:cs="Times New Roman"/>
          <w:sz w:val="24"/>
          <w:szCs w:val="24"/>
          <w:lang w:eastAsia="pt-BR"/>
        </w:rPr>
        <w:t>9</w:t>
      </w:r>
    </w:p>
    <w:p w14:paraId="671B2799" w14:textId="2F40195D" w:rsidR="0097102A" w:rsidRDefault="00EC7CF7" w:rsidP="00FE1968">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4.1 </w:t>
      </w:r>
      <w:r w:rsidR="0097102A" w:rsidRPr="0097102A">
        <w:rPr>
          <w:rFonts w:ascii="Times New Roman" w:eastAsia="Times New Roman" w:hAnsi="Times New Roman" w:cs="Times New Roman"/>
          <w:sz w:val="24"/>
          <w:szCs w:val="24"/>
          <w:lang w:eastAsia="pt-BR"/>
        </w:rPr>
        <w:t>R</w:t>
      </w:r>
      <w:r w:rsidR="0097102A" w:rsidRPr="0097102A">
        <w:rPr>
          <w:rFonts w:ascii="Times New Roman" w:hAnsi="Times New Roman" w:cs="Times New Roman"/>
          <w:sz w:val="24"/>
          <w:szCs w:val="24"/>
        </w:rPr>
        <w:t>ecordatório 24h e Questionário de Frequência Alimentar</w:t>
      </w:r>
      <w:r w:rsidR="0097102A">
        <w:rPr>
          <w:rFonts w:ascii="Times New Roman" w:hAnsi="Times New Roman" w:cs="Times New Roman"/>
          <w:sz w:val="24"/>
          <w:szCs w:val="24"/>
        </w:rPr>
        <w:t>........................................</w:t>
      </w:r>
      <w:r w:rsidR="0032020D">
        <w:rPr>
          <w:rFonts w:ascii="Times New Roman" w:hAnsi="Times New Roman" w:cs="Times New Roman"/>
          <w:sz w:val="24"/>
          <w:szCs w:val="24"/>
        </w:rPr>
        <w:t>1</w:t>
      </w:r>
      <w:r w:rsidR="00477841">
        <w:rPr>
          <w:rFonts w:ascii="Times New Roman" w:hAnsi="Times New Roman" w:cs="Times New Roman"/>
          <w:sz w:val="24"/>
          <w:szCs w:val="24"/>
        </w:rPr>
        <w:t>9</w:t>
      </w:r>
    </w:p>
    <w:p w14:paraId="2C7FE4F0" w14:textId="00E66705" w:rsidR="0097102A" w:rsidRPr="0097102A" w:rsidRDefault="00EC7CF7" w:rsidP="00D014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0097102A" w:rsidRPr="0097102A">
        <w:rPr>
          <w:rFonts w:ascii="Times New Roman" w:hAnsi="Times New Roman" w:cs="Times New Roman"/>
          <w:sz w:val="24"/>
          <w:szCs w:val="24"/>
        </w:rPr>
        <w:t>Avaliação Subjetiva Global Produzida Pelo Paciente</w:t>
      </w:r>
      <w:r w:rsidR="00D014D7">
        <w:rPr>
          <w:rFonts w:ascii="Times New Roman" w:hAnsi="Times New Roman" w:cs="Times New Roman"/>
          <w:sz w:val="24"/>
          <w:szCs w:val="24"/>
        </w:rPr>
        <w:t>.................................................</w:t>
      </w:r>
      <w:r w:rsidR="002E14F2">
        <w:rPr>
          <w:rFonts w:ascii="Times New Roman" w:hAnsi="Times New Roman" w:cs="Times New Roman"/>
          <w:sz w:val="24"/>
          <w:szCs w:val="24"/>
        </w:rPr>
        <w:t>19</w:t>
      </w:r>
    </w:p>
    <w:p w14:paraId="7DB51335" w14:textId="6909E42C" w:rsidR="0097102A" w:rsidRDefault="00EC7CF7" w:rsidP="00D014D7">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4.3 </w:t>
      </w:r>
      <w:r w:rsidR="0097102A" w:rsidRPr="0097102A">
        <w:rPr>
          <w:rFonts w:ascii="Times New Roman" w:eastAsia="Times New Roman" w:hAnsi="Times New Roman" w:cs="Times New Roman"/>
          <w:sz w:val="24"/>
          <w:szCs w:val="24"/>
          <w:lang w:eastAsia="pt-BR"/>
        </w:rPr>
        <w:t>Exame Físico</w:t>
      </w:r>
      <w:r w:rsidR="00D014D7">
        <w:rPr>
          <w:rFonts w:ascii="Times New Roman" w:eastAsia="Times New Roman" w:hAnsi="Times New Roman" w:cs="Times New Roman"/>
          <w:sz w:val="24"/>
          <w:szCs w:val="24"/>
          <w:lang w:eastAsia="pt-BR"/>
        </w:rPr>
        <w:t>..............................................................................................................</w:t>
      </w:r>
      <w:r w:rsidR="00477841">
        <w:rPr>
          <w:rFonts w:ascii="Times New Roman" w:eastAsia="Times New Roman" w:hAnsi="Times New Roman" w:cs="Times New Roman"/>
          <w:sz w:val="24"/>
          <w:szCs w:val="24"/>
          <w:lang w:eastAsia="pt-BR"/>
        </w:rPr>
        <w:t>20</w:t>
      </w:r>
    </w:p>
    <w:p w14:paraId="04E61ACE" w14:textId="7603852E" w:rsidR="00D014D7" w:rsidRDefault="00EC7CF7" w:rsidP="00D014D7">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4.4 </w:t>
      </w:r>
      <w:r w:rsidR="00D014D7">
        <w:rPr>
          <w:rFonts w:ascii="Times New Roman" w:eastAsia="Times New Roman" w:hAnsi="Times New Roman" w:cs="Times New Roman"/>
          <w:sz w:val="24"/>
          <w:szCs w:val="24"/>
          <w:lang w:eastAsia="pt-BR"/>
        </w:rPr>
        <w:t>Avaliação Laboratorial...............................................................................................</w:t>
      </w:r>
      <w:r w:rsidR="002E14F2">
        <w:rPr>
          <w:rFonts w:ascii="Times New Roman" w:eastAsia="Times New Roman" w:hAnsi="Times New Roman" w:cs="Times New Roman"/>
          <w:sz w:val="24"/>
          <w:szCs w:val="24"/>
          <w:lang w:eastAsia="pt-BR"/>
        </w:rPr>
        <w:t>20</w:t>
      </w:r>
    </w:p>
    <w:p w14:paraId="34116FED" w14:textId="7A5FEB4D" w:rsidR="00D014D7" w:rsidRDefault="00EC7CF7" w:rsidP="00D014D7">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4.5 </w:t>
      </w:r>
      <w:r w:rsidR="00D014D7">
        <w:rPr>
          <w:rFonts w:ascii="Times New Roman" w:eastAsia="Times New Roman" w:hAnsi="Times New Roman" w:cs="Times New Roman"/>
          <w:sz w:val="24"/>
          <w:szCs w:val="24"/>
          <w:lang w:eastAsia="pt-BR"/>
        </w:rPr>
        <w:t>Avaliação Antropométrica.........................................................................................</w:t>
      </w:r>
      <w:r w:rsidR="002E14F2">
        <w:rPr>
          <w:rFonts w:ascii="Times New Roman" w:eastAsia="Times New Roman" w:hAnsi="Times New Roman" w:cs="Times New Roman"/>
          <w:sz w:val="24"/>
          <w:szCs w:val="24"/>
          <w:lang w:eastAsia="pt-BR"/>
        </w:rPr>
        <w:t>21</w:t>
      </w:r>
    </w:p>
    <w:p w14:paraId="1F2F9AC5" w14:textId="38118AB1" w:rsidR="00D014D7" w:rsidRDefault="00EC7CF7" w:rsidP="00D014D7">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4.6 </w:t>
      </w:r>
      <w:r w:rsidR="00D014D7">
        <w:rPr>
          <w:rFonts w:ascii="Times New Roman" w:eastAsia="Times New Roman" w:hAnsi="Times New Roman" w:cs="Times New Roman"/>
          <w:sz w:val="24"/>
          <w:szCs w:val="24"/>
          <w:lang w:eastAsia="pt-BR"/>
        </w:rPr>
        <w:t>Interação Medicament</w:t>
      </w:r>
      <w:r w:rsidR="00633985">
        <w:rPr>
          <w:rFonts w:ascii="Times New Roman" w:eastAsia="Times New Roman" w:hAnsi="Times New Roman" w:cs="Times New Roman"/>
          <w:sz w:val="24"/>
          <w:szCs w:val="24"/>
          <w:lang w:eastAsia="pt-BR"/>
        </w:rPr>
        <w:t>o-Alimento</w:t>
      </w:r>
      <w:r w:rsidR="00D014D7">
        <w:rPr>
          <w:rFonts w:ascii="Times New Roman" w:eastAsia="Times New Roman" w:hAnsi="Times New Roman" w:cs="Times New Roman"/>
          <w:sz w:val="24"/>
          <w:szCs w:val="24"/>
          <w:lang w:eastAsia="pt-BR"/>
        </w:rPr>
        <w:t>.......</w:t>
      </w:r>
      <w:r w:rsidR="00633985">
        <w:rPr>
          <w:rFonts w:ascii="Times New Roman" w:eastAsia="Times New Roman" w:hAnsi="Times New Roman" w:cs="Times New Roman"/>
          <w:sz w:val="24"/>
          <w:szCs w:val="24"/>
          <w:lang w:eastAsia="pt-BR"/>
        </w:rPr>
        <w:t>......................................................................</w:t>
      </w:r>
      <w:r w:rsidR="002E14F2">
        <w:rPr>
          <w:rFonts w:ascii="Times New Roman" w:eastAsia="Times New Roman" w:hAnsi="Times New Roman" w:cs="Times New Roman"/>
          <w:sz w:val="24"/>
          <w:szCs w:val="24"/>
          <w:lang w:eastAsia="pt-BR"/>
        </w:rPr>
        <w:t>2</w:t>
      </w:r>
      <w:r w:rsidR="00477841">
        <w:rPr>
          <w:rFonts w:ascii="Times New Roman" w:eastAsia="Times New Roman" w:hAnsi="Times New Roman" w:cs="Times New Roman"/>
          <w:sz w:val="24"/>
          <w:szCs w:val="24"/>
          <w:lang w:eastAsia="pt-BR"/>
        </w:rPr>
        <w:t>2</w:t>
      </w:r>
    </w:p>
    <w:p w14:paraId="2D3504C5" w14:textId="658793B2" w:rsidR="00D014D7" w:rsidRDefault="0098389F" w:rsidP="00D014D7">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4.7 </w:t>
      </w:r>
      <w:r w:rsidR="00D014D7">
        <w:rPr>
          <w:rFonts w:ascii="Times New Roman" w:eastAsia="Times New Roman" w:hAnsi="Times New Roman" w:cs="Times New Roman"/>
          <w:sz w:val="24"/>
          <w:szCs w:val="24"/>
          <w:lang w:eastAsia="pt-BR"/>
        </w:rPr>
        <w:t>Diagnóstico Nutricional.............................................................................................</w:t>
      </w:r>
      <w:r w:rsidR="002E14F2">
        <w:rPr>
          <w:rFonts w:ascii="Times New Roman" w:eastAsia="Times New Roman" w:hAnsi="Times New Roman" w:cs="Times New Roman"/>
          <w:sz w:val="24"/>
          <w:szCs w:val="24"/>
          <w:lang w:eastAsia="pt-BR"/>
        </w:rPr>
        <w:t>22</w:t>
      </w:r>
    </w:p>
    <w:p w14:paraId="13EFB3C0" w14:textId="2475133B" w:rsidR="00D014D7" w:rsidRDefault="0098389F" w:rsidP="00D014D7">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4.8 </w:t>
      </w:r>
      <w:r w:rsidR="00D014D7">
        <w:rPr>
          <w:rFonts w:ascii="Times New Roman" w:eastAsia="Times New Roman" w:hAnsi="Times New Roman" w:cs="Times New Roman"/>
          <w:sz w:val="24"/>
          <w:szCs w:val="24"/>
          <w:lang w:eastAsia="pt-BR"/>
        </w:rPr>
        <w:t>Conduta Nutricional...................................................................................................</w:t>
      </w:r>
      <w:r w:rsidR="002E14F2">
        <w:rPr>
          <w:rFonts w:ascii="Times New Roman" w:eastAsia="Times New Roman" w:hAnsi="Times New Roman" w:cs="Times New Roman"/>
          <w:sz w:val="24"/>
          <w:szCs w:val="24"/>
          <w:lang w:eastAsia="pt-BR"/>
        </w:rPr>
        <w:t>22</w:t>
      </w:r>
    </w:p>
    <w:p w14:paraId="06EC94FE" w14:textId="61426243" w:rsidR="00D014D7" w:rsidRDefault="0098389F" w:rsidP="00D014D7">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4.9 </w:t>
      </w:r>
      <w:r w:rsidR="00D014D7">
        <w:rPr>
          <w:rFonts w:ascii="Times New Roman" w:eastAsia="Times New Roman" w:hAnsi="Times New Roman" w:cs="Times New Roman"/>
          <w:sz w:val="24"/>
          <w:szCs w:val="24"/>
          <w:lang w:eastAsia="pt-BR"/>
        </w:rPr>
        <w:t>Prescrição Dietética....................................................................................................</w:t>
      </w:r>
      <w:r w:rsidR="002E14F2">
        <w:rPr>
          <w:rFonts w:ascii="Times New Roman" w:eastAsia="Times New Roman" w:hAnsi="Times New Roman" w:cs="Times New Roman"/>
          <w:sz w:val="24"/>
          <w:szCs w:val="24"/>
          <w:lang w:eastAsia="pt-BR"/>
        </w:rPr>
        <w:t>2</w:t>
      </w:r>
      <w:r w:rsidR="00477841">
        <w:rPr>
          <w:rFonts w:ascii="Times New Roman" w:eastAsia="Times New Roman" w:hAnsi="Times New Roman" w:cs="Times New Roman"/>
          <w:sz w:val="24"/>
          <w:szCs w:val="24"/>
          <w:lang w:eastAsia="pt-BR"/>
        </w:rPr>
        <w:t>3</w:t>
      </w:r>
    </w:p>
    <w:p w14:paraId="66C33BDE" w14:textId="1FCAE740" w:rsidR="00D014D7" w:rsidRDefault="0098389F" w:rsidP="00D014D7">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4.10 </w:t>
      </w:r>
      <w:r w:rsidR="00D014D7">
        <w:rPr>
          <w:rFonts w:ascii="Times New Roman" w:eastAsia="Times New Roman" w:hAnsi="Times New Roman" w:cs="Times New Roman"/>
          <w:sz w:val="24"/>
          <w:szCs w:val="24"/>
          <w:lang w:eastAsia="pt-BR"/>
        </w:rPr>
        <w:t>Parecer Nutricional.................................................................................................</w:t>
      </w:r>
      <w:r w:rsidR="00477841">
        <w:rPr>
          <w:rFonts w:ascii="Times New Roman" w:eastAsia="Times New Roman" w:hAnsi="Times New Roman" w:cs="Times New Roman"/>
          <w:sz w:val="24"/>
          <w:szCs w:val="24"/>
          <w:lang w:eastAsia="pt-BR"/>
        </w:rPr>
        <w:t>..</w:t>
      </w:r>
      <w:r w:rsidR="002E14F2">
        <w:rPr>
          <w:rFonts w:ascii="Times New Roman" w:eastAsia="Times New Roman" w:hAnsi="Times New Roman" w:cs="Times New Roman"/>
          <w:sz w:val="24"/>
          <w:szCs w:val="24"/>
          <w:lang w:eastAsia="pt-BR"/>
        </w:rPr>
        <w:t>2</w:t>
      </w:r>
      <w:r w:rsidR="00477841">
        <w:rPr>
          <w:rFonts w:ascii="Times New Roman" w:eastAsia="Times New Roman" w:hAnsi="Times New Roman" w:cs="Times New Roman"/>
          <w:sz w:val="24"/>
          <w:szCs w:val="24"/>
          <w:lang w:eastAsia="pt-BR"/>
        </w:rPr>
        <w:t>4</w:t>
      </w:r>
    </w:p>
    <w:p w14:paraId="1C1D308F" w14:textId="39FF407D" w:rsidR="00D014D7" w:rsidRPr="0097102A" w:rsidRDefault="0098389F" w:rsidP="00D014D7">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4.11 </w:t>
      </w:r>
      <w:r w:rsidR="00D014D7">
        <w:rPr>
          <w:rFonts w:ascii="Times New Roman" w:eastAsia="Times New Roman" w:hAnsi="Times New Roman" w:cs="Times New Roman"/>
          <w:sz w:val="24"/>
          <w:szCs w:val="24"/>
          <w:lang w:eastAsia="pt-BR"/>
        </w:rPr>
        <w:t>Evolução................................................................................................................</w:t>
      </w:r>
      <w:r w:rsidR="00477841">
        <w:rPr>
          <w:rFonts w:ascii="Times New Roman" w:eastAsia="Times New Roman" w:hAnsi="Times New Roman" w:cs="Times New Roman"/>
          <w:sz w:val="24"/>
          <w:szCs w:val="24"/>
          <w:lang w:eastAsia="pt-BR"/>
        </w:rPr>
        <w:t>..</w:t>
      </w:r>
      <w:r w:rsidR="002E14F2">
        <w:rPr>
          <w:rFonts w:ascii="Times New Roman" w:eastAsia="Times New Roman" w:hAnsi="Times New Roman" w:cs="Times New Roman"/>
          <w:sz w:val="24"/>
          <w:szCs w:val="24"/>
          <w:lang w:eastAsia="pt-BR"/>
        </w:rPr>
        <w:t>2</w:t>
      </w:r>
      <w:r w:rsidR="00477841">
        <w:rPr>
          <w:rFonts w:ascii="Times New Roman" w:eastAsia="Times New Roman" w:hAnsi="Times New Roman" w:cs="Times New Roman"/>
          <w:sz w:val="24"/>
          <w:szCs w:val="24"/>
          <w:lang w:eastAsia="pt-BR"/>
        </w:rPr>
        <w:t>5</w:t>
      </w:r>
    </w:p>
    <w:p w14:paraId="78A5F360" w14:textId="630E9622" w:rsidR="00363981" w:rsidRPr="00FE1968" w:rsidRDefault="0098389F" w:rsidP="00FE196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5. </w:t>
      </w:r>
      <w:r w:rsidR="00363981" w:rsidRPr="00FE1968">
        <w:rPr>
          <w:rFonts w:ascii="Times New Roman" w:eastAsia="Times New Roman" w:hAnsi="Times New Roman" w:cs="Times New Roman"/>
          <w:sz w:val="24"/>
          <w:szCs w:val="24"/>
          <w:lang w:eastAsia="pt-BR"/>
        </w:rPr>
        <w:t>CONCLUSÃO.............................................................................................................</w:t>
      </w:r>
      <w:r w:rsidR="002E14F2">
        <w:rPr>
          <w:rFonts w:ascii="Times New Roman" w:eastAsia="Times New Roman" w:hAnsi="Times New Roman" w:cs="Times New Roman"/>
          <w:sz w:val="24"/>
          <w:szCs w:val="24"/>
          <w:lang w:eastAsia="pt-BR"/>
        </w:rPr>
        <w:t>27</w:t>
      </w:r>
    </w:p>
    <w:p w14:paraId="366BE4F2" w14:textId="12E454E0" w:rsidR="00363981" w:rsidRPr="00FE1968" w:rsidRDefault="0098389F" w:rsidP="00FE196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6. </w:t>
      </w:r>
      <w:r w:rsidR="00363981" w:rsidRPr="00FE1968">
        <w:rPr>
          <w:rFonts w:ascii="Times New Roman" w:eastAsia="Times New Roman" w:hAnsi="Times New Roman" w:cs="Times New Roman"/>
          <w:sz w:val="24"/>
          <w:szCs w:val="24"/>
          <w:lang w:eastAsia="pt-BR"/>
        </w:rPr>
        <w:t>REFERÊNCIAS...........................................................................................................</w:t>
      </w:r>
      <w:r w:rsidR="002E14F2">
        <w:rPr>
          <w:rFonts w:ascii="Times New Roman" w:eastAsia="Times New Roman" w:hAnsi="Times New Roman" w:cs="Times New Roman"/>
          <w:sz w:val="24"/>
          <w:szCs w:val="24"/>
          <w:lang w:eastAsia="pt-BR"/>
        </w:rPr>
        <w:t>2</w:t>
      </w:r>
      <w:r w:rsidR="00477841">
        <w:rPr>
          <w:rFonts w:ascii="Times New Roman" w:eastAsia="Times New Roman" w:hAnsi="Times New Roman" w:cs="Times New Roman"/>
          <w:sz w:val="24"/>
          <w:szCs w:val="24"/>
          <w:lang w:eastAsia="pt-BR"/>
        </w:rPr>
        <w:t>8</w:t>
      </w:r>
    </w:p>
    <w:p w14:paraId="19F861D4" w14:textId="29847277" w:rsidR="00363981" w:rsidRDefault="0098389F" w:rsidP="00FE196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7. </w:t>
      </w:r>
      <w:r w:rsidR="00363981" w:rsidRPr="00FE1968">
        <w:rPr>
          <w:rFonts w:ascii="Times New Roman" w:eastAsia="Times New Roman" w:hAnsi="Times New Roman" w:cs="Times New Roman"/>
          <w:sz w:val="24"/>
          <w:szCs w:val="24"/>
          <w:lang w:eastAsia="pt-BR"/>
        </w:rPr>
        <w:t>ANEXOS.....................................................................................................................</w:t>
      </w:r>
      <w:r w:rsidR="00422543">
        <w:rPr>
          <w:rFonts w:ascii="Times New Roman" w:eastAsia="Times New Roman" w:hAnsi="Times New Roman" w:cs="Times New Roman"/>
          <w:sz w:val="24"/>
          <w:szCs w:val="24"/>
          <w:lang w:eastAsia="pt-BR"/>
        </w:rPr>
        <w:t>30</w:t>
      </w:r>
    </w:p>
    <w:p w14:paraId="59281399" w14:textId="77777777" w:rsidR="00422543" w:rsidRPr="00363981" w:rsidRDefault="00422543" w:rsidP="00FE1968">
      <w:pPr>
        <w:spacing w:after="0" w:line="360" w:lineRule="auto"/>
        <w:jc w:val="both"/>
        <w:rPr>
          <w:rFonts w:ascii="Times New Roman" w:eastAsia="Times New Roman" w:hAnsi="Times New Roman" w:cs="Times New Roman"/>
          <w:sz w:val="24"/>
          <w:szCs w:val="24"/>
          <w:lang w:eastAsia="pt-BR"/>
        </w:rPr>
      </w:pPr>
    </w:p>
    <w:p w14:paraId="23C519D3" w14:textId="77777777" w:rsidR="004701B4" w:rsidRDefault="004701B4" w:rsidP="00975147">
      <w:pPr>
        <w:spacing w:after="0" w:line="360" w:lineRule="auto"/>
        <w:jc w:val="both"/>
        <w:rPr>
          <w:rFonts w:ascii="Times New Roman" w:eastAsia="Times New Roman" w:hAnsi="Times New Roman" w:cs="Times New Roman"/>
          <w:b/>
          <w:bCs/>
          <w:sz w:val="24"/>
          <w:szCs w:val="24"/>
          <w:lang w:eastAsia="pt-BR"/>
        </w:rPr>
      </w:pPr>
    </w:p>
    <w:p w14:paraId="52F9BBB4" w14:textId="77777777" w:rsidR="004701B4" w:rsidRDefault="004701B4" w:rsidP="00975147">
      <w:pPr>
        <w:spacing w:after="0" w:line="360" w:lineRule="auto"/>
        <w:jc w:val="both"/>
        <w:rPr>
          <w:rFonts w:ascii="Times New Roman" w:eastAsia="Times New Roman" w:hAnsi="Times New Roman" w:cs="Times New Roman"/>
          <w:b/>
          <w:bCs/>
          <w:sz w:val="24"/>
          <w:szCs w:val="24"/>
          <w:lang w:eastAsia="pt-BR"/>
        </w:rPr>
      </w:pPr>
    </w:p>
    <w:p w14:paraId="6FD37722" w14:textId="77777777" w:rsidR="004701B4" w:rsidRDefault="004701B4" w:rsidP="00975147">
      <w:pPr>
        <w:spacing w:after="0" w:line="360" w:lineRule="auto"/>
        <w:jc w:val="both"/>
        <w:rPr>
          <w:rFonts w:ascii="Times New Roman" w:eastAsia="Times New Roman" w:hAnsi="Times New Roman" w:cs="Times New Roman"/>
          <w:b/>
          <w:bCs/>
          <w:sz w:val="24"/>
          <w:szCs w:val="24"/>
          <w:lang w:eastAsia="pt-BR"/>
        </w:rPr>
      </w:pPr>
    </w:p>
    <w:p w14:paraId="1DE46CA4" w14:textId="77777777" w:rsidR="00363981" w:rsidRDefault="00363981" w:rsidP="00975147">
      <w:pPr>
        <w:spacing w:after="0" w:line="360" w:lineRule="auto"/>
        <w:jc w:val="both"/>
        <w:rPr>
          <w:rFonts w:ascii="Times New Roman" w:eastAsia="Times New Roman" w:hAnsi="Times New Roman" w:cs="Times New Roman"/>
          <w:b/>
          <w:bCs/>
          <w:sz w:val="24"/>
          <w:szCs w:val="24"/>
          <w:lang w:eastAsia="pt-BR"/>
        </w:rPr>
      </w:pPr>
    </w:p>
    <w:p w14:paraId="52780337" w14:textId="77777777" w:rsidR="004701B4" w:rsidRDefault="004701B4" w:rsidP="00975147">
      <w:pPr>
        <w:spacing w:after="0" w:line="360" w:lineRule="auto"/>
        <w:jc w:val="both"/>
        <w:rPr>
          <w:rFonts w:ascii="Times New Roman" w:eastAsia="Times New Roman" w:hAnsi="Times New Roman" w:cs="Times New Roman"/>
          <w:b/>
          <w:bCs/>
          <w:sz w:val="24"/>
          <w:szCs w:val="24"/>
          <w:lang w:eastAsia="pt-BR"/>
        </w:rPr>
      </w:pPr>
    </w:p>
    <w:p w14:paraId="4AC96D11" w14:textId="77777777" w:rsidR="00D014D7" w:rsidRDefault="00D014D7" w:rsidP="00975147">
      <w:pPr>
        <w:spacing w:after="0" w:line="360" w:lineRule="auto"/>
        <w:jc w:val="both"/>
        <w:rPr>
          <w:rFonts w:ascii="Times New Roman" w:eastAsia="Times New Roman" w:hAnsi="Times New Roman" w:cs="Times New Roman"/>
          <w:b/>
          <w:bCs/>
          <w:sz w:val="24"/>
          <w:szCs w:val="24"/>
          <w:lang w:eastAsia="pt-BR"/>
        </w:rPr>
      </w:pPr>
    </w:p>
    <w:p w14:paraId="781B9D20" w14:textId="77777777" w:rsidR="00D014D7" w:rsidRDefault="00D014D7" w:rsidP="00975147">
      <w:pPr>
        <w:spacing w:after="0" w:line="360" w:lineRule="auto"/>
        <w:jc w:val="both"/>
        <w:rPr>
          <w:rFonts w:ascii="Times New Roman" w:eastAsia="Times New Roman" w:hAnsi="Times New Roman" w:cs="Times New Roman"/>
          <w:b/>
          <w:bCs/>
          <w:sz w:val="24"/>
          <w:szCs w:val="24"/>
          <w:lang w:eastAsia="pt-BR"/>
        </w:rPr>
      </w:pPr>
    </w:p>
    <w:p w14:paraId="6531FF3B" w14:textId="77777777" w:rsidR="00D014D7" w:rsidRDefault="00D014D7" w:rsidP="00975147">
      <w:pPr>
        <w:spacing w:after="0" w:line="360" w:lineRule="auto"/>
        <w:jc w:val="both"/>
        <w:rPr>
          <w:rFonts w:ascii="Times New Roman" w:eastAsia="Times New Roman" w:hAnsi="Times New Roman" w:cs="Times New Roman"/>
          <w:b/>
          <w:bCs/>
          <w:sz w:val="24"/>
          <w:szCs w:val="24"/>
          <w:lang w:eastAsia="pt-BR"/>
        </w:rPr>
      </w:pPr>
    </w:p>
    <w:p w14:paraId="4B6C1473" w14:textId="77777777" w:rsidR="00D014D7" w:rsidRDefault="00D014D7" w:rsidP="00975147">
      <w:pPr>
        <w:spacing w:after="0" w:line="360" w:lineRule="auto"/>
        <w:jc w:val="both"/>
        <w:rPr>
          <w:rFonts w:ascii="Times New Roman" w:eastAsia="Times New Roman" w:hAnsi="Times New Roman" w:cs="Times New Roman"/>
          <w:b/>
          <w:bCs/>
          <w:sz w:val="24"/>
          <w:szCs w:val="24"/>
          <w:lang w:eastAsia="pt-BR"/>
        </w:rPr>
      </w:pPr>
    </w:p>
    <w:p w14:paraId="5DDAD105" w14:textId="77777777" w:rsidR="00D014D7" w:rsidRDefault="00D014D7" w:rsidP="00975147">
      <w:pPr>
        <w:spacing w:after="0" w:line="360" w:lineRule="auto"/>
        <w:jc w:val="both"/>
        <w:rPr>
          <w:rFonts w:ascii="Times New Roman" w:eastAsia="Times New Roman" w:hAnsi="Times New Roman" w:cs="Times New Roman"/>
          <w:b/>
          <w:bCs/>
          <w:sz w:val="24"/>
          <w:szCs w:val="24"/>
          <w:lang w:eastAsia="pt-BR"/>
        </w:rPr>
      </w:pPr>
    </w:p>
    <w:p w14:paraId="24F252A3" w14:textId="77777777" w:rsidR="00D014D7" w:rsidRDefault="00D014D7" w:rsidP="00975147">
      <w:pPr>
        <w:spacing w:after="0" w:line="360" w:lineRule="auto"/>
        <w:jc w:val="both"/>
        <w:rPr>
          <w:rFonts w:ascii="Times New Roman" w:eastAsia="Times New Roman" w:hAnsi="Times New Roman" w:cs="Times New Roman"/>
          <w:b/>
          <w:bCs/>
          <w:sz w:val="24"/>
          <w:szCs w:val="24"/>
          <w:lang w:eastAsia="pt-BR"/>
        </w:rPr>
      </w:pPr>
    </w:p>
    <w:p w14:paraId="1588C7ED" w14:textId="77777777" w:rsidR="00D014D7" w:rsidRDefault="00D014D7" w:rsidP="00975147">
      <w:pPr>
        <w:spacing w:after="0" w:line="360" w:lineRule="auto"/>
        <w:jc w:val="both"/>
        <w:rPr>
          <w:rFonts w:ascii="Times New Roman" w:eastAsia="Times New Roman" w:hAnsi="Times New Roman" w:cs="Times New Roman"/>
          <w:b/>
          <w:bCs/>
          <w:sz w:val="24"/>
          <w:szCs w:val="24"/>
          <w:lang w:eastAsia="pt-BR"/>
        </w:rPr>
      </w:pPr>
    </w:p>
    <w:p w14:paraId="02873767" w14:textId="77777777" w:rsidR="00D014D7" w:rsidRDefault="00D014D7" w:rsidP="00975147">
      <w:pPr>
        <w:spacing w:after="0" w:line="360" w:lineRule="auto"/>
        <w:jc w:val="both"/>
        <w:rPr>
          <w:rFonts w:ascii="Times New Roman" w:eastAsia="Times New Roman" w:hAnsi="Times New Roman" w:cs="Times New Roman"/>
          <w:b/>
          <w:bCs/>
          <w:sz w:val="24"/>
          <w:szCs w:val="24"/>
          <w:lang w:eastAsia="pt-BR"/>
        </w:rPr>
      </w:pPr>
    </w:p>
    <w:p w14:paraId="7A38ABDD" w14:textId="77777777" w:rsidR="00D014D7" w:rsidRDefault="00D014D7" w:rsidP="00975147">
      <w:pPr>
        <w:spacing w:after="0" w:line="360" w:lineRule="auto"/>
        <w:jc w:val="both"/>
        <w:rPr>
          <w:rFonts w:ascii="Times New Roman" w:eastAsia="Times New Roman" w:hAnsi="Times New Roman" w:cs="Times New Roman"/>
          <w:b/>
          <w:bCs/>
          <w:sz w:val="24"/>
          <w:szCs w:val="24"/>
          <w:lang w:eastAsia="pt-BR"/>
        </w:rPr>
      </w:pPr>
    </w:p>
    <w:p w14:paraId="32B3315F" w14:textId="77777777" w:rsidR="00D014D7" w:rsidRDefault="00D014D7" w:rsidP="00975147">
      <w:pPr>
        <w:spacing w:after="0" w:line="360" w:lineRule="auto"/>
        <w:jc w:val="both"/>
        <w:rPr>
          <w:rFonts w:ascii="Times New Roman" w:eastAsia="Times New Roman" w:hAnsi="Times New Roman" w:cs="Times New Roman"/>
          <w:b/>
          <w:bCs/>
          <w:sz w:val="24"/>
          <w:szCs w:val="24"/>
          <w:lang w:eastAsia="pt-BR"/>
        </w:rPr>
      </w:pPr>
    </w:p>
    <w:p w14:paraId="2019DC21" w14:textId="77777777" w:rsidR="00D014D7" w:rsidRDefault="00D014D7" w:rsidP="00975147">
      <w:pPr>
        <w:spacing w:after="0" w:line="360" w:lineRule="auto"/>
        <w:jc w:val="both"/>
        <w:rPr>
          <w:rFonts w:ascii="Times New Roman" w:eastAsia="Times New Roman" w:hAnsi="Times New Roman" w:cs="Times New Roman"/>
          <w:b/>
          <w:bCs/>
          <w:sz w:val="24"/>
          <w:szCs w:val="24"/>
          <w:lang w:eastAsia="pt-BR"/>
        </w:rPr>
      </w:pPr>
    </w:p>
    <w:p w14:paraId="03E3D8AD" w14:textId="77777777" w:rsidR="00D014D7" w:rsidRDefault="00D014D7" w:rsidP="00975147">
      <w:pPr>
        <w:spacing w:after="0" w:line="360" w:lineRule="auto"/>
        <w:jc w:val="both"/>
        <w:rPr>
          <w:rFonts w:ascii="Times New Roman" w:eastAsia="Times New Roman" w:hAnsi="Times New Roman" w:cs="Times New Roman"/>
          <w:b/>
          <w:bCs/>
          <w:sz w:val="24"/>
          <w:szCs w:val="24"/>
          <w:lang w:eastAsia="pt-BR"/>
        </w:rPr>
      </w:pPr>
    </w:p>
    <w:p w14:paraId="1F0787CB" w14:textId="77777777" w:rsidR="00D014D7" w:rsidRDefault="00D014D7" w:rsidP="00975147">
      <w:pPr>
        <w:spacing w:after="0" w:line="360" w:lineRule="auto"/>
        <w:jc w:val="both"/>
        <w:rPr>
          <w:rFonts w:ascii="Times New Roman" w:eastAsia="Times New Roman" w:hAnsi="Times New Roman" w:cs="Times New Roman"/>
          <w:b/>
          <w:bCs/>
          <w:sz w:val="24"/>
          <w:szCs w:val="24"/>
          <w:lang w:eastAsia="pt-BR"/>
        </w:rPr>
      </w:pPr>
    </w:p>
    <w:p w14:paraId="0851B754" w14:textId="77777777" w:rsidR="00D014D7" w:rsidRDefault="00D014D7" w:rsidP="00975147">
      <w:pPr>
        <w:spacing w:after="0" w:line="360" w:lineRule="auto"/>
        <w:jc w:val="both"/>
        <w:rPr>
          <w:rFonts w:ascii="Times New Roman" w:eastAsia="Times New Roman" w:hAnsi="Times New Roman" w:cs="Times New Roman"/>
          <w:b/>
          <w:bCs/>
          <w:sz w:val="24"/>
          <w:szCs w:val="24"/>
          <w:lang w:eastAsia="pt-BR"/>
        </w:rPr>
      </w:pPr>
    </w:p>
    <w:p w14:paraId="16E133F4" w14:textId="77777777" w:rsidR="00D014D7" w:rsidRDefault="00D014D7" w:rsidP="00975147">
      <w:pPr>
        <w:spacing w:after="0" w:line="360" w:lineRule="auto"/>
        <w:jc w:val="both"/>
        <w:rPr>
          <w:rFonts w:ascii="Times New Roman" w:eastAsia="Times New Roman" w:hAnsi="Times New Roman" w:cs="Times New Roman"/>
          <w:b/>
          <w:bCs/>
          <w:sz w:val="24"/>
          <w:szCs w:val="24"/>
          <w:lang w:eastAsia="pt-BR"/>
        </w:rPr>
      </w:pPr>
    </w:p>
    <w:p w14:paraId="1202D586" w14:textId="77777777" w:rsidR="00D014D7" w:rsidRDefault="00D014D7" w:rsidP="00975147">
      <w:pPr>
        <w:spacing w:after="0" w:line="360" w:lineRule="auto"/>
        <w:jc w:val="both"/>
        <w:rPr>
          <w:rFonts w:ascii="Times New Roman" w:eastAsia="Times New Roman" w:hAnsi="Times New Roman" w:cs="Times New Roman"/>
          <w:b/>
          <w:bCs/>
          <w:sz w:val="24"/>
          <w:szCs w:val="24"/>
          <w:lang w:eastAsia="pt-BR"/>
        </w:rPr>
      </w:pPr>
    </w:p>
    <w:p w14:paraId="79BE39DB" w14:textId="77777777" w:rsidR="00D014D7" w:rsidRDefault="00D014D7" w:rsidP="00975147">
      <w:pPr>
        <w:spacing w:after="0" w:line="360" w:lineRule="auto"/>
        <w:jc w:val="both"/>
        <w:rPr>
          <w:rFonts w:ascii="Times New Roman" w:eastAsia="Times New Roman" w:hAnsi="Times New Roman" w:cs="Times New Roman"/>
          <w:b/>
          <w:bCs/>
          <w:sz w:val="24"/>
          <w:szCs w:val="24"/>
          <w:lang w:eastAsia="pt-BR"/>
        </w:rPr>
      </w:pPr>
    </w:p>
    <w:p w14:paraId="54700228" w14:textId="77777777" w:rsidR="00D014D7" w:rsidRDefault="00D014D7" w:rsidP="00975147">
      <w:pPr>
        <w:spacing w:after="0" w:line="360" w:lineRule="auto"/>
        <w:jc w:val="both"/>
        <w:rPr>
          <w:rFonts w:ascii="Times New Roman" w:eastAsia="Times New Roman" w:hAnsi="Times New Roman" w:cs="Times New Roman"/>
          <w:b/>
          <w:bCs/>
          <w:sz w:val="24"/>
          <w:szCs w:val="24"/>
          <w:lang w:eastAsia="pt-BR"/>
        </w:rPr>
      </w:pPr>
    </w:p>
    <w:p w14:paraId="391E704C" w14:textId="77777777" w:rsidR="00D014D7" w:rsidRDefault="00D014D7" w:rsidP="00975147">
      <w:pPr>
        <w:spacing w:after="0" w:line="360" w:lineRule="auto"/>
        <w:jc w:val="both"/>
        <w:rPr>
          <w:rFonts w:ascii="Times New Roman" w:eastAsia="Times New Roman" w:hAnsi="Times New Roman" w:cs="Times New Roman"/>
          <w:b/>
          <w:bCs/>
          <w:sz w:val="24"/>
          <w:szCs w:val="24"/>
          <w:lang w:eastAsia="pt-BR"/>
        </w:rPr>
      </w:pPr>
    </w:p>
    <w:p w14:paraId="6A516BD2" w14:textId="0A9C17BC" w:rsidR="00D014D7" w:rsidRDefault="00D014D7" w:rsidP="00975147">
      <w:pPr>
        <w:spacing w:after="0" w:line="360" w:lineRule="auto"/>
        <w:jc w:val="both"/>
        <w:rPr>
          <w:rFonts w:ascii="Times New Roman" w:eastAsia="Times New Roman" w:hAnsi="Times New Roman" w:cs="Times New Roman"/>
          <w:b/>
          <w:bCs/>
          <w:sz w:val="24"/>
          <w:szCs w:val="24"/>
          <w:lang w:eastAsia="pt-BR"/>
        </w:rPr>
      </w:pPr>
    </w:p>
    <w:p w14:paraId="21473455" w14:textId="77777777" w:rsidR="00784F5A" w:rsidRDefault="00784F5A" w:rsidP="00975147">
      <w:pPr>
        <w:spacing w:after="0" w:line="360" w:lineRule="auto"/>
        <w:jc w:val="both"/>
        <w:rPr>
          <w:rFonts w:ascii="Times New Roman" w:eastAsia="Times New Roman" w:hAnsi="Times New Roman" w:cs="Times New Roman"/>
          <w:b/>
          <w:bCs/>
          <w:sz w:val="24"/>
          <w:szCs w:val="24"/>
          <w:lang w:eastAsia="pt-BR"/>
        </w:rPr>
      </w:pPr>
    </w:p>
    <w:p w14:paraId="7E72B53D" w14:textId="16138851" w:rsidR="00975147" w:rsidRPr="0098389F" w:rsidRDefault="0098389F" w:rsidP="0098389F">
      <w:pPr>
        <w:spacing w:after="0" w:line="360" w:lineRule="auto"/>
        <w:jc w:val="both"/>
        <w:rPr>
          <w:rFonts w:ascii="Times New Roman" w:eastAsia="Times New Roman" w:hAnsi="Times New Roman" w:cs="Times New Roman"/>
          <w:sz w:val="24"/>
          <w:szCs w:val="24"/>
          <w:lang w:eastAsia="pt-BR"/>
        </w:rPr>
      </w:pPr>
      <w:r w:rsidRPr="0098389F">
        <w:rPr>
          <w:rFonts w:ascii="Times New Roman" w:eastAsia="Times New Roman" w:hAnsi="Times New Roman" w:cs="Times New Roman"/>
          <w:b/>
          <w:bCs/>
          <w:sz w:val="24"/>
          <w:szCs w:val="24"/>
          <w:lang w:eastAsia="pt-BR"/>
        </w:rPr>
        <w:t>1.</w:t>
      </w:r>
      <w:r>
        <w:rPr>
          <w:rFonts w:ascii="Times New Roman" w:eastAsia="Times New Roman" w:hAnsi="Times New Roman" w:cs="Times New Roman"/>
          <w:b/>
          <w:bCs/>
          <w:sz w:val="24"/>
          <w:szCs w:val="24"/>
          <w:lang w:eastAsia="pt-BR"/>
        </w:rPr>
        <w:t xml:space="preserve"> </w:t>
      </w:r>
      <w:r w:rsidR="00975147" w:rsidRPr="0098389F">
        <w:rPr>
          <w:rFonts w:ascii="Times New Roman" w:eastAsia="Times New Roman" w:hAnsi="Times New Roman" w:cs="Times New Roman"/>
          <w:b/>
          <w:bCs/>
          <w:sz w:val="24"/>
          <w:szCs w:val="24"/>
          <w:lang w:eastAsia="pt-BR"/>
        </w:rPr>
        <w:t>INTRODUÇÃO</w:t>
      </w:r>
    </w:p>
    <w:p w14:paraId="119FCE36" w14:textId="77777777" w:rsidR="00975147" w:rsidRPr="00975147" w:rsidRDefault="00975147" w:rsidP="00975147">
      <w:pPr>
        <w:spacing w:after="0" w:line="360" w:lineRule="auto"/>
        <w:jc w:val="both"/>
        <w:rPr>
          <w:rFonts w:ascii="Times New Roman" w:eastAsia="Times New Roman" w:hAnsi="Times New Roman" w:cs="Times New Roman"/>
          <w:sz w:val="24"/>
          <w:szCs w:val="24"/>
          <w:lang w:eastAsia="pt-BR"/>
        </w:rPr>
      </w:pPr>
      <w:r w:rsidRPr="00975147">
        <w:rPr>
          <w:rFonts w:ascii="Times New Roman" w:eastAsia="Times New Roman" w:hAnsi="Times New Roman" w:cs="Times New Roman"/>
          <w:sz w:val="24"/>
          <w:szCs w:val="24"/>
          <w:lang w:eastAsia="pt-BR"/>
        </w:rPr>
        <w:tab/>
        <w:t xml:space="preserve">O câncer de mama (CM) é um problema de saúde pública global. É a neoplasia maligna mais incidente em mulheres no mundo (SUNG </w:t>
      </w:r>
      <w:r w:rsidRPr="00975147">
        <w:rPr>
          <w:rFonts w:ascii="Times New Roman" w:eastAsia="Times New Roman" w:hAnsi="Times New Roman" w:cs="Times New Roman"/>
          <w:i/>
          <w:iCs/>
          <w:sz w:val="24"/>
          <w:szCs w:val="24"/>
          <w:lang w:eastAsia="pt-BR"/>
        </w:rPr>
        <w:t>et al.</w:t>
      </w:r>
      <w:r w:rsidRPr="00975147">
        <w:rPr>
          <w:rFonts w:ascii="Times New Roman" w:eastAsia="Times New Roman" w:hAnsi="Times New Roman" w:cs="Times New Roman"/>
          <w:sz w:val="24"/>
          <w:szCs w:val="24"/>
          <w:lang w:eastAsia="pt-BR"/>
        </w:rPr>
        <w:t>, 2021). No Brasil, a estimativa da incidência de CM para o triênio 2020-2022 é de 66.280 novos casos, o que representa 29,7% dos cânceres em mulheres, à exceção das neoplasias de pele não melanomas (INCA, 2019). </w:t>
      </w:r>
    </w:p>
    <w:p w14:paraId="3AB6BA92" w14:textId="77777777" w:rsidR="00975147" w:rsidRPr="00975147" w:rsidRDefault="00975147" w:rsidP="00975147">
      <w:pPr>
        <w:spacing w:after="0" w:line="360" w:lineRule="auto"/>
        <w:ind w:firstLine="720"/>
        <w:jc w:val="both"/>
        <w:rPr>
          <w:rFonts w:ascii="Times New Roman" w:eastAsia="Times New Roman" w:hAnsi="Times New Roman" w:cs="Times New Roman"/>
          <w:sz w:val="24"/>
          <w:szCs w:val="24"/>
          <w:lang w:eastAsia="pt-BR"/>
        </w:rPr>
      </w:pPr>
      <w:r w:rsidRPr="00975147">
        <w:rPr>
          <w:rFonts w:ascii="Times New Roman" w:eastAsia="Times New Roman" w:hAnsi="Times New Roman" w:cs="Times New Roman"/>
          <w:sz w:val="24"/>
          <w:szCs w:val="24"/>
          <w:lang w:eastAsia="pt-BR"/>
        </w:rPr>
        <w:t>A glândula mamária é um órgão altamente dinâmico que passa por várias fases de remodelação durante a gestação e os ciclos menstruais, nas quais sinalizações locais e sistêmicas desencadeiam a proliferação e a diferenciação do epitélio mamário de forma natural e ordenada. O epitélio da glândula mamária é composto por duas linhagens celulares principais: células luminais e células mioepiteliais (TAURIN &amp; ALKHALIFA, 2020)</w:t>
      </w:r>
    </w:p>
    <w:p w14:paraId="0F203B6C" w14:textId="1A53CCDE" w:rsidR="00975147" w:rsidRPr="00975147" w:rsidRDefault="00975147" w:rsidP="00975147">
      <w:pPr>
        <w:spacing w:after="0" w:line="360" w:lineRule="auto"/>
        <w:ind w:firstLine="720"/>
        <w:jc w:val="both"/>
        <w:rPr>
          <w:rFonts w:ascii="Times New Roman" w:eastAsia="Times New Roman" w:hAnsi="Times New Roman" w:cs="Times New Roman"/>
          <w:sz w:val="24"/>
          <w:szCs w:val="24"/>
          <w:lang w:eastAsia="pt-BR"/>
        </w:rPr>
      </w:pPr>
      <w:r w:rsidRPr="00975147">
        <w:rPr>
          <w:rFonts w:ascii="Times New Roman" w:eastAsia="Times New Roman" w:hAnsi="Times New Roman" w:cs="Times New Roman"/>
          <w:sz w:val="24"/>
          <w:szCs w:val="24"/>
          <w:lang w:eastAsia="pt-BR"/>
        </w:rPr>
        <w:t>Entretanto, a exposição contínua a carcinógenos, faz com que essas células sofram mutações</w:t>
      </w:r>
      <w:r w:rsidRPr="00705C17">
        <w:rPr>
          <w:rFonts w:ascii="Times New Roman" w:eastAsia="Times New Roman" w:hAnsi="Times New Roman" w:cs="Times New Roman"/>
          <w:sz w:val="24"/>
          <w:szCs w:val="24"/>
          <w:lang w:eastAsia="pt-BR"/>
        </w:rPr>
        <w:t xml:space="preserve"> constantes</w:t>
      </w:r>
      <w:r w:rsidRPr="00975147">
        <w:rPr>
          <w:rFonts w:ascii="Times New Roman" w:eastAsia="Times New Roman" w:hAnsi="Times New Roman" w:cs="Times New Roman"/>
          <w:sz w:val="24"/>
          <w:szCs w:val="24"/>
          <w:lang w:eastAsia="pt-BR"/>
        </w:rPr>
        <w:t xml:space="preserve">, </w:t>
      </w:r>
      <w:r w:rsidRPr="00705C17">
        <w:rPr>
          <w:rFonts w:ascii="Times New Roman" w:eastAsia="Times New Roman" w:hAnsi="Times New Roman" w:cs="Times New Roman"/>
          <w:sz w:val="24"/>
          <w:szCs w:val="24"/>
          <w:lang w:eastAsia="pt-BR"/>
        </w:rPr>
        <w:t>resultantes</w:t>
      </w:r>
      <w:r w:rsidRPr="00975147">
        <w:rPr>
          <w:rFonts w:ascii="Times New Roman" w:eastAsia="Times New Roman" w:hAnsi="Times New Roman" w:cs="Times New Roman"/>
          <w:sz w:val="24"/>
          <w:szCs w:val="24"/>
          <w:lang w:eastAsia="pt-BR"/>
        </w:rPr>
        <w:t xml:space="preserve"> de erros cometidos durante o reparo ou replicação de danos no DNA, e iniciem a proliferação desordenada de células diferenciadas, com capacidade de invadir tecidos adjacentes e migrar para outros órgãos (INCA, 2020). </w:t>
      </w:r>
    </w:p>
    <w:p w14:paraId="6294638B" w14:textId="77777777" w:rsidR="00975147" w:rsidRPr="00975147" w:rsidRDefault="00975147" w:rsidP="00975147">
      <w:pPr>
        <w:spacing w:after="0" w:line="360" w:lineRule="auto"/>
        <w:ind w:firstLine="720"/>
        <w:jc w:val="both"/>
        <w:rPr>
          <w:rFonts w:ascii="Times New Roman" w:eastAsia="Times New Roman" w:hAnsi="Times New Roman" w:cs="Times New Roman"/>
          <w:sz w:val="24"/>
          <w:szCs w:val="24"/>
          <w:lang w:eastAsia="pt-BR"/>
        </w:rPr>
      </w:pPr>
      <w:r w:rsidRPr="00975147">
        <w:rPr>
          <w:rFonts w:ascii="Times New Roman" w:eastAsia="Times New Roman" w:hAnsi="Times New Roman" w:cs="Times New Roman"/>
          <w:sz w:val="24"/>
          <w:szCs w:val="24"/>
          <w:lang w:eastAsia="pt-BR"/>
        </w:rPr>
        <w:t xml:space="preserve">Nesse estágio, as primeiras manifestações clínicas da doença são observadas. Os principais sinais e sintomas do CM são: nódulo endurecido e fixo, associado ou não à dor; nódulo nos linfonodos; alterações na pele da mama; e saída de secreção pelo mamilo. Além do exame clínico, exames de imagem, como a mamografia, também devem ser realizados para identificação do CM. Entretanto, a confirmação diagnóstica é feita através de exame histopatológico (biópsia) (WINTERS </w:t>
      </w:r>
      <w:r w:rsidRPr="00975147">
        <w:rPr>
          <w:rFonts w:ascii="Times New Roman" w:eastAsia="Times New Roman" w:hAnsi="Times New Roman" w:cs="Times New Roman"/>
          <w:i/>
          <w:iCs/>
          <w:sz w:val="24"/>
          <w:szCs w:val="24"/>
          <w:lang w:eastAsia="pt-BR"/>
        </w:rPr>
        <w:t>et al.</w:t>
      </w:r>
      <w:r w:rsidRPr="00975147">
        <w:rPr>
          <w:rFonts w:ascii="Times New Roman" w:eastAsia="Times New Roman" w:hAnsi="Times New Roman" w:cs="Times New Roman"/>
          <w:sz w:val="24"/>
          <w:szCs w:val="24"/>
          <w:lang w:eastAsia="pt-BR"/>
        </w:rPr>
        <w:t>, 2017; INCA, 2021). </w:t>
      </w:r>
    </w:p>
    <w:p w14:paraId="71BBA602" w14:textId="0B534250" w:rsidR="00975147" w:rsidRPr="00975147" w:rsidRDefault="00975147" w:rsidP="00975147">
      <w:pPr>
        <w:spacing w:after="0" w:line="360" w:lineRule="auto"/>
        <w:ind w:firstLine="720"/>
        <w:jc w:val="both"/>
        <w:rPr>
          <w:rFonts w:ascii="Times New Roman" w:eastAsia="Times New Roman" w:hAnsi="Times New Roman" w:cs="Times New Roman"/>
          <w:sz w:val="24"/>
          <w:szCs w:val="24"/>
          <w:lang w:eastAsia="pt-BR"/>
        </w:rPr>
      </w:pPr>
      <w:r w:rsidRPr="00975147">
        <w:rPr>
          <w:rFonts w:ascii="Times New Roman" w:eastAsia="Times New Roman" w:hAnsi="Times New Roman" w:cs="Times New Roman"/>
          <w:sz w:val="24"/>
          <w:szCs w:val="24"/>
          <w:lang w:eastAsia="pt-BR"/>
        </w:rPr>
        <w:t>O câncer de mama pode ser categorizado de acordo com sua classificação histológica e molecular. O tipo histológico mais comum é o carcinoma ductal, que acomete cerca de 50 a 75% dos pacientes, seguido do carcinoma lobular (5-15%) e de outros tipos menos frequentes (WAKS &amp; WINER, 2019). Existem dois principais alvos moleculares na patogênese do CM: os receptores hormonais de estrogênio (ER) e progesterona (PR) e o receptor HER2 (WAKS &amp; WINER, 2019; TAURIN &amp; ALKHALIFA, 2020).</w:t>
      </w:r>
    </w:p>
    <w:p w14:paraId="46DC84C0" w14:textId="658797AC" w:rsidR="00975147" w:rsidRPr="00975147" w:rsidRDefault="00975147" w:rsidP="00975147">
      <w:pPr>
        <w:spacing w:after="0" w:line="360" w:lineRule="auto"/>
        <w:ind w:firstLine="720"/>
        <w:jc w:val="both"/>
        <w:rPr>
          <w:rFonts w:ascii="Times New Roman" w:eastAsia="Times New Roman" w:hAnsi="Times New Roman" w:cs="Times New Roman"/>
          <w:sz w:val="24"/>
          <w:szCs w:val="24"/>
          <w:lang w:eastAsia="pt-BR"/>
        </w:rPr>
      </w:pPr>
      <w:r w:rsidRPr="00975147">
        <w:rPr>
          <w:rFonts w:ascii="Times New Roman" w:eastAsia="Times New Roman" w:hAnsi="Times New Roman" w:cs="Times New Roman"/>
          <w:sz w:val="24"/>
          <w:szCs w:val="24"/>
          <w:lang w:eastAsia="pt-BR"/>
        </w:rPr>
        <w:t xml:space="preserve">O ER atua como fator de transcrição e, quando ativado pelo estrogênio, ativa vias de crescimento oncogênico. A expressão do PR também é um marcador da sinalização do ER. Tumores com a expressão do ER ou do PR são categorizados como </w:t>
      </w:r>
      <w:r w:rsidR="00F605BE">
        <w:rPr>
          <w:rFonts w:ascii="Times New Roman" w:eastAsia="Times New Roman" w:hAnsi="Times New Roman" w:cs="Times New Roman"/>
          <w:sz w:val="24"/>
          <w:szCs w:val="24"/>
          <w:lang w:eastAsia="pt-BR"/>
        </w:rPr>
        <w:t>RH</w:t>
      </w:r>
      <w:r w:rsidRPr="00975147">
        <w:rPr>
          <w:rFonts w:ascii="Times New Roman" w:eastAsia="Times New Roman" w:hAnsi="Times New Roman" w:cs="Times New Roman"/>
          <w:sz w:val="24"/>
          <w:szCs w:val="24"/>
          <w:lang w:eastAsia="pt-BR"/>
        </w:rPr>
        <w:t>+. O</w:t>
      </w:r>
      <w:r w:rsidR="00373D7C" w:rsidRPr="00705C17">
        <w:rPr>
          <w:rFonts w:ascii="Times New Roman" w:eastAsia="Times New Roman" w:hAnsi="Times New Roman" w:cs="Times New Roman"/>
          <w:sz w:val="24"/>
          <w:szCs w:val="24"/>
          <w:lang w:eastAsia="pt-BR"/>
        </w:rPr>
        <w:t xml:space="preserve"> </w:t>
      </w:r>
      <w:r w:rsidR="009070CF">
        <w:rPr>
          <w:rFonts w:ascii="Times New Roman" w:eastAsia="Times New Roman" w:hAnsi="Times New Roman" w:cs="Times New Roman"/>
          <w:sz w:val="24"/>
          <w:szCs w:val="24"/>
          <w:lang w:eastAsia="pt-BR"/>
        </w:rPr>
        <w:t>HER2</w:t>
      </w:r>
      <w:r w:rsidR="00F605BE">
        <w:rPr>
          <w:rFonts w:ascii="Times New Roman" w:eastAsia="Times New Roman" w:hAnsi="Times New Roman" w:cs="Times New Roman"/>
          <w:sz w:val="24"/>
          <w:szCs w:val="24"/>
          <w:lang w:eastAsia="pt-BR"/>
        </w:rPr>
        <w:t xml:space="preserve"> </w:t>
      </w:r>
      <w:r w:rsidRPr="00975147">
        <w:rPr>
          <w:rFonts w:ascii="Times New Roman" w:eastAsia="Times New Roman" w:hAnsi="Times New Roman" w:cs="Times New Roman"/>
          <w:sz w:val="24"/>
          <w:szCs w:val="24"/>
          <w:lang w:eastAsia="pt-BR"/>
        </w:rPr>
        <w:t>é um receptor transmembranar de tirosina quinase que é amplificado ou super</w:t>
      </w:r>
      <w:r w:rsidR="00B04A42" w:rsidRPr="00705C17">
        <w:rPr>
          <w:rFonts w:ascii="Times New Roman" w:eastAsia="Times New Roman" w:hAnsi="Times New Roman" w:cs="Times New Roman"/>
          <w:sz w:val="24"/>
          <w:szCs w:val="24"/>
          <w:lang w:eastAsia="pt-BR"/>
        </w:rPr>
        <w:t xml:space="preserve"> </w:t>
      </w:r>
      <w:r w:rsidRPr="00975147">
        <w:rPr>
          <w:rFonts w:ascii="Times New Roman" w:eastAsia="Times New Roman" w:hAnsi="Times New Roman" w:cs="Times New Roman"/>
          <w:sz w:val="24"/>
          <w:szCs w:val="24"/>
          <w:lang w:eastAsia="pt-BR"/>
        </w:rPr>
        <w:t xml:space="preserve">expresso </w:t>
      </w:r>
      <w:r w:rsidRPr="00975147">
        <w:rPr>
          <w:rFonts w:ascii="Times New Roman" w:eastAsia="Times New Roman" w:hAnsi="Times New Roman" w:cs="Times New Roman"/>
          <w:sz w:val="24"/>
          <w:szCs w:val="24"/>
          <w:lang w:eastAsia="pt-BR"/>
        </w:rPr>
        <w:lastRenderedPageBreak/>
        <w:t>em aproximadamente 20% dos CM. Tumores com amplificação ou super</w:t>
      </w:r>
      <w:r w:rsidR="00B04A42" w:rsidRPr="00705C17">
        <w:rPr>
          <w:rFonts w:ascii="Times New Roman" w:eastAsia="Times New Roman" w:hAnsi="Times New Roman" w:cs="Times New Roman"/>
          <w:sz w:val="24"/>
          <w:szCs w:val="24"/>
          <w:lang w:eastAsia="pt-BR"/>
        </w:rPr>
        <w:t xml:space="preserve"> </w:t>
      </w:r>
      <w:r w:rsidRPr="00975147">
        <w:rPr>
          <w:rFonts w:ascii="Times New Roman" w:eastAsia="Times New Roman" w:hAnsi="Times New Roman" w:cs="Times New Roman"/>
          <w:sz w:val="24"/>
          <w:szCs w:val="24"/>
          <w:lang w:eastAsia="pt-BR"/>
        </w:rPr>
        <w:t xml:space="preserve">expressão do </w:t>
      </w:r>
      <w:r w:rsidR="00547E3C">
        <w:rPr>
          <w:rFonts w:ascii="Times New Roman" w:eastAsia="Times New Roman" w:hAnsi="Times New Roman" w:cs="Times New Roman"/>
          <w:sz w:val="24"/>
          <w:szCs w:val="24"/>
          <w:lang w:eastAsia="pt-BR"/>
        </w:rPr>
        <w:t>HER2</w:t>
      </w:r>
      <w:r w:rsidRPr="00975147">
        <w:rPr>
          <w:rFonts w:ascii="Times New Roman" w:eastAsia="Times New Roman" w:hAnsi="Times New Roman" w:cs="Times New Roman"/>
          <w:sz w:val="24"/>
          <w:szCs w:val="24"/>
          <w:lang w:eastAsia="pt-BR"/>
        </w:rPr>
        <w:t xml:space="preserve"> são </w:t>
      </w:r>
      <w:r w:rsidR="00547E3C">
        <w:rPr>
          <w:rFonts w:ascii="Times New Roman" w:eastAsia="Times New Roman" w:hAnsi="Times New Roman" w:cs="Times New Roman"/>
          <w:sz w:val="24"/>
          <w:szCs w:val="24"/>
          <w:lang w:eastAsia="pt-BR"/>
        </w:rPr>
        <w:t>HER2</w:t>
      </w:r>
      <w:r w:rsidRPr="00975147">
        <w:rPr>
          <w:rFonts w:ascii="Times New Roman" w:eastAsia="Times New Roman" w:hAnsi="Times New Roman" w:cs="Times New Roman"/>
          <w:sz w:val="24"/>
          <w:szCs w:val="24"/>
          <w:lang w:eastAsia="pt-BR"/>
        </w:rPr>
        <w:t>+</w:t>
      </w:r>
      <w:r w:rsidR="00547E3C">
        <w:rPr>
          <w:rFonts w:ascii="Times New Roman" w:eastAsia="Times New Roman" w:hAnsi="Times New Roman" w:cs="Times New Roman"/>
          <w:sz w:val="24"/>
          <w:szCs w:val="24"/>
          <w:lang w:eastAsia="pt-BR"/>
        </w:rPr>
        <w:t xml:space="preserve">. </w:t>
      </w:r>
      <w:r w:rsidRPr="00975147">
        <w:rPr>
          <w:rFonts w:ascii="Times New Roman" w:eastAsia="Times New Roman" w:hAnsi="Times New Roman" w:cs="Times New Roman"/>
          <w:sz w:val="24"/>
          <w:szCs w:val="24"/>
          <w:lang w:eastAsia="pt-BR"/>
        </w:rPr>
        <w:t xml:space="preserve">O câncer de mama triplo negativo, que representa aproximadamente 15% dos tumores de mama, é caracterizado pela ausência dos alvos moleculares ER, PR e </w:t>
      </w:r>
      <w:r w:rsidR="00547E3C">
        <w:rPr>
          <w:rFonts w:ascii="Times New Roman" w:eastAsia="Times New Roman" w:hAnsi="Times New Roman" w:cs="Times New Roman"/>
          <w:sz w:val="24"/>
          <w:szCs w:val="24"/>
          <w:lang w:eastAsia="pt-BR"/>
        </w:rPr>
        <w:t>HER2</w:t>
      </w:r>
      <w:r w:rsidRPr="00975147">
        <w:rPr>
          <w:rFonts w:ascii="Times New Roman" w:eastAsia="Times New Roman" w:hAnsi="Times New Roman" w:cs="Times New Roman"/>
          <w:sz w:val="24"/>
          <w:szCs w:val="24"/>
          <w:lang w:eastAsia="pt-BR"/>
        </w:rPr>
        <w:t>. (WAKS &amp; WINER, 2019). </w:t>
      </w:r>
    </w:p>
    <w:p w14:paraId="14DD947E" w14:textId="77777777" w:rsidR="00975147" w:rsidRPr="00975147" w:rsidRDefault="00975147" w:rsidP="00975147">
      <w:pPr>
        <w:spacing w:after="0" w:line="360" w:lineRule="auto"/>
        <w:ind w:firstLine="720"/>
        <w:jc w:val="both"/>
        <w:rPr>
          <w:rFonts w:ascii="Times New Roman" w:eastAsia="Times New Roman" w:hAnsi="Times New Roman" w:cs="Times New Roman"/>
          <w:sz w:val="24"/>
          <w:szCs w:val="24"/>
          <w:lang w:eastAsia="pt-BR"/>
        </w:rPr>
      </w:pPr>
      <w:r w:rsidRPr="00975147">
        <w:rPr>
          <w:rFonts w:ascii="Times New Roman" w:eastAsia="Times New Roman" w:hAnsi="Times New Roman" w:cs="Times New Roman"/>
          <w:sz w:val="24"/>
          <w:szCs w:val="24"/>
          <w:lang w:eastAsia="pt-BR"/>
        </w:rPr>
        <w:t>Para o estadiamento do CM, utiliza-se o sistema TNM. Esse sistema é amplamente utilizado para classificar a extensão da disseminação do câncer e é baseado na avaliação de três componentes: T, N e M. O T descreve o tamanho do tumor (T0, T1, T2, T3 e T4), o N a presença de linfonodos (N0, N1, N2 e N3) e o M a presença de metástases à distância (M0 e M1). Assim, de acordo com a composição do T, do N e do M, se determina o estadiamento do CM de I a IV (CSERNI, 2020). </w:t>
      </w:r>
    </w:p>
    <w:p w14:paraId="139657FA" w14:textId="77777777" w:rsidR="00975147" w:rsidRPr="00975147" w:rsidRDefault="00975147" w:rsidP="00975147">
      <w:pPr>
        <w:spacing w:after="0" w:line="360" w:lineRule="auto"/>
        <w:ind w:firstLine="720"/>
        <w:jc w:val="both"/>
        <w:rPr>
          <w:rFonts w:ascii="Times New Roman" w:eastAsia="Times New Roman" w:hAnsi="Times New Roman" w:cs="Times New Roman"/>
          <w:sz w:val="24"/>
          <w:szCs w:val="24"/>
          <w:lang w:eastAsia="pt-BR"/>
        </w:rPr>
      </w:pPr>
      <w:r w:rsidRPr="00975147">
        <w:rPr>
          <w:rFonts w:ascii="Times New Roman" w:eastAsia="Times New Roman" w:hAnsi="Times New Roman" w:cs="Times New Roman"/>
          <w:sz w:val="24"/>
          <w:szCs w:val="24"/>
          <w:lang w:eastAsia="pt-BR"/>
        </w:rPr>
        <w:t>O CM é uma doença multifatorial e está associado a diversos fatores de risco. Dentre os fatores de risco não modificáveis, destacam-se: idade; cor; menarca antes dos 12 anos; e menopausa após os 55 anos. Com relação aos fatores de risco modificáveis, evidenciam-se a renda, escolaridade, primeira gestação com idade materna avançada, ausência de amamentação, uso de contraceptivos orais por tempo prolongado, reposição hormonal pós-menopausa por mais de 5 anos, tabagismo, consumo de álcool, sedentarismo, baixo consumo de frutas e vegetais, obesidade e sobrepeso após a menopausa, e exposição a radiações ionizantes. E os fatores de risco genéticos são: histórico familiar de câncer de ovário ou câncer de mama e alterações genéticas hereditárias, especialmente nos genes BRCA1 e BRCA2 (WINTERS</w:t>
      </w:r>
      <w:r w:rsidRPr="00975147">
        <w:rPr>
          <w:rFonts w:ascii="Times New Roman" w:eastAsia="Times New Roman" w:hAnsi="Times New Roman" w:cs="Times New Roman"/>
          <w:i/>
          <w:iCs/>
          <w:sz w:val="24"/>
          <w:szCs w:val="24"/>
          <w:lang w:eastAsia="pt-BR"/>
        </w:rPr>
        <w:t xml:space="preserve"> et al</w:t>
      </w:r>
      <w:r w:rsidRPr="00975147">
        <w:rPr>
          <w:rFonts w:ascii="Times New Roman" w:eastAsia="Times New Roman" w:hAnsi="Times New Roman" w:cs="Times New Roman"/>
          <w:sz w:val="24"/>
          <w:szCs w:val="24"/>
          <w:lang w:eastAsia="pt-BR"/>
        </w:rPr>
        <w:t xml:space="preserve">., 2017; SUN </w:t>
      </w:r>
      <w:r w:rsidRPr="00975147">
        <w:rPr>
          <w:rFonts w:ascii="Times New Roman" w:eastAsia="Times New Roman" w:hAnsi="Times New Roman" w:cs="Times New Roman"/>
          <w:i/>
          <w:iCs/>
          <w:sz w:val="24"/>
          <w:szCs w:val="24"/>
          <w:lang w:eastAsia="pt-BR"/>
        </w:rPr>
        <w:t>et al.</w:t>
      </w:r>
      <w:r w:rsidRPr="00975147">
        <w:rPr>
          <w:rFonts w:ascii="Times New Roman" w:eastAsia="Times New Roman" w:hAnsi="Times New Roman" w:cs="Times New Roman"/>
          <w:sz w:val="24"/>
          <w:szCs w:val="24"/>
          <w:lang w:eastAsia="pt-BR"/>
        </w:rPr>
        <w:t>, 2017; INCA 2021).</w:t>
      </w:r>
    </w:p>
    <w:p w14:paraId="09B9E020" w14:textId="3338BE21" w:rsidR="00975147" w:rsidRPr="00975147" w:rsidRDefault="00975147" w:rsidP="00975147">
      <w:pPr>
        <w:spacing w:after="0" w:line="360" w:lineRule="auto"/>
        <w:ind w:firstLine="720"/>
        <w:jc w:val="both"/>
        <w:rPr>
          <w:rFonts w:ascii="Times New Roman" w:eastAsia="Times New Roman" w:hAnsi="Times New Roman" w:cs="Times New Roman"/>
          <w:sz w:val="24"/>
          <w:szCs w:val="24"/>
          <w:lang w:eastAsia="pt-BR"/>
        </w:rPr>
      </w:pPr>
      <w:r w:rsidRPr="00975147">
        <w:rPr>
          <w:rFonts w:ascii="Times New Roman" w:eastAsia="Times New Roman" w:hAnsi="Times New Roman" w:cs="Times New Roman"/>
          <w:sz w:val="24"/>
          <w:szCs w:val="24"/>
          <w:lang w:eastAsia="pt-BR"/>
        </w:rPr>
        <w:t xml:space="preserve">A decisão sobre o tratamento </w:t>
      </w:r>
      <w:r w:rsidR="006F08E0" w:rsidRPr="00705C17">
        <w:rPr>
          <w:rFonts w:ascii="Times New Roman" w:eastAsia="Times New Roman" w:hAnsi="Times New Roman" w:cs="Times New Roman"/>
          <w:sz w:val="24"/>
          <w:szCs w:val="24"/>
          <w:lang w:eastAsia="pt-BR"/>
        </w:rPr>
        <w:t xml:space="preserve">clínico </w:t>
      </w:r>
      <w:r w:rsidRPr="00975147">
        <w:rPr>
          <w:rFonts w:ascii="Times New Roman" w:eastAsia="Times New Roman" w:hAnsi="Times New Roman" w:cs="Times New Roman"/>
          <w:sz w:val="24"/>
          <w:szCs w:val="24"/>
          <w:lang w:eastAsia="pt-BR"/>
        </w:rPr>
        <w:t xml:space="preserve">do CM é cada vez mais personalizada e guiada por critérios estabelecidos, como a morfologia, o estadiamento e a expressão dos ER, PR e </w:t>
      </w:r>
      <w:r w:rsidR="0071333F">
        <w:rPr>
          <w:rFonts w:ascii="Times New Roman" w:eastAsia="Times New Roman" w:hAnsi="Times New Roman" w:cs="Times New Roman"/>
          <w:sz w:val="24"/>
          <w:szCs w:val="24"/>
          <w:lang w:eastAsia="pt-BR"/>
        </w:rPr>
        <w:t>HER2</w:t>
      </w:r>
      <w:r w:rsidRPr="00975147">
        <w:rPr>
          <w:rFonts w:ascii="Times New Roman" w:eastAsia="Times New Roman" w:hAnsi="Times New Roman" w:cs="Times New Roman"/>
          <w:sz w:val="24"/>
          <w:szCs w:val="24"/>
          <w:lang w:eastAsia="pt-BR"/>
        </w:rPr>
        <w:t>. O tratamento do CM pode ser local (cirurgia ou radioterapia) ou sistêmico (quimioterapia e hormonioterapia) e a finalidade do tratamento depende do prognóstico do paciente. Para CM não metastáticos, as metas terapêuticas são erradicar o tumor e prevenir a recorrência metastática. Já para CM metastáticos, os objetivos são paliação de sintomas e prolongamento da sobrevida (WAKS &amp; WINER, 2019; TAURIN &amp; ALKHALIFA, 2020; INCA, 2020).</w:t>
      </w:r>
    </w:p>
    <w:p w14:paraId="537ABED6" w14:textId="0F0AC75D" w:rsidR="00373D7C" w:rsidRPr="00705C17" w:rsidRDefault="00ED4533" w:rsidP="0045497D">
      <w:pPr>
        <w:spacing w:after="0" w:line="360" w:lineRule="auto"/>
        <w:jc w:val="both"/>
        <w:rPr>
          <w:rFonts w:ascii="Times New Roman" w:eastAsia="Times New Roman" w:hAnsi="Times New Roman" w:cs="Times New Roman"/>
          <w:sz w:val="24"/>
          <w:szCs w:val="24"/>
          <w:lang w:eastAsia="pt-BR"/>
        </w:rPr>
      </w:pPr>
      <w:r w:rsidRPr="00705C17">
        <w:rPr>
          <w:rFonts w:ascii="Times New Roman" w:eastAsia="Times New Roman" w:hAnsi="Times New Roman" w:cs="Times New Roman"/>
          <w:sz w:val="24"/>
          <w:szCs w:val="24"/>
          <w:lang w:eastAsia="pt-BR"/>
        </w:rPr>
        <w:tab/>
      </w:r>
      <w:r w:rsidR="00C405F2" w:rsidRPr="00705C17">
        <w:rPr>
          <w:rFonts w:ascii="Times New Roman" w:eastAsia="Times New Roman" w:hAnsi="Times New Roman" w:cs="Times New Roman"/>
          <w:sz w:val="24"/>
          <w:szCs w:val="24"/>
          <w:lang w:eastAsia="pt-BR"/>
        </w:rPr>
        <w:t xml:space="preserve">Em relação ao tratamento dietético, </w:t>
      </w:r>
      <w:r w:rsidR="00063634" w:rsidRPr="00705C17">
        <w:rPr>
          <w:rFonts w:ascii="Times New Roman" w:eastAsia="Times New Roman" w:hAnsi="Times New Roman" w:cs="Times New Roman"/>
          <w:sz w:val="24"/>
          <w:szCs w:val="24"/>
          <w:lang w:eastAsia="pt-BR"/>
        </w:rPr>
        <w:t>a</w:t>
      </w:r>
      <w:r w:rsidR="006E0A77" w:rsidRPr="00705C17">
        <w:rPr>
          <w:rFonts w:ascii="Times New Roman" w:eastAsia="Times New Roman" w:hAnsi="Times New Roman" w:cs="Times New Roman"/>
          <w:sz w:val="24"/>
          <w:szCs w:val="24"/>
          <w:lang w:eastAsia="pt-BR"/>
        </w:rPr>
        <w:t>s principais metas</w:t>
      </w:r>
      <w:r w:rsidR="00063634" w:rsidRPr="00705C17">
        <w:rPr>
          <w:rFonts w:ascii="Times New Roman" w:eastAsia="Times New Roman" w:hAnsi="Times New Roman" w:cs="Times New Roman"/>
          <w:sz w:val="24"/>
          <w:szCs w:val="24"/>
          <w:lang w:eastAsia="pt-BR"/>
        </w:rPr>
        <w:t xml:space="preserve"> da assistência nutricional </w:t>
      </w:r>
      <w:r w:rsidR="006E0A77" w:rsidRPr="00705C17">
        <w:rPr>
          <w:rFonts w:ascii="Times New Roman" w:eastAsia="Times New Roman" w:hAnsi="Times New Roman" w:cs="Times New Roman"/>
          <w:sz w:val="24"/>
          <w:szCs w:val="24"/>
          <w:lang w:eastAsia="pt-BR"/>
        </w:rPr>
        <w:t>são</w:t>
      </w:r>
      <w:r w:rsidR="00063634" w:rsidRPr="00705C17">
        <w:rPr>
          <w:rFonts w:ascii="Times New Roman" w:eastAsia="Times New Roman" w:hAnsi="Times New Roman" w:cs="Times New Roman"/>
          <w:sz w:val="24"/>
          <w:szCs w:val="24"/>
          <w:lang w:eastAsia="pt-BR"/>
        </w:rPr>
        <w:t xml:space="preserve"> </w:t>
      </w:r>
      <w:r w:rsidR="000D1F96" w:rsidRPr="00705C17">
        <w:rPr>
          <w:rFonts w:ascii="Times New Roman" w:eastAsia="Times New Roman" w:hAnsi="Times New Roman" w:cs="Times New Roman"/>
          <w:sz w:val="24"/>
          <w:szCs w:val="24"/>
          <w:lang w:eastAsia="pt-BR"/>
        </w:rPr>
        <w:t>melhorar o estado nutricional, controlar os sintomas de impacto nutricional</w:t>
      </w:r>
      <w:r w:rsidR="006E0A77" w:rsidRPr="00705C17">
        <w:rPr>
          <w:rFonts w:ascii="Times New Roman" w:eastAsia="Times New Roman" w:hAnsi="Times New Roman" w:cs="Times New Roman"/>
          <w:sz w:val="24"/>
          <w:szCs w:val="24"/>
          <w:lang w:eastAsia="pt-BR"/>
        </w:rPr>
        <w:t xml:space="preserve"> e</w:t>
      </w:r>
      <w:r w:rsidR="000D1F96" w:rsidRPr="00705C17">
        <w:rPr>
          <w:rFonts w:ascii="Times New Roman" w:eastAsia="Times New Roman" w:hAnsi="Times New Roman" w:cs="Times New Roman"/>
          <w:sz w:val="24"/>
          <w:szCs w:val="24"/>
          <w:lang w:eastAsia="pt-BR"/>
        </w:rPr>
        <w:t xml:space="preserve"> modular a resposta imunológica. Durante o desenvolvimento do câncer, ocorre reprogramação do metabolismo energético, com</w:t>
      </w:r>
      <w:r w:rsidR="00905C34" w:rsidRPr="00705C17">
        <w:rPr>
          <w:rFonts w:ascii="Times New Roman" w:eastAsia="Times New Roman" w:hAnsi="Times New Roman" w:cs="Times New Roman"/>
          <w:sz w:val="24"/>
          <w:szCs w:val="24"/>
          <w:lang w:eastAsia="pt-BR"/>
        </w:rPr>
        <w:t>o</w:t>
      </w:r>
      <w:r w:rsidR="000D1F96" w:rsidRPr="00705C17">
        <w:rPr>
          <w:rFonts w:ascii="Times New Roman" w:eastAsia="Times New Roman" w:hAnsi="Times New Roman" w:cs="Times New Roman"/>
          <w:sz w:val="24"/>
          <w:szCs w:val="24"/>
          <w:lang w:eastAsia="pt-BR"/>
        </w:rPr>
        <w:t xml:space="preserve"> </w:t>
      </w:r>
      <w:r w:rsidR="006E0A77" w:rsidRPr="00705C17">
        <w:rPr>
          <w:rFonts w:ascii="Times New Roman" w:eastAsia="Times New Roman" w:hAnsi="Times New Roman" w:cs="Times New Roman"/>
          <w:sz w:val="24"/>
          <w:szCs w:val="24"/>
          <w:lang w:eastAsia="pt-BR"/>
        </w:rPr>
        <w:t>aumento da gliconeogênese</w:t>
      </w:r>
      <w:r w:rsidR="001E7DBF" w:rsidRPr="00705C17">
        <w:rPr>
          <w:rFonts w:ascii="Times New Roman" w:eastAsia="Times New Roman" w:hAnsi="Times New Roman" w:cs="Times New Roman"/>
          <w:sz w:val="24"/>
          <w:szCs w:val="24"/>
          <w:lang w:eastAsia="pt-BR"/>
        </w:rPr>
        <w:t>, resistência à insulina</w:t>
      </w:r>
      <w:r w:rsidR="00696309" w:rsidRPr="00705C17">
        <w:rPr>
          <w:rFonts w:ascii="Times New Roman" w:eastAsia="Times New Roman" w:hAnsi="Times New Roman" w:cs="Times New Roman"/>
          <w:sz w:val="24"/>
          <w:szCs w:val="24"/>
          <w:lang w:eastAsia="pt-BR"/>
        </w:rPr>
        <w:t>,</w:t>
      </w:r>
      <w:r w:rsidR="001E7DBF" w:rsidRPr="00705C17">
        <w:rPr>
          <w:rFonts w:ascii="Times New Roman" w:eastAsia="Times New Roman" w:hAnsi="Times New Roman" w:cs="Times New Roman"/>
          <w:sz w:val="24"/>
          <w:szCs w:val="24"/>
          <w:lang w:eastAsia="pt-BR"/>
        </w:rPr>
        <w:t xml:space="preserve"> </w:t>
      </w:r>
      <w:r w:rsidR="00905C34" w:rsidRPr="00705C17">
        <w:rPr>
          <w:rFonts w:ascii="Times New Roman" w:eastAsia="Times New Roman" w:hAnsi="Times New Roman" w:cs="Times New Roman"/>
          <w:sz w:val="24"/>
          <w:szCs w:val="24"/>
          <w:lang w:eastAsia="pt-BR"/>
        </w:rPr>
        <w:lastRenderedPageBreak/>
        <w:t>diminuição da síntese de ácidos graxos</w:t>
      </w:r>
      <w:r w:rsidR="001E7DBF" w:rsidRPr="00705C17">
        <w:rPr>
          <w:rFonts w:ascii="Times New Roman" w:eastAsia="Times New Roman" w:hAnsi="Times New Roman" w:cs="Times New Roman"/>
          <w:sz w:val="24"/>
          <w:szCs w:val="24"/>
          <w:lang w:eastAsia="pt-BR"/>
        </w:rPr>
        <w:t>, aumento</w:t>
      </w:r>
      <w:r w:rsidR="00696309" w:rsidRPr="00705C17">
        <w:rPr>
          <w:rFonts w:ascii="Times New Roman" w:eastAsia="Times New Roman" w:hAnsi="Times New Roman" w:cs="Times New Roman"/>
          <w:sz w:val="24"/>
          <w:szCs w:val="24"/>
          <w:lang w:eastAsia="pt-BR"/>
        </w:rPr>
        <w:t xml:space="preserve"> da lipólise e da proteólise e liberação de citocinas e fatores tumorais (LI &amp; ZHANG, 2016; INCA, 2015)</w:t>
      </w:r>
      <w:r w:rsidR="002F1FC3" w:rsidRPr="00705C17">
        <w:rPr>
          <w:rFonts w:ascii="Times New Roman" w:eastAsia="Times New Roman" w:hAnsi="Times New Roman" w:cs="Times New Roman"/>
          <w:sz w:val="24"/>
          <w:szCs w:val="24"/>
          <w:lang w:eastAsia="pt-BR"/>
        </w:rPr>
        <w:t>.</w:t>
      </w:r>
    </w:p>
    <w:p w14:paraId="45E1D936" w14:textId="3CF98C83" w:rsidR="0039737F" w:rsidRPr="00705C17" w:rsidRDefault="005A2AB0" w:rsidP="00205977">
      <w:pPr>
        <w:spacing w:after="0" w:line="360" w:lineRule="auto"/>
        <w:jc w:val="both"/>
        <w:rPr>
          <w:rFonts w:ascii="Times New Roman" w:eastAsia="Times New Roman" w:hAnsi="Times New Roman" w:cs="Times New Roman"/>
          <w:sz w:val="24"/>
          <w:szCs w:val="24"/>
          <w:lang w:eastAsia="pt-BR"/>
        </w:rPr>
      </w:pPr>
      <w:r w:rsidRPr="00705C17">
        <w:rPr>
          <w:rFonts w:ascii="Times New Roman" w:eastAsia="Times New Roman" w:hAnsi="Times New Roman" w:cs="Times New Roman"/>
          <w:sz w:val="24"/>
          <w:szCs w:val="24"/>
          <w:lang w:eastAsia="pt-BR"/>
        </w:rPr>
        <w:tab/>
        <w:t xml:space="preserve">Assim, avaliar o estado nutricional é fundamental para </w:t>
      </w:r>
      <w:r w:rsidR="00B57A89" w:rsidRPr="00705C17">
        <w:rPr>
          <w:rFonts w:ascii="Times New Roman" w:eastAsia="Times New Roman" w:hAnsi="Times New Roman" w:cs="Times New Roman"/>
          <w:sz w:val="24"/>
          <w:szCs w:val="24"/>
          <w:lang w:eastAsia="pt-BR"/>
        </w:rPr>
        <w:t>a conduta terapêutica e para a qualidade de vida do paciente. A avaliação nutricional consiste em uma combinação de dados antropométricos</w:t>
      </w:r>
      <w:r w:rsidR="00776F3E" w:rsidRPr="00705C17">
        <w:rPr>
          <w:rFonts w:ascii="Times New Roman" w:eastAsia="Times New Roman" w:hAnsi="Times New Roman" w:cs="Times New Roman"/>
          <w:sz w:val="24"/>
          <w:szCs w:val="24"/>
          <w:lang w:eastAsia="pt-BR"/>
        </w:rPr>
        <w:t xml:space="preserve"> e da ingestão alimentar</w:t>
      </w:r>
      <w:r w:rsidR="00B57A89" w:rsidRPr="00705C17">
        <w:rPr>
          <w:rFonts w:ascii="Times New Roman" w:eastAsia="Times New Roman" w:hAnsi="Times New Roman" w:cs="Times New Roman"/>
          <w:sz w:val="24"/>
          <w:szCs w:val="24"/>
          <w:lang w:eastAsia="pt-BR"/>
        </w:rPr>
        <w:t xml:space="preserve">, </w:t>
      </w:r>
      <w:r w:rsidR="00776F3E" w:rsidRPr="00705C17">
        <w:rPr>
          <w:rFonts w:ascii="Times New Roman" w:eastAsia="Times New Roman" w:hAnsi="Times New Roman" w:cs="Times New Roman"/>
          <w:sz w:val="24"/>
          <w:szCs w:val="24"/>
          <w:lang w:eastAsia="pt-BR"/>
        </w:rPr>
        <w:t>parâmetros laboratoriais, exames físicos e clínicos e ferramentas de triagem nutricional que corroboram para o diagnóstico e conduta nutricionais pertinentes</w:t>
      </w:r>
      <w:r w:rsidR="00205977" w:rsidRPr="00705C17">
        <w:rPr>
          <w:rFonts w:ascii="Times New Roman" w:eastAsia="Times New Roman" w:hAnsi="Times New Roman" w:cs="Times New Roman"/>
          <w:sz w:val="24"/>
          <w:szCs w:val="24"/>
          <w:lang w:eastAsia="pt-BR"/>
        </w:rPr>
        <w:t xml:space="preserve">. </w:t>
      </w:r>
      <w:r w:rsidR="000D1B41" w:rsidRPr="00705C17">
        <w:rPr>
          <w:rFonts w:ascii="Times New Roman" w:eastAsia="Times New Roman" w:hAnsi="Times New Roman" w:cs="Times New Roman"/>
          <w:sz w:val="24"/>
          <w:szCs w:val="24"/>
          <w:lang w:eastAsia="pt-BR"/>
        </w:rPr>
        <w:t>Existem algumas ferramentas de triagem nutricional específicas e validadas para pacientes com câncer, dentre as quais destaca-se a Avaliação Subjetiva Global Produzida pelo Paciente (ASG-PPP), que é considerada padrão ouro para avaliar o risco nutricional nesses pacientes</w:t>
      </w:r>
      <w:r w:rsidR="0039737F" w:rsidRPr="00705C17">
        <w:rPr>
          <w:rFonts w:ascii="Times New Roman" w:eastAsia="Times New Roman" w:hAnsi="Times New Roman" w:cs="Times New Roman"/>
          <w:sz w:val="24"/>
          <w:szCs w:val="24"/>
          <w:lang w:eastAsia="pt-BR"/>
        </w:rPr>
        <w:t xml:space="preserve"> (</w:t>
      </w:r>
      <w:r w:rsidR="00205977" w:rsidRPr="00705C17">
        <w:rPr>
          <w:rFonts w:ascii="Times New Roman" w:eastAsia="Times New Roman" w:hAnsi="Times New Roman" w:cs="Times New Roman"/>
          <w:sz w:val="24"/>
          <w:szCs w:val="24"/>
          <w:lang w:eastAsia="pt-BR"/>
        </w:rPr>
        <w:t>INCA, 2015).</w:t>
      </w:r>
    </w:p>
    <w:p w14:paraId="4C9053FB" w14:textId="39363FBE" w:rsidR="007015F5" w:rsidRPr="00705C17" w:rsidRDefault="007015F5" w:rsidP="00205977">
      <w:pPr>
        <w:spacing w:after="0" w:line="360" w:lineRule="auto"/>
        <w:jc w:val="both"/>
        <w:rPr>
          <w:rFonts w:ascii="Times New Roman" w:eastAsia="Times New Roman" w:hAnsi="Times New Roman" w:cs="Times New Roman"/>
          <w:sz w:val="24"/>
          <w:szCs w:val="24"/>
          <w:lang w:eastAsia="pt-BR"/>
        </w:rPr>
      </w:pPr>
      <w:r w:rsidRPr="00705C17">
        <w:rPr>
          <w:rFonts w:ascii="Times New Roman" w:eastAsia="Times New Roman" w:hAnsi="Times New Roman" w:cs="Times New Roman"/>
          <w:sz w:val="24"/>
          <w:szCs w:val="24"/>
          <w:lang w:eastAsia="pt-BR"/>
        </w:rPr>
        <w:tab/>
      </w:r>
      <w:r w:rsidR="00EA3009" w:rsidRPr="00705C17">
        <w:rPr>
          <w:rFonts w:ascii="Times New Roman" w:eastAsia="Times New Roman" w:hAnsi="Times New Roman" w:cs="Times New Roman"/>
          <w:sz w:val="24"/>
          <w:szCs w:val="24"/>
          <w:lang w:eastAsia="pt-BR"/>
        </w:rPr>
        <w:t xml:space="preserve">As recomendações nutricionais variam de acordo com o prognóstico, tratamento, estado nutricional prévio e com a presença de complicações. </w:t>
      </w:r>
      <w:r w:rsidR="005408CC" w:rsidRPr="00705C17">
        <w:rPr>
          <w:rFonts w:ascii="Times New Roman" w:eastAsia="Times New Roman" w:hAnsi="Times New Roman" w:cs="Times New Roman"/>
          <w:sz w:val="24"/>
          <w:szCs w:val="24"/>
          <w:lang w:eastAsia="pt-BR"/>
        </w:rPr>
        <w:t xml:space="preserve">A </w:t>
      </w:r>
      <w:r w:rsidR="002537E7" w:rsidRPr="00705C17">
        <w:rPr>
          <w:rFonts w:ascii="Times New Roman" w:eastAsia="Times New Roman" w:hAnsi="Times New Roman" w:cs="Times New Roman"/>
          <w:sz w:val="24"/>
          <w:szCs w:val="24"/>
          <w:lang w:eastAsia="pt-BR"/>
        </w:rPr>
        <w:t xml:space="preserve">estimativa das necessidades calóricas </w:t>
      </w:r>
      <w:r w:rsidR="00F65617" w:rsidRPr="00705C17">
        <w:rPr>
          <w:rFonts w:ascii="Times New Roman" w:eastAsia="Times New Roman" w:hAnsi="Times New Roman" w:cs="Times New Roman"/>
          <w:sz w:val="24"/>
          <w:szCs w:val="24"/>
          <w:lang w:eastAsia="pt-BR"/>
        </w:rPr>
        <w:t xml:space="preserve">para pacientes adultos em tratamento clínico </w:t>
      </w:r>
      <w:r w:rsidR="002537E7" w:rsidRPr="00705C17">
        <w:rPr>
          <w:rFonts w:ascii="Times New Roman" w:eastAsia="Times New Roman" w:hAnsi="Times New Roman" w:cs="Times New Roman"/>
          <w:sz w:val="24"/>
          <w:szCs w:val="24"/>
          <w:lang w:eastAsia="pt-BR"/>
        </w:rPr>
        <w:t>varia de 20 a 35</w:t>
      </w:r>
      <w:r w:rsidR="00F65617" w:rsidRPr="00705C17">
        <w:rPr>
          <w:rFonts w:ascii="Times New Roman" w:eastAsia="Times New Roman" w:hAnsi="Times New Roman" w:cs="Times New Roman"/>
          <w:sz w:val="24"/>
          <w:szCs w:val="24"/>
          <w:lang w:eastAsia="pt-BR"/>
        </w:rPr>
        <w:t xml:space="preserve"> </w:t>
      </w:r>
      <w:r w:rsidR="009A0C49">
        <w:rPr>
          <w:rFonts w:ascii="Times New Roman" w:eastAsia="Times New Roman" w:hAnsi="Times New Roman" w:cs="Times New Roman"/>
          <w:sz w:val="24"/>
          <w:szCs w:val="24"/>
          <w:lang w:eastAsia="pt-BR"/>
        </w:rPr>
        <w:t>k</w:t>
      </w:r>
      <w:r w:rsidR="00F65617" w:rsidRPr="00705C17">
        <w:rPr>
          <w:rFonts w:ascii="Times New Roman" w:eastAsia="Times New Roman" w:hAnsi="Times New Roman" w:cs="Times New Roman"/>
          <w:sz w:val="24"/>
          <w:szCs w:val="24"/>
          <w:lang w:eastAsia="pt-BR"/>
        </w:rPr>
        <w:t xml:space="preserve">cal/kg de acordo com o </w:t>
      </w:r>
      <w:r w:rsidR="005408CC" w:rsidRPr="00705C17">
        <w:rPr>
          <w:rFonts w:ascii="Times New Roman" w:eastAsia="Times New Roman" w:hAnsi="Times New Roman" w:cs="Times New Roman"/>
          <w:sz w:val="24"/>
          <w:szCs w:val="24"/>
          <w:lang w:eastAsia="pt-BR"/>
        </w:rPr>
        <w:t>estado nutricional</w:t>
      </w:r>
      <w:r w:rsidR="00F65617" w:rsidRPr="00705C17">
        <w:rPr>
          <w:rFonts w:ascii="Times New Roman" w:eastAsia="Times New Roman" w:hAnsi="Times New Roman" w:cs="Times New Roman"/>
          <w:sz w:val="24"/>
          <w:szCs w:val="24"/>
          <w:lang w:eastAsia="pt-BR"/>
        </w:rPr>
        <w:t>. As necessidades proteicas variam de 1,2 a 2,0 g/kg de acordo com o nível de estresse e as recomendações hídricas são semelhantes aos indivíduos saudáveis, de 30 a 35 ml/kg</w:t>
      </w:r>
      <w:r w:rsidR="005408CC" w:rsidRPr="00705C17">
        <w:rPr>
          <w:rFonts w:ascii="Times New Roman" w:eastAsia="Times New Roman" w:hAnsi="Times New Roman" w:cs="Times New Roman"/>
          <w:sz w:val="24"/>
          <w:szCs w:val="24"/>
          <w:lang w:eastAsia="pt-BR"/>
        </w:rPr>
        <w:t xml:space="preserve">. Os micronutrientes devem ser </w:t>
      </w:r>
      <w:r w:rsidR="00FB39EC" w:rsidRPr="00705C17">
        <w:rPr>
          <w:rFonts w:ascii="Times New Roman" w:eastAsia="Times New Roman" w:hAnsi="Times New Roman" w:cs="Times New Roman"/>
          <w:sz w:val="24"/>
          <w:szCs w:val="24"/>
          <w:lang w:eastAsia="pt-BR"/>
        </w:rPr>
        <w:t>ofertados</w:t>
      </w:r>
      <w:r w:rsidR="00E81406">
        <w:rPr>
          <w:rFonts w:ascii="Times New Roman" w:eastAsia="Times New Roman" w:hAnsi="Times New Roman" w:cs="Times New Roman"/>
          <w:sz w:val="24"/>
          <w:szCs w:val="24"/>
          <w:lang w:eastAsia="pt-BR"/>
        </w:rPr>
        <w:t xml:space="preserve"> em níveis que contemplem de uma a duas vezes a </w:t>
      </w:r>
      <w:r w:rsidR="00D90395" w:rsidRPr="00705C17">
        <w:rPr>
          <w:rFonts w:ascii="Times New Roman" w:eastAsia="Times New Roman" w:hAnsi="Times New Roman" w:cs="Times New Roman"/>
          <w:sz w:val="24"/>
          <w:szCs w:val="24"/>
          <w:lang w:eastAsia="pt-BR"/>
        </w:rPr>
        <w:t xml:space="preserve">DRI </w:t>
      </w:r>
      <w:r w:rsidR="005408CC" w:rsidRPr="00705C17">
        <w:rPr>
          <w:rFonts w:ascii="Times New Roman" w:eastAsia="Times New Roman" w:hAnsi="Times New Roman" w:cs="Times New Roman"/>
          <w:sz w:val="24"/>
          <w:szCs w:val="24"/>
          <w:lang w:eastAsia="pt-BR"/>
        </w:rPr>
        <w:t xml:space="preserve">(ARENDS </w:t>
      </w:r>
      <w:r w:rsidR="005408CC" w:rsidRPr="00705C17">
        <w:rPr>
          <w:rFonts w:ascii="Times New Roman" w:eastAsia="Times New Roman" w:hAnsi="Times New Roman" w:cs="Times New Roman"/>
          <w:i/>
          <w:iCs/>
          <w:sz w:val="24"/>
          <w:szCs w:val="24"/>
          <w:lang w:eastAsia="pt-BR"/>
        </w:rPr>
        <w:t>et al.</w:t>
      </w:r>
      <w:r w:rsidR="005408CC" w:rsidRPr="00705C17">
        <w:rPr>
          <w:rFonts w:ascii="Times New Roman" w:eastAsia="Times New Roman" w:hAnsi="Times New Roman" w:cs="Times New Roman"/>
          <w:sz w:val="24"/>
          <w:szCs w:val="24"/>
          <w:lang w:eastAsia="pt-BR"/>
        </w:rPr>
        <w:t>, 20</w:t>
      </w:r>
      <w:r w:rsidR="001833C5">
        <w:rPr>
          <w:rFonts w:ascii="Times New Roman" w:eastAsia="Times New Roman" w:hAnsi="Times New Roman" w:cs="Times New Roman"/>
          <w:sz w:val="24"/>
          <w:szCs w:val="24"/>
          <w:lang w:eastAsia="pt-BR"/>
        </w:rPr>
        <w:t>06</w:t>
      </w:r>
      <w:r w:rsidR="005408CC" w:rsidRPr="00705C17">
        <w:rPr>
          <w:rFonts w:ascii="Times New Roman" w:eastAsia="Times New Roman" w:hAnsi="Times New Roman" w:cs="Times New Roman"/>
          <w:sz w:val="24"/>
          <w:szCs w:val="24"/>
          <w:lang w:eastAsia="pt-BR"/>
        </w:rPr>
        <w:t xml:space="preserve">; INCA, 2015). </w:t>
      </w:r>
    </w:p>
    <w:p w14:paraId="44D71C08" w14:textId="0E4F7CF7" w:rsidR="006F08E0" w:rsidRPr="00975147" w:rsidRDefault="005A0BA2" w:rsidP="000D1B41">
      <w:pPr>
        <w:spacing w:after="0" w:line="360" w:lineRule="auto"/>
        <w:jc w:val="both"/>
        <w:rPr>
          <w:rFonts w:ascii="Times New Roman" w:eastAsia="Times New Roman" w:hAnsi="Times New Roman" w:cs="Times New Roman"/>
          <w:sz w:val="24"/>
          <w:szCs w:val="24"/>
          <w:lang w:eastAsia="pt-BR"/>
        </w:rPr>
      </w:pPr>
      <w:r w:rsidRPr="00705C17">
        <w:rPr>
          <w:rFonts w:ascii="Times New Roman" w:eastAsia="Times New Roman" w:hAnsi="Times New Roman" w:cs="Times New Roman"/>
          <w:sz w:val="24"/>
          <w:szCs w:val="24"/>
          <w:lang w:eastAsia="pt-BR"/>
        </w:rPr>
        <w:tab/>
      </w:r>
      <w:r w:rsidR="006F08E0" w:rsidRPr="00975147">
        <w:rPr>
          <w:rFonts w:ascii="Times New Roman" w:eastAsia="Times New Roman" w:hAnsi="Times New Roman" w:cs="Times New Roman"/>
          <w:sz w:val="24"/>
          <w:szCs w:val="24"/>
          <w:lang w:eastAsia="pt-BR"/>
        </w:rPr>
        <w:t xml:space="preserve">Portanto, o câncer de mama é uma doença complexa decorrente da associação e acumulação de múltiplas alterações genéticas e fatores ambientais que podem alterar as funções celulares. Sua heterogeneidade constitui o principal obstáculo para o manejo clínico </w:t>
      </w:r>
      <w:r w:rsidR="006F08E0" w:rsidRPr="00705C17">
        <w:rPr>
          <w:rFonts w:ascii="Times New Roman" w:eastAsia="Times New Roman" w:hAnsi="Times New Roman" w:cs="Times New Roman"/>
          <w:sz w:val="24"/>
          <w:szCs w:val="24"/>
          <w:lang w:eastAsia="pt-BR"/>
        </w:rPr>
        <w:t xml:space="preserve">e nutricional </w:t>
      </w:r>
      <w:r w:rsidR="006F08E0" w:rsidRPr="00975147">
        <w:rPr>
          <w:rFonts w:ascii="Times New Roman" w:eastAsia="Times New Roman" w:hAnsi="Times New Roman" w:cs="Times New Roman"/>
          <w:sz w:val="24"/>
          <w:szCs w:val="24"/>
          <w:lang w:eastAsia="pt-BR"/>
        </w:rPr>
        <w:t>eficiente</w:t>
      </w:r>
      <w:r w:rsidR="006F08E0" w:rsidRPr="00705C17">
        <w:rPr>
          <w:rFonts w:ascii="Times New Roman" w:eastAsia="Times New Roman" w:hAnsi="Times New Roman" w:cs="Times New Roman"/>
          <w:sz w:val="24"/>
          <w:szCs w:val="24"/>
          <w:lang w:eastAsia="pt-BR"/>
        </w:rPr>
        <w:t>s</w:t>
      </w:r>
      <w:r w:rsidR="006F08E0" w:rsidRPr="00975147">
        <w:rPr>
          <w:rFonts w:ascii="Times New Roman" w:eastAsia="Times New Roman" w:hAnsi="Times New Roman" w:cs="Times New Roman"/>
          <w:sz w:val="24"/>
          <w:szCs w:val="24"/>
          <w:lang w:eastAsia="pt-BR"/>
        </w:rPr>
        <w:t>. </w:t>
      </w:r>
      <w:r w:rsidR="000D1B41" w:rsidRPr="00705C17">
        <w:rPr>
          <w:rFonts w:ascii="Times New Roman" w:eastAsia="Times New Roman" w:hAnsi="Times New Roman" w:cs="Times New Roman"/>
          <w:sz w:val="24"/>
          <w:szCs w:val="24"/>
          <w:lang w:eastAsia="pt-BR"/>
        </w:rPr>
        <w:t xml:space="preserve">Assim, o objetivo desse trabalho foi descrever a conduta nutricional </w:t>
      </w:r>
      <w:r w:rsidR="00705C17" w:rsidRPr="00705C17">
        <w:rPr>
          <w:rFonts w:ascii="Times New Roman" w:eastAsia="Times New Roman" w:hAnsi="Times New Roman" w:cs="Times New Roman"/>
          <w:sz w:val="24"/>
          <w:szCs w:val="24"/>
          <w:lang w:eastAsia="pt-BR"/>
        </w:rPr>
        <w:t>ofertada</w:t>
      </w:r>
      <w:r w:rsidR="000D1B41" w:rsidRPr="00705C17">
        <w:rPr>
          <w:rFonts w:ascii="Times New Roman" w:eastAsia="Times New Roman" w:hAnsi="Times New Roman" w:cs="Times New Roman"/>
          <w:sz w:val="24"/>
          <w:szCs w:val="24"/>
          <w:lang w:eastAsia="pt-BR"/>
        </w:rPr>
        <w:t xml:space="preserve"> à uma paciente </w:t>
      </w:r>
      <w:r w:rsidR="00705C17" w:rsidRPr="00705C17">
        <w:rPr>
          <w:rFonts w:ascii="Times New Roman" w:eastAsia="Times New Roman" w:hAnsi="Times New Roman" w:cs="Times New Roman"/>
          <w:sz w:val="24"/>
          <w:szCs w:val="24"/>
          <w:lang w:eastAsia="pt-BR"/>
        </w:rPr>
        <w:t xml:space="preserve">com câncer de mama em tratamento sistêmico. </w:t>
      </w:r>
      <w:r w:rsidR="000D1B41" w:rsidRPr="00705C17">
        <w:rPr>
          <w:rFonts w:ascii="Times New Roman" w:eastAsia="Times New Roman" w:hAnsi="Times New Roman" w:cs="Times New Roman"/>
          <w:sz w:val="24"/>
          <w:szCs w:val="24"/>
          <w:lang w:eastAsia="pt-BR"/>
        </w:rPr>
        <w:t xml:space="preserve"> </w:t>
      </w:r>
    </w:p>
    <w:p w14:paraId="734D9EAC" w14:textId="77777777" w:rsidR="00975147" w:rsidRPr="00975147" w:rsidRDefault="00975147" w:rsidP="00975147">
      <w:pPr>
        <w:spacing w:after="0" w:line="360" w:lineRule="auto"/>
        <w:jc w:val="both"/>
        <w:rPr>
          <w:rFonts w:ascii="Times New Roman" w:eastAsia="Times New Roman" w:hAnsi="Times New Roman" w:cs="Times New Roman"/>
          <w:sz w:val="24"/>
          <w:szCs w:val="24"/>
          <w:lang w:eastAsia="pt-BR"/>
        </w:rPr>
      </w:pPr>
    </w:p>
    <w:p w14:paraId="03CD23D9" w14:textId="08564CD1" w:rsidR="00975147" w:rsidRPr="00975147" w:rsidRDefault="0098389F" w:rsidP="00975147">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 xml:space="preserve">2. </w:t>
      </w:r>
      <w:r w:rsidR="00975147" w:rsidRPr="00975147">
        <w:rPr>
          <w:rFonts w:ascii="Times New Roman" w:eastAsia="Times New Roman" w:hAnsi="Times New Roman" w:cs="Times New Roman"/>
          <w:b/>
          <w:bCs/>
          <w:color w:val="000000"/>
          <w:sz w:val="24"/>
          <w:szCs w:val="24"/>
          <w:lang w:eastAsia="pt-BR"/>
        </w:rPr>
        <w:t>OBJETIVOS</w:t>
      </w:r>
    </w:p>
    <w:p w14:paraId="6FE4FCF1" w14:textId="3C3D05DB" w:rsidR="00975147" w:rsidRPr="00975147" w:rsidRDefault="0098389F" w:rsidP="00975147">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 xml:space="preserve">2.1 </w:t>
      </w:r>
      <w:r w:rsidR="00975147" w:rsidRPr="00975147">
        <w:rPr>
          <w:rFonts w:ascii="Times New Roman" w:eastAsia="Times New Roman" w:hAnsi="Times New Roman" w:cs="Times New Roman"/>
          <w:b/>
          <w:bCs/>
          <w:color w:val="000000"/>
          <w:sz w:val="24"/>
          <w:szCs w:val="24"/>
          <w:lang w:eastAsia="pt-BR"/>
        </w:rPr>
        <w:t>Objetivo Geral</w:t>
      </w:r>
    </w:p>
    <w:p w14:paraId="3EC8A3D6" w14:textId="77777777" w:rsidR="00975147" w:rsidRPr="00975147" w:rsidRDefault="00975147" w:rsidP="00975147">
      <w:pPr>
        <w:numPr>
          <w:ilvl w:val="0"/>
          <w:numId w:val="4"/>
        </w:numPr>
        <w:spacing w:after="0" w:line="360" w:lineRule="auto"/>
        <w:jc w:val="both"/>
        <w:textAlignment w:val="baseline"/>
        <w:rPr>
          <w:rFonts w:ascii="Times New Roman" w:eastAsia="Times New Roman" w:hAnsi="Times New Roman" w:cs="Times New Roman"/>
          <w:color w:val="000000"/>
          <w:sz w:val="24"/>
          <w:szCs w:val="24"/>
          <w:lang w:eastAsia="pt-BR"/>
        </w:rPr>
      </w:pPr>
      <w:r w:rsidRPr="00975147">
        <w:rPr>
          <w:rFonts w:ascii="Times New Roman" w:eastAsia="Times New Roman" w:hAnsi="Times New Roman" w:cs="Times New Roman"/>
          <w:color w:val="000000"/>
          <w:sz w:val="24"/>
          <w:szCs w:val="24"/>
          <w:lang w:eastAsia="pt-BR"/>
        </w:rPr>
        <w:t>Promover assistência nutricional à paciente em tratamento sistêmico de CM.</w:t>
      </w:r>
    </w:p>
    <w:p w14:paraId="32420D01" w14:textId="02051015" w:rsidR="00975147" w:rsidRDefault="00975147" w:rsidP="00975147">
      <w:pPr>
        <w:spacing w:after="0" w:line="360" w:lineRule="auto"/>
        <w:jc w:val="both"/>
        <w:rPr>
          <w:rFonts w:ascii="Times New Roman" w:eastAsia="Times New Roman" w:hAnsi="Times New Roman" w:cs="Times New Roman"/>
          <w:sz w:val="24"/>
          <w:szCs w:val="24"/>
          <w:lang w:eastAsia="pt-BR"/>
        </w:rPr>
      </w:pPr>
    </w:p>
    <w:p w14:paraId="17469DDE" w14:textId="175B5B41" w:rsidR="00A10721" w:rsidRPr="00975147" w:rsidRDefault="0098389F" w:rsidP="00975147">
      <w:pPr>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2.2 </w:t>
      </w:r>
      <w:r w:rsidR="00A10721" w:rsidRPr="00A10721">
        <w:rPr>
          <w:rFonts w:ascii="Times New Roman" w:eastAsia="Times New Roman" w:hAnsi="Times New Roman" w:cs="Times New Roman"/>
          <w:b/>
          <w:bCs/>
          <w:sz w:val="24"/>
          <w:szCs w:val="24"/>
          <w:lang w:eastAsia="pt-BR"/>
        </w:rPr>
        <w:t>Objetivos Específicos</w:t>
      </w:r>
    </w:p>
    <w:p w14:paraId="463D945A" w14:textId="77777777" w:rsidR="00975147" w:rsidRPr="00975147" w:rsidRDefault="00975147" w:rsidP="00975147">
      <w:pPr>
        <w:numPr>
          <w:ilvl w:val="0"/>
          <w:numId w:val="5"/>
        </w:numPr>
        <w:spacing w:after="0" w:line="360" w:lineRule="auto"/>
        <w:jc w:val="both"/>
        <w:textAlignment w:val="baseline"/>
        <w:rPr>
          <w:rFonts w:ascii="Times New Roman" w:eastAsia="Times New Roman" w:hAnsi="Times New Roman" w:cs="Times New Roman"/>
          <w:color w:val="000000"/>
          <w:sz w:val="24"/>
          <w:szCs w:val="24"/>
          <w:lang w:eastAsia="pt-BR"/>
        </w:rPr>
      </w:pPr>
      <w:r w:rsidRPr="00975147">
        <w:rPr>
          <w:rFonts w:ascii="Times New Roman" w:eastAsia="Times New Roman" w:hAnsi="Times New Roman" w:cs="Times New Roman"/>
          <w:color w:val="000000"/>
          <w:sz w:val="24"/>
          <w:szCs w:val="24"/>
          <w:lang w:eastAsia="pt-BR"/>
        </w:rPr>
        <w:t>Prevenir a desnutrição;</w:t>
      </w:r>
    </w:p>
    <w:p w14:paraId="4371161D" w14:textId="77777777" w:rsidR="00975147" w:rsidRPr="00975147" w:rsidRDefault="00975147" w:rsidP="00975147">
      <w:pPr>
        <w:numPr>
          <w:ilvl w:val="0"/>
          <w:numId w:val="5"/>
        </w:numPr>
        <w:spacing w:after="0" w:line="360" w:lineRule="auto"/>
        <w:jc w:val="both"/>
        <w:textAlignment w:val="baseline"/>
        <w:rPr>
          <w:rFonts w:ascii="Times New Roman" w:eastAsia="Times New Roman" w:hAnsi="Times New Roman" w:cs="Times New Roman"/>
          <w:color w:val="000000"/>
          <w:sz w:val="24"/>
          <w:szCs w:val="24"/>
          <w:lang w:eastAsia="pt-BR"/>
        </w:rPr>
      </w:pPr>
      <w:r w:rsidRPr="00975147">
        <w:rPr>
          <w:rFonts w:ascii="Times New Roman" w:eastAsia="Times New Roman" w:hAnsi="Times New Roman" w:cs="Times New Roman"/>
          <w:color w:val="000000"/>
          <w:sz w:val="24"/>
          <w:szCs w:val="24"/>
          <w:lang w:eastAsia="pt-BR"/>
        </w:rPr>
        <w:t>Melhorar o estado nutricional; </w:t>
      </w:r>
    </w:p>
    <w:p w14:paraId="646A3312" w14:textId="4E774231" w:rsidR="00975147" w:rsidRPr="00975147" w:rsidRDefault="00975147" w:rsidP="00975147">
      <w:pPr>
        <w:numPr>
          <w:ilvl w:val="0"/>
          <w:numId w:val="5"/>
        </w:numPr>
        <w:spacing w:after="0" w:line="360" w:lineRule="auto"/>
        <w:jc w:val="both"/>
        <w:textAlignment w:val="baseline"/>
        <w:rPr>
          <w:rFonts w:ascii="Times New Roman" w:eastAsia="Times New Roman" w:hAnsi="Times New Roman" w:cs="Times New Roman"/>
          <w:color w:val="000000"/>
          <w:sz w:val="24"/>
          <w:szCs w:val="24"/>
          <w:lang w:eastAsia="pt-BR"/>
        </w:rPr>
      </w:pPr>
      <w:r w:rsidRPr="00975147">
        <w:rPr>
          <w:rFonts w:ascii="Times New Roman" w:eastAsia="Times New Roman" w:hAnsi="Times New Roman" w:cs="Times New Roman"/>
          <w:color w:val="000000"/>
          <w:sz w:val="24"/>
          <w:szCs w:val="24"/>
          <w:lang w:eastAsia="pt-BR"/>
        </w:rPr>
        <w:t xml:space="preserve">Controlar os </w:t>
      </w:r>
      <w:r w:rsidR="002F1FC3">
        <w:rPr>
          <w:rFonts w:ascii="Times New Roman" w:eastAsia="Times New Roman" w:hAnsi="Times New Roman" w:cs="Times New Roman"/>
          <w:color w:val="000000"/>
          <w:sz w:val="24"/>
          <w:szCs w:val="24"/>
          <w:lang w:eastAsia="pt-BR"/>
        </w:rPr>
        <w:t>sintomas de impacto nutricional</w:t>
      </w:r>
      <w:r w:rsidRPr="00975147">
        <w:rPr>
          <w:rFonts w:ascii="Times New Roman" w:eastAsia="Times New Roman" w:hAnsi="Times New Roman" w:cs="Times New Roman"/>
          <w:color w:val="000000"/>
          <w:sz w:val="24"/>
          <w:szCs w:val="24"/>
          <w:lang w:eastAsia="pt-BR"/>
        </w:rPr>
        <w:t>;</w:t>
      </w:r>
    </w:p>
    <w:p w14:paraId="59361FE4" w14:textId="5033415E" w:rsidR="00975147" w:rsidRDefault="00975147" w:rsidP="00975147">
      <w:pPr>
        <w:numPr>
          <w:ilvl w:val="0"/>
          <w:numId w:val="5"/>
        </w:numPr>
        <w:spacing w:after="0" w:line="360" w:lineRule="auto"/>
        <w:jc w:val="both"/>
        <w:textAlignment w:val="baseline"/>
        <w:rPr>
          <w:rFonts w:ascii="Times New Roman" w:eastAsia="Times New Roman" w:hAnsi="Times New Roman" w:cs="Times New Roman"/>
          <w:color w:val="000000"/>
          <w:sz w:val="24"/>
          <w:szCs w:val="24"/>
          <w:lang w:eastAsia="pt-BR"/>
        </w:rPr>
      </w:pPr>
      <w:r w:rsidRPr="00975147">
        <w:rPr>
          <w:rFonts w:ascii="Times New Roman" w:eastAsia="Times New Roman" w:hAnsi="Times New Roman" w:cs="Times New Roman"/>
          <w:color w:val="000000"/>
          <w:sz w:val="24"/>
          <w:szCs w:val="24"/>
          <w:lang w:eastAsia="pt-BR"/>
        </w:rPr>
        <w:t>Melhorar a qualidade da alimentação;</w:t>
      </w:r>
    </w:p>
    <w:p w14:paraId="595F9EBF" w14:textId="44497C02" w:rsidR="002F1FC3" w:rsidRPr="00975147" w:rsidRDefault="002F1FC3" w:rsidP="00975147">
      <w:pPr>
        <w:numPr>
          <w:ilvl w:val="0"/>
          <w:numId w:val="5"/>
        </w:numPr>
        <w:spacing w:after="0" w:line="360" w:lineRule="auto"/>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Aumentar a ingestão hídrica; </w:t>
      </w:r>
    </w:p>
    <w:p w14:paraId="0C724C51" w14:textId="77777777" w:rsidR="00975147" w:rsidRPr="00975147" w:rsidRDefault="00975147" w:rsidP="00975147">
      <w:pPr>
        <w:numPr>
          <w:ilvl w:val="0"/>
          <w:numId w:val="5"/>
        </w:numPr>
        <w:spacing w:after="0" w:line="360" w:lineRule="auto"/>
        <w:jc w:val="both"/>
        <w:textAlignment w:val="baseline"/>
        <w:rPr>
          <w:rFonts w:ascii="Times New Roman" w:eastAsia="Times New Roman" w:hAnsi="Times New Roman" w:cs="Times New Roman"/>
          <w:color w:val="000000"/>
          <w:sz w:val="24"/>
          <w:szCs w:val="24"/>
          <w:lang w:eastAsia="pt-BR"/>
        </w:rPr>
      </w:pPr>
      <w:r w:rsidRPr="00975147">
        <w:rPr>
          <w:rFonts w:ascii="Times New Roman" w:eastAsia="Times New Roman" w:hAnsi="Times New Roman" w:cs="Times New Roman"/>
          <w:color w:val="000000"/>
          <w:sz w:val="24"/>
          <w:szCs w:val="24"/>
          <w:lang w:eastAsia="pt-BR"/>
        </w:rPr>
        <w:t>Melhorar a qualidade de vida da paciente.</w:t>
      </w:r>
    </w:p>
    <w:p w14:paraId="42C328AD" w14:textId="26C88F3A" w:rsidR="00975147" w:rsidRDefault="00975147">
      <w:pPr>
        <w:rPr>
          <w:rFonts w:ascii="Times New Roman" w:hAnsi="Times New Roman" w:cs="Times New Roman"/>
          <w:b/>
          <w:bCs/>
          <w:sz w:val="24"/>
          <w:szCs w:val="24"/>
        </w:rPr>
      </w:pPr>
    </w:p>
    <w:p w14:paraId="772B69E7" w14:textId="77777777" w:rsidR="0098389F" w:rsidRDefault="0098389F">
      <w:pPr>
        <w:rPr>
          <w:rFonts w:ascii="Times New Roman" w:hAnsi="Times New Roman" w:cs="Times New Roman"/>
          <w:b/>
          <w:bCs/>
          <w:sz w:val="24"/>
          <w:szCs w:val="24"/>
        </w:rPr>
      </w:pPr>
    </w:p>
    <w:p w14:paraId="2D69FA41" w14:textId="276BC356" w:rsidR="00705C17" w:rsidRDefault="0098389F" w:rsidP="00A667F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705C17">
        <w:rPr>
          <w:rFonts w:ascii="Times New Roman" w:hAnsi="Times New Roman" w:cs="Times New Roman"/>
          <w:b/>
          <w:bCs/>
          <w:sz w:val="24"/>
          <w:szCs w:val="24"/>
        </w:rPr>
        <w:t>MÉTODOS</w:t>
      </w:r>
    </w:p>
    <w:p w14:paraId="25E2E50A" w14:textId="729DECE9" w:rsidR="00705C17" w:rsidRPr="002A1723" w:rsidRDefault="0098389F" w:rsidP="00A667F6">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3.1 </w:t>
      </w:r>
      <w:r w:rsidR="001E1C67" w:rsidRPr="002A1723">
        <w:rPr>
          <w:rFonts w:ascii="Times New Roman" w:hAnsi="Times New Roman" w:cs="Times New Roman"/>
          <w:b/>
          <w:bCs/>
          <w:color w:val="000000" w:themeColor="text1"/>
          <w:sz w:val="24"/>
          <w:szCs w:val="24"/>
        </w:rPr>
        <w:t>Identificação da Paciente</w:t>
      </w:r>
    </w:p>
    <w:p w14:paraId="1737197F" w14:textId="3B28DF03" w:rsidR="001E1C67" w:rsidRDefault="001E1C67" w:rsidP="00A667F6">
      <w:pPr>
        <w:spacing w:line="360" w:lineRule="auto"/>
        <w:ind w:firstLine="708"/>
        <w:jc w:val="both"/>
        <w:rPr>
          <w:rFonts w:ascii="Times New Roman" w:hAnsi="Times New Roman" w:cs="Times New Roman"/>
          <w:sz w:val="24"/>
          <w:szCs w:val="24"/>
        </w:rPr>
      </w:pPr>
      <w:r w:rsidRPr="001E1C67">
        <w:rPr>
          <w:rFonts w:ascii="Times New Roman" w:hAnsi="Times New Roman" w:cs="Times New Roman"/>
          <w:sz w:val="24"/>
          <w:szCs w:val="24"/>
        </w:rPr>
        <w:t xml:space="preserve">Paciente </w:t>
      </w:r>
      <w:r w:rsidR="00FE7CD2">
        <w:rPr>
          <w:rFonts w:ascii="Times New Roman" w:hAnsi="Times New Roman" w:cs="Times New Roman"/>
          <w:sz w:val="24"/>
          <w:szCs w:val="24"/>
        </w:rPr>
        <w:t>MGAM</w:t>
      </w:r>
      <w:r w:rsidRPr="001E1C67">
        <w:rPr>
          <w:rFonts w:ascii="Times New Roman" w:hAnsi="Times New Roman" w:cs="Times New Roman"/>
          <w:sz w:val="24"/>
          <w:szCs w:val="24"/>
        </w:rPr>
        <w:t>, do sexo feminino, branca, casada, 5</w:t>
      </w:r>
      <w:r w:rsidR="00A667F6">
        <w:rPr>
          <w:rFonts w:ascii="Times New Roman" w:hAnsi="Times New Roman" w:cs="Times New Roman"/>
          <w:sz w:val="24"/>
          <w:szCs w:val="24"/>
        </w:rPr>
        <w:t>8</w:t>
      </w:r>
      <w:r w:rsidRPr="001E1C67">
        <w:rPr>
          <w:rFonts w:ascii="Times New Roman" w:hAnsi="Times New Roman" w:cs="Times New Roman"/>
          <w:sz w:val="24"/>
          <w:szCs w:val="24"/>
        </w:rPr>
        <w:t xml:space="preserve"> anos, com ensino superior completo, professora aposentada, moradora do bairro da Tijuca, n</w:t>
      </w:r>
      <w:r w:rsidR="00EF1BDA">
        <w:rPr>
          <w:rFonts w:ascii="Times New Roman" w:hAnsi="Times New Roman" w:cs="Times New Roman"/>
          <w:sz w:val="24"/>
          <w:szCs w:val="24"/>
        </w:rPr>
        <w:t>a cidade do</w:t>
      </w:r>
      <w:r w:rsidRPr="001E1C67">
        <w:rPr>
          <w:rFonts w:ascii="Times New Roman" w:hAnsi="Times New Roman" w:cs="Times New Roman"/>
          <w:sz w:val="24"/>
          <w:szCs w:val="24"/>
        </w:rPr>
        <w:t xml:space="preserve"> Rio de Janeiro/RJ. Com diagnóstico de </w:t>
      </w:r>
      <w:r w:rsidR="00C93ADD">
        <w:rPr>
          <w:rFonts w:ascii="Times New Roman" w:hAnsi="Times New Roman" w:cs="Times New Roman"/>
          <w:sz w:val="24"/>
          <w:szCs w:val="24"/>
        </w:rPr>
        <w:t xml:space="preserve">carcinoma ductal in situ </w:t>
      </w:r>
      <w:r w:rsidR="00504D2D">
        <w:rPr>
          <w:rFonts w:ascii="Times New Roman" w:hAnsi="Times New Roman" w:cs="Times New Roman"/>
          <w:sz w:val="24"/>
          <w:szCs w:val="24"/>
        </w:rPr>
        <w:t>na mama esquerda</w:t>
      </w:r>
      <w:r w:rsidR="009B7BE9">
        <w:rPr>
          <w:rFonts w:ascii="Times New Roman" w:hAnsi="Times New Roman" w:cs="Times New Roman"/>
          <w:sz w:val="24"/>
          <w:szCs w:val="24"/>
        </w:rPr>
        <w:t xml:space="preserve"> </w:t>
      </w:r>
      <w:r w:rsidR="00F605BE" w:rsidRPr="005C6508">
        <w:rPr>
          <w:rFonts w:ascii="Times New Roman" w:hAnsi="Times New Roman" w:cs="Times New Roman"/>
          <w:sz w:val="24"/>
          <w:szCs w:val="24"/>
        </w:rPr>
        <w:t>RH+ HER2</w:t>
      </w:r>
      <w:r w:rsidR="009B7BE9">
        <w:rPr>
          <w:rFonts w:ascii="Times New Roman" w:hAnsi="Times New Roman" w:cs="Times New Roman"/>
          <w:sz w:val="24"/>
          <w:szCs w:val="24"/>
        </w:rPr>
        <w:t xml:space="preserve">- </w:t>
      </w:r>
      <w:r w:rsidR="00687D9A" w:rsidRPr="005C6508">
        <w:rPr>
          <w:rFonts w:ascii="Times New Roman" w:hAnsi="Times New Roman" w:cs="Times New Roman"/>
          <w:sz w:val="24"/>
          <w:szCs w:val="24"/>
        </w:rPr>
        <w:t>T2N1M0</w:t>
      </w:r>
      <w:r w:rsidR="00633985">
        <w:rPr>
          <w:rFonts w:ascii="Times New Roman" w:hAnsi="Times New Roman" w:cs="Times New Roman"/>
          <w:sz w:val="24"/>
          <w:szCs w:val="24"/>
        </w:rPr>
        <w:t xml:space="preserve"> estágio IIB</w:t>
      </w:r>
      <w:r w:rsidRPr="005C6508">
        <w:rPr>
          <w:rFonts w:ascii="Times New Roman" w:hAnsi="Times New Roman" w:cs="Times New Roman"/>
          <w:sz w:val="24"/>
          <w:szCs w:val="24"/>
        </w:rPr>
        <w:t xml:space="preserve">. </w:t>
      </w:r>
      <w:r w:rsidRPr="001E1C67">
        <w:rPr>
          <w:rFonts w:ascii="Times New Roman" w:hAnsi="Times New Roman" w:cs="Times New Roman"/>
          <w:sz w:val="24"/>
          <w:szCs w:val="24"/>
        </w:rPr>
        <w:t xml:space="preserve">Sem outras comorbidades e com histórico familiar de câncer de pulmão </w:t>
      </w:r>
      <w:r w:rsidR="005E085C">
        <w:rPr>
          <w:rFonts w:ascii="Times New Roman" w:hAnsi="Times New Roman" w:cs="Times New Roman"/>
          <w:sz w:val="24"/>
          <w:szCs w:val="24"/>
        </w:rPr>
        <w:t xml:space="preserve">no </w:t>
      </w:r>
      <w:r w:rsidRPr="001E1C67">
        <w:rPr>
          <w:rFonts w:ascii="Times New Roman" w:hAnsi="Times New Roman" w:cs="Times New Roman"/>
          <w:sz w:val="24"/>
          <w:szCs w:val="24"/>
        </w:rPr>
        <w:t xml:space="preserve">pai e câncer de </w:t>
      </w:r>
      <w:r w:rsidR="00FE7CD2">
        <w:rPr>
          <w:rFonts w:ascii="Times New Roman" w:hAnsi="Times New Roman" w:cs="Times New Roman"/>
          <w:sz w:val="24"/>
          <w:szCs w:val="24"/>
        </w:rPr>
        <w:t>intestino</w:t>
      </w:r>
      <w:r w:rsidRPr="001E1C67">
        <w:rPr>
          <w:rFonts w:ascii="Times New Roman" w:hAnsi="Times New Roman" w:cs="Times New Roman"/>
          <w:sz w:val="24"/>
          <w:szCs w:val="24"/>
        </w:rPr>
        <w:t xml:space="preserve"> </w:t>
      </w:r>
      <w:r w:rsidR="005E085C">
        <w:rPr>
          <w:rFonts w:ascii="Times New Roman" w:hAnsi="Times New Roman" w:cs="Times New Roman"/>
          <w:sz w:val="24"/>
          <w:szCs w:val="24"/>
        </w:rPr>
        <w:t xml:space="preserve">na </w:t>
      </w:r>
      <w:r w:rsidR="00FE7CD2">
        <w:rPr>
          <w:rFonts w:ascii="Times New Roman" w:hAnsi="Times New Roman" w:cs="Times New Roman"/>
          <w:sz w:val="24"/>
          <w:szCs w:val="24"/>
        </w:rPr>
        <w:t>irmã</w:t>
      </w:r>
      <w:r w:rsidRPr="001E1C67">
        <w:rPr>
          <w:rFonts w:ascii="Times New Roman" w:hAnsi="Times New Roman" w:cs="Times New Roman"/>
          <w:sz w:val="24"/>
          <w:szCs w:val="24"/>
        </w:rPr>
        <w:t xml:space="preserve">. </w:t>
      </w:r>
      <w:r w:rsidR="00687D9A">
        <w:rPr>
          <w:rFonts w:ascii="Times New Roman" w:hAnsi="Times New Roman" w:cs="Times New Roman"/>
          <w:sz w:val="24"/>
          <w:szCs w:val="24"/>
        </w:rPr>
        <w:t xml:space="preserve">Teve a menarca aos 12 anos e menopausa aos </w:t>
      </w:r>
      <w:r w:rsidR="00197E68">
        <w:rPr>
          <w:rFonts w:ascii="Times New Roman" w:hAnsi="Times New Roman" w:cs="Times New Roman"/>
          <w:sz w:val="24"/>
          <w:szCs w:val="24"/>
        </w:rPr>
        <w:t>47</w:t>
      </w:r>
      <w:r w:rsidR="00687D9A">
        <w:rPr>
          <w:rFonts w:ascii="Times New Roman" w:hAnsi="Times New Roman" w:cs="Times New Roman"/>
          <w:sz w:val="24"/>
          <w:szCs w:val="24"/>
        </w:rPr>
        <w:t xml:space="preserve"> anos. Não </w:t>
      </w:r>
      <w:r w:rsidR="00197E68">
        <w:rPr>
          <w:rFonts w:ascii="Times New Roman" w:hAnsi="Times New Roman" w:cs="Times New Roman"/>
          <w:sz w:val="24"/>
          <w:szCs w:val="24"/>
        </w:rPr>
        <w:t xml:space="preserve">fez reposição hormonal e usou contraceptivos orais por aproximadamente 20 anos. </w:t>
      </w:r>
    </w:p>
    <w:p w14:paraId="14D46452" w14:textId="0C43C2B2" w:rsidR="00366B8A" w:rsidRDefault="001E1C67" w:rsidP="00366B8A">
      <w:pPr>
        <w:spacing w:line="360" w:lineRule="auto"/>
        <w:ind w:firstLine="708"/>
        <w:jc w:val="both"/>
        <w:rPr>
          <w:rFonts w:ascii="Times New Roman" w:hAnsi="Times New Roman" w:cs="Times New Roman"/>
          <w:sz w:val="24"/>
          <w:szCs w:val="24"/>
        </w:rPr>
      </w:pPr>
      <w:r w:rsidRPr="001E1C67">
        <w:rPr>
          <w:rFonts w:ascii="Times New Roman" w:hAnsi="Times New Roman" w:cs="Times New Roman"/>
          <w:sz w:val="24"/>
          <w:szCs w:val="24"/>
        </w:rPr>
        <w:t xml:space="preserve">A paciente procurou atendimento nutricional para melhorar a alimentação e os </w:t>
      </w:r>
      <w:r w:rsidR="00522091">
        <w:rPr>
          <w:rFonts w:ascii="Times New Roman" w:hAnsi="Times New Roman" w:cs="Times New Roman"/>
          <w:sz w:val="24"/>
          <w:szCs w:val="24"/>
        </w:rPr>
        <w:t>efeitos colaterais</w:t>
      </w:r>
      <w:r w:rsidRPr="001E1C67">
        <w:rPr>
          <w:rFonts w:ascii="Times New Roman" w:hAnsi="Times New Roman" w:cs="Times New Roman"/>
          <w:sz w:val="24"/>
          <w:szCs w:val="24"/>
        </w:rPr>
        <w:t xml:space="preserve"> da quimioterapia. Queixou-se de hiporexia, perda de peso, náusea</w:t>
      </w:r>
      <w:r w:rsidR="00BB2DDC">
        <w:rPr>
          <w:rFonts w:ascii="Times New Roman" w:hAnsi="Times New Roman" w:cs="Times New Roman"/>
          <w:sz w:val="24"/>
          <w:szCs w:val="24"/>
        </w:rPr>
        <w:t>,</w:t>
      </w:r>
      <w:r w:rsidRPr="001E1C67">
        <w:rPr>
          <w:rFonts w:ascii="Times New Roman" w:hAnsi="Times New Roman" w:cs="Times New Roman"/>
          <w:sz w:val="24"/>
          <w:szCs w:val="24"/>
        </w:rPr>
        <w:t xml:space="preserve"> vômito</w:t>
      </w:r>
      <w:r w:rsidR="00BB2DDC">
        <w:rPr>
          <w:rFonts w:ascii="Times New Roman" w:hAnsi="Times New Roman" w:cs="Times New Roman"/>
          <w:sz w:val="24"/>
          <w:szCs w:val="24"/>
        </w:rPr>
        <w:t xml:space="preserve"> e constipação intestinal</w:t>
      </w:r>
      <w:r w:rsidRPr="001E1C67">
        <w:rPr>
          <w:rFonts w:ascii="Times New Roman" w:hAnsi="Times New Roman" w:cs="Times New Roman"/>
          <w:sz w:val="24"/>
          <w:szCs w:val="24"/>
        </w:rPr>
        <w:t>.</w:t>
      </w:r>
      <w:r w:rsidR="00A667F6">
        <w:rPr>
          <w:rFonts w:ascii="Times New Roman" w:hAnsi="Times New Roman" w:cs="Times New Roman"/>
          <w:sz w:val="24"/>
          <w:szCs w:val="24"/>
        </w:rPr>
        <w:t xml:space="preserve"> </w:t>
      </w:r>
      <w:r w:rsidR="00FE7CD2">
        <w:rPr>
          <w:rFonts w:ascii="Times New Roman" w:hAnsi="Times New Roman" w:cs="Times New Roman"/>
          <w:sz w:val="24"/>
          <w:szCs w:val="24"/>
        </w:rPr>
        <w:t>Não fuma.</w:t>
      </w:r>
      <w:r w:rsidR="00A667F6" w:rsidRPr="001E1C67">
        <w:rPr>
          <w:rFonts w:ascii="Times New Roman" w:hAnsi="Times New Roman" w:cs="Times New Roman"/>
          <w:sz w:val="24"/>
          <w:szCs w:val="24"/>
        </w:rPr>
        <w:t xml:space="preserve"> Bebia socialmente aos finais de semana, mas desde que iniciou o tratamento, parou de ingerir bebida alcoólica.</w:t>
      </w:r>
      <w:r w:rsidR="00A667F6">
        <w:rPr>
          <w:rFonts w:ascii="Times New Roman" w:hAnsi="Times New Roman" w:cs="Times New Roman"/>
          <w:sz w:val="24"/>
          <w:szCs w:val="24"/>
        </w:rPr>
        <w:t xml:space="preserve"> Também fazia caminhada de três a quatro vezes na semana, mas </w:t>
      </w:r>
      <w:r w:rsidR="005C7674">
        <w:rPr>
          <w:rFonts w:ascii="Times New Roman" w:hAnsi="Times New Roman" w:cs="Times New Roman"/>
          <w:sz w:val="24"/>
          <w:szCs w:val="24"/>
        </w:rPr>
        <w:t>com</w:t>
      </w:r>
      <w:r w:rsidR="00A667F6">
        <w:rPr>
          <w:rFonts w:ascii="Times New Roman" w:hAnsi="Times New Roman" w:cs="Times New Roman"/>
          <w:sz w:val="24"/>
          <w:szCs w:val="24"/>
        </w:rPr>
        <w:t xml:space="preserve"> o início dos sintomas parou de se exercitar. </w:t>
      </w:r>
      <w:r w:rsidR="005C6508">
        <w:rPr>
          <w:rFonts w:ascii="Times New Roman" w:hAnsi="Times New Roman" w:cs="Times New Roman"/>
          <w:sz w:val="24"/>
          <w:szCs w:val="24"/>
        </w:rPr>
        <w:t>Foi proposto o esquema AC</w:t>
      </w:r>
      <w:r w:rsidR="00B33B39">
        <w:rPr>
          <w:rFonts w:ascii="Times New Roman" w:hAnsi="Times New Roman" w:cs="Times New Roman"/>
          <w:sz w:val="24"/>
          <w:szCs w:val="24"/>
        </w:rPr>
        <w:t>-T</w:t>
      </w:r>
      <w:r w:rsidR="00C93ADD">
        <w:rPr>
          <w:rFonts w:ascii="Times New Roman" w:hAnsi="Times New Roman" w:cs="Times New Roman"/>
          <w:sz w:val="24"/>
          <w:szCs w:val="24"/>
        </w:rPr>
        <w:t>, com 4 ciclos</w:t>
      </w:r>
      <w:r w:rsidR="00AE5C33">
        <w:rPr>
          <w:rFonts w:ascii="Times New Roman" w:hAnsi="Times New Roman" w:cs="Times New Roman"/>
          <w:sz w:val="24"/>
          <w:szCs w:val="24"/>
        </w:rPr>
        <w:t xml:space="preserve"> em cada etapa e</w:t>
      </w:r>
      <w:r w:rsidR="00C93ADD">
        <w:rPr>
          <w:rFonts w:ascii="Times New Roman" w:hAnsi="Times New Roman" w:cs="Times New Roman"/>
          <w:sz w:val="24"/>
          <w:szCs w:val="24"/>
        </w:rPr>
        <w:t xml:space="preserve"> com intervalos de 21 dias</w:t>
      </w:r>
      <w:r w:rsidR="00AE5C33">
        <w:rPr>
          <w:rFonts w:ascii="Times New Roman" w:hAnsi="Times New Roman" w:cs="Times New Roman"/>
          <w:sz w:val="24"/>
          <w:szCs w:val="24"/>
        </w:rPr>
        <w:t xml:space="preserve">. </w:t>
      </w:r>
      <w:r w:rsidR="00AB2603">
        <w:rPr>
          <w:rFonts w:ascii="Times New Roman" w:hAnsi="Times New Roman" w:cs="Times New Roman"/>
          <w:sz w:val="24"/>
          <w:szCs w:val="24"/>
        </w:rPr>
        <w:t>Na primeira avaliação estava</w:t>
      </w:r>
      <w:r w:rsidR="00AE5C33">
        <w:rPr>
          <w:rFonts w:ascii="Times New Roman" w:hAnsi="Times New Roman" w:cs="Times New Roman"/>
          <w:sz w:val="24"/>
          <w:szCs w:val="24"/>
        </w:rPr>
        <w:t xml:space="preserve"> no terceiro ciclo da etapa AC (</w:t>
      </w:r>
      <w:r w:rsidR="009B7BE9">
        <w:rPr>
          <w:rFonts w:ascii="Times New Roman" w:hAnsi="Times New Roman" w:cs="Times New Roman"/>
          <w:sz w:val="24"/>
          <w:szCs w:val="24"/>
        </w:rPr>
        <w:t xml:space="preserve">cloridrato de doxorrubicina + ciclofosfamida). </w:t>
      </w:r>
      <w:r w:rsidR="00D06BD2" w:rsidRPr="00EF1BDA">
        <w:rPr>
          <w:rFonts w:ascii="Times New Roman" w:hAnsi="Times New Roman" w:cs="Times New Roman"/>
          <w:color w:val="000000" w:themeColor="text1"/>
          <w:sz w:val="24"/>
          <w:szCs w:val="24"/>
        </w:rPr>
        <w:t xml:space="preserve">Em uso de </w:t>
      </w:r>
      <w:r w:rsidR="00AA3115" w:rsidRPr="00EF1BDA">
        <w:rPr>
          <w:rFonts w:ascii="Times New Roman" w:hAnsi="Times New Roman" w:cs="Times New Roman"/>
          <w:color w:val="000000" w:themeColor="text1"/>
          <w:sz w:val="24"/>
          <w:szCs w:val="24"/>
        </w:rPr>
        <w:t>cloridrato de ondansetrona (8mg</w:t>
      </w:r>
      <w:r w:rsidR="00AB2603">
        <w:rPr>
          <w:rFonts w:ascii="Times New Roman" w:hAnsi="Times New Roman" w:cs="Times New Roman"/>
          <w:color w:val="000000" w:themeColor="text1"/>
          <w:sz w:val="24"/>
          <w:szCs w:val="24"/>
        </w:rPr>
        <w:t xml:space="preserve">, 1 comprimido </w:t>
      </w:r>
      <w:r w:rsidR="00AA3115" w:rsidRPr="00EF1BDA">
        <w:rPr>
          <w:rFonts w:ascii="Times New Roman" w:hAnsi="Times New Roman" w:cs="Times New Roman"/>
          <w:color w:val="000000" w:themeColor="text1"/>
          <w:sz w:val="24"/>
          <w:szCs w:val="24"/>
        </w:rPr>
        <w:t xml:space="preserve">de </w:t>
      </w:r>
      <w:r w:rsidR="007307B7" w:rsidRPr="00EF1BDA">
        <w:rPr>
          <w:rFonts w:ascii="Times New Roman" w:hAnsi="Times New Roman" w:cs="Times New Roman"/>
          <w:color w:val="000000" w:themeColor="text1"/>
          <w:sz w:val="24"/>
          <w:szCs w:val="24"/>
        </w:rPr>
        <w:t>8h/8h), clonazepam (2,5 mg/ml</w:t>
      </w:r>
      <w:r w:rsidR="00EF1BDA">
        <w:rPr>
          <w:rFonts w:ascii="Times New Roman" w:hAnsi="Times New Roman" w:cs="Times New Roman"/>
          <w:color w:val="000000" w:themeColor="text1"/>
          <w:sz w:val="24"/>
          <w:szCs w:val="24"/>
        </w:rPr>
        <w:t>, 5 gotas</w:t>
      </w:r>
      <w:r w:rsidR="00366B8A" w:rsidRPr="00EF1BDA">
        <w:rPr>
          <w:rFonts w:ascii="Times New Roman" w:hAnsi="Times New Roman" w:cs="Times New Roman"/>
          <w:color w:val="000000" w:themeColor="text1"/>
          <w:sz w:val="24"/>
          <w:szCs w:val="24"/>
        </w:rPr>
        <w:t xml:space="preserve"> de 12h/12h) e lactulose </w:t>
      </w:r>
      <w:r w:rsidR="00EF1BDA" w:rsidRPr="00EF1BDA">
        <w:rPr>
          <w:rFonts w:ascii="Times New Roman" w:hAnsi="Times New Roman" w:cs="Times New Roman"/>
          <w:color w:val="000000" w:themeColor="text1"/>
          <w:sz w:val="24"/>
          <w:szCs w:val="24"/>
        </w:rPr>
        <w:t>(667 mg/ml</w:t>
      </w:r>
      <w:r w:rsidR="00EF1BDA">
        <w:rPr>
          <w:rFonts w:ascii="Times New Roman" w:hAnsi="Times New Roman" w:cs="Times New Roman"/>
          <w:color w:val="000000" w:themeColor="text1"/>
          <w:sz w:val="24"/>
          <w:szCs w:val="24"/>
        </w:rPr>
        <w:t xml:space="preserve">, 10 ml </w:t>
      </w:r>
      <w:r w:rsidR="00EF1BDA" w:rsidRPr="00EF1BDA">
        <w:rPr>
          <w:rFonts w:ascii="Times New Roman" w:hAnsi="Times New Roman" w:cs="Times New Roman"/>
          <w:color w:val="000000" w:themeColor="text1"/>
          <w:sz w:val="24"/>
          <w:szCs w:val="24"/>
        </w:rPr>
        <w:t xml:space="preserve">em dose única, pela manhã). </w:t>
      </w:r>
    </w:p>
    <w:p w14:paraId="4A412D01" w14:textId="77777777" w:rsidR="00366B8A" w:rsidRPr="00366B8A" w:rsidRDefault="00366B8A" w:rsidP="00366B8A">
      <w:pPr>
        <w:spacing w:line="360" w:lineRule="auto"/>
        <w:ind w:firstLine="708"/>
        <w:jc w:val="both"/>
        <w:rPr>
          <w:rFonts w:ascii="Times New Roman" w:hAnsi="Times New Roman" w:cs="Times New Roman"/>
          <w:sz w:val="24"/>
          <w:szCs w:val="24"/>
        </w:rPr>
      </w:pPr>
    </w:p>
    <w:p w14:paraId="04F42482" w14:textId="11D82049" w:rsidR="00A667F6" w:rsidRPr="00A667F6" w:rsidRDefault="0098389F" w:rsidP="00A667F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212121"/>
          <w:sz w:val="24"/>
          <w:szCs w:val="24"/>
          <w:lang w:eastAsia="pt-BR"/>
        </w:rPr>
        <w:t xml:space="preserve">3.2 </w:t>
      </w:r>
      <w:r w:rsidR="00A667F6" w:rsidRPr="00A667F6">
        <w:rPr>
          <w:rFonts w:ascii="Times New Roman" w:eastAsia="Times New Roman" w:hAnsi="Times New Roman" w:cs="Times New Roman"/>
          <w:b/>
          <w:bCs/>
          <w:color w:val="212121"/>
          <w:sz w:val="24"/>
          <w:szCs w:val="24"/>
          <w:lang w:eastAsia="pt-BR"/>
        </w:rPr>
        <w:t>Sistemática de Atendimento</w:t>
      </w:r>
    </w:p>
    <w:p w14:paraId="252932AB" w14:textId="56A0BCFD" w:rsidR="00A667F6" w:rsidRPr="00A667F6" w:rsidRDefault="00A667F6" w:rsidP="007C097B">
      <w:pPr>
        <w:spacing w:after="0" w:line="360" w:lineRule="auto"/>
        <w:ind w:firstLine="720"/>
        <w:jc w:val="both"/>
        <w:rPr>
          <w:rFonts w:ascii="Times New Roman" w:eastAsia="Times New Roman" w:hAnsi="Times New Roman" w:cs="Times New Roman"/>
          <w:sz w:val="24"/>
          <w:szCs w:val="24"/>
          <w:lang w:eastAsia="pt-BR"/>
        </w:rPr>
      </w:pPr>
      <w:r w:rsidRPr="00A667F6">
        <w:rPr>
          <w:rFonts w:ascii="Times New Roman" w:eastAsia="Times New Roman" w:hAnsi="Times New Roman" w:cs="Times New Roman"/>
          <w:color w:val="212121"/>
          <w:sz w:val="24"/>
          <w:szCs w:val="24"/>
          <w:lang w:eastAsia="pt-BR"/>
        </w:rPr>
        <w:t xml:space="preserve">Foram realizadas três consultas presenciais </w:t>
      </w:r>
      <w:r w:rsidR="00B86132">
        <w:rPr>
          <w:rFonts w:ascii="Times New Roman" w:eastAsia="Times New Roman" w:hAnsi="Times New Roman" w:cs="Times New Roman"/>
          <w:color w:val="212121"/>
          <w:sz w:val="24"/>
          <w:szCs w:val="24"/>
          <w:lang w:eastAsia="pt-BR"/>
        </w:rPr>
        <w:t>domiciliares</w:t>
      </w:r>
      <w:r w:rsidR="00FF0389">
        <w:rPr>
          <w:rFonts w:ascii="Times New Roman" w:eastAsia="Times New Roman" w:hAnsi="Times New Roman" w:cs="Times New Roman"/>
          <w:color w:val="212121"/>
          <w:sz w:val="24"/>
          <w:szCs w:val="24"/>
          <w:lang w:eastAsia="pt-BR"/>
        </w:rPr>
        <w:t xml:space="preserve"> </w:t>
      </w:r>
      <w:r w:rsidR="00852DFA">
        <w:rPr>
          <w:rFonts w:ascii="Times New Roman" w:eastAsia="Times New Roman" w:hAnsi="Times New Roman" w:cs="Times New Roman"/>
          <w:color w:val="212121"/>
          <w:sz w:val="24"/>
          <w:szCs w:val="24"/>
          <w:lang w:eastAsia="pt-BR"/>
        </w:rPr>
        <w:t>no bairro da Tijuca, na cidade do Rio de Janeiro/RJ</w:t>
      </w:r>
      <w:r w:rsidRPr="00A667F6">
        <w:rPr>
          <w:rFonts w:ascii="Times New Roman" w:eastAsia="Times New Roman" w:hAnsi="Times New Roman" w:cs="Times New Roman"/>
          <w:color w:val="212121"/>
          <w:sz w:val="24"/>
          <w:szCs w:val="24"/>
          <w:lang w:eastAsia="pt-BR"/>
        </w:rPr>
        <w:t>. A sistemática de atendimento para cada avaliação foi descrita na tabela</w:t>
      </w:r>
      <w:r w:rsidR="008D63FC">
        <w:rPr>
          <w:rFonts w:ascii="Times New Roman" w:eastAsia="Times New Roman" w:hAnsi="Times New Roman" w:cs="Times New Roman"/>
          <w:color w:val="212121"/>
          <w:sz w:val="24"/>
          <w:szCs w:val="24"/>
          <w:lang w:eastAsia="pt-BR"/>
        </w:rPr>
        <w:t xml:space="preserve"> 1</w:t>
      </w:r>
      <w:r w:rsidRPr="00A667F6">
        <w:rPr>
          <w:rFonts w:ascii="Times New Roman" w:eastAsia="Times New Roman" w:hAnsi="Times New Roman" w:cs="Times New Roman"/>
          <w:color w:val="212121"/>
          <w:sz w:val="24"/>
          <w:szCs w:val="24"/>
          <w:lang w:eastAsia="pt-BR"/>
        </w:rPr>
        <w:t xml:space="preserve"> a seguir.</w:t>
      </w:r>
      <w:r>
        <w:rPr>
          <w:rFonts w:ascii="Times New Roman" w:eastAsia="Times New Roman" w:hAnsi="Times New Roman" w:cs="Times New Roman"/>
          <w:color w:val="212121"/>
          <w:sz w:val="24"/>
          <w:szCs w:val="24"/>
          <w:lang w:eastAsia="pt-BR"/>
        </w:rPr>
        <w:t xml:space="preserve"> </w:t>
      </w:r>
    </w:p>
    <w:p w14:paraId="04F138F8" w14:textId="77777777" w:rsidR="00311795" w:rsidRDefault="00311795" w:rsidP="007C097B">
      <w:pPr>
        <w:spacing w:after="0" w:line="360" w:lineRule="auto"/>
        <w:rPr>
          <w:rFonts w:ascii="Times New Roman" w:hAnsi="Times New Roman" w:cs="Times New Roman"/>
          <w:b/>
          <w:bCs/>
          <w:sz w:val="24"/>
          <w:szCs w:val="24"/>
        </w:rPr>
      </w:pPr>
    </w:p>
    <w:p w14:paraId="3F919661" w14:textId="2CA8A6A6" w:rsidR="00C416DE" w:rsidRPr="00C93ADD" w:rsidRDefault="001A4292">
      <w:pPr>
        <w:rPr>
          <w:rFonts w:ascii="Times New Roman" w:hAnsi="Times New Roman" w:cs="Times New Roman"/>
          <w:sz w:val="24"/>
          <w:szCs w:val="24"/>
        </w:rPr>
      </w:pPr>
      <w:r w:rsidRPr="00C93ADD">
        <w:rPr>
          <w:rFonts w:ascii="Times New Roman" w:hAnsi="Times New Roman" w:cs="Times New Roman"/>
          <w:b/>
          <w:bCs/>
          <w:sz w:val="24"/>
          <w:szCs w:val="24"/>
        </w:rPr>
        <w:t>Tabela 1.</w:t>
      </w:r>
      <w:r w:rsidRPr="00C93ADD">
        <w:rPr>
          <w:rFonts w:ascii="Times New Roman" w:hAnsi="Times New Roman" w:cs="Times New Roman"/>
          <w:sz w:val="24"/>
          <w:szCs w:val="24"/>
        </w:rPr>
        <w:t xml:space="preserve"> Sistemática de </w:t>
      </w:r>
      <w:r w:rsidR="004701B4">
        <w:rPr>
          <w:rFonts w:ascii="Times New Roman" w:hAnsi="Times New Roman" w:cs="Times New Roman"/>
          <w:sz w:val="24"/>
          <w:szCs w:val="24"/>
        </w:rPr>
        <w:t>a</w:t>
      </w:r>
      <w:r w:rsidRPr="00C93ADD">
        <w:rPr>
          <w:rFonts w:ascii="Times New Roman" w:hAnsi="Times New Roman" w:cs="Times New Roman"/>
          <w:sz w:val="24"/>
          <w:szCs w:val="24"/>
        </w:rPr>
        <w:t>tendimento</w:t>
      </w:r>
    </w:p>
    <w:tbl>
      <w:tblPr>
        <w:tblStyle w:val="SimplesTabela2"/>
        <w:tblW w:w="8920" w:type="dxa"/>
        <w:jc w:val="center"/>
        <w:tblLook w:val="04A0" w:firstRow="1" w:lastRow="0" w:firstColumn="1" w:lastColumn="0" w:noHBand="0" w:noVBand="1"/>
      </w:tblPr>
      <w:tblGrid>
        <w:gridCol w:w="2973"/>
        <w:gridCol w:w="2973"/>
        <w:gridCol w:w="2974"/>
      </w:tblGrid>
      <w:tr w:rsidR="008D63FC" w14:paraId="2D2F60C4" w14:textId="77777777" w:rsidTr="005E3184">
        <w:trPr>
          <w:cnfStyle w:val="100000000000" w:firstRow="1" w:lastRow="0" w:firstColumn="0" w:lastColumn="0" w:oddVBand="0" w:evenVBand="0" w:oddHBand="0"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2973" w:type="dxa"/>
            <w:vAlign w:val="center"/>
          </w:tcPr>
          <w:p w14:paraId="4F2C0D23" w14:textId="77777777" w:rsidR="008D63FC" w:rsidRDefault="008D63FC" w:rsidP="005C7674">
            <w:pPr>
              <w:jc w:val="center"/>
              <w:rPr>
                <w:rFonts w:ascii="Times New Roman" w:hAnsi="Times New Roman" w:cs="Times New Roman"/>
                <w:b w:val="0"/>
                <w:bCs w:val="0"/>
                <w:sz w:val="24"/>
                <w:szCs w:val="24"/>
              </w:rPr>
            </w:pPr>
            <w:r>
              <w:rPr>
                <w:rFonts w:ascii="Times New Roman" w:hAnsi="Times New Roman" w:cs="Times New Roman"/>
                <w:sz w:val="24"/>
                <w:szCs w:val="24"/>
              </w:rPr>
              <w:t>Primeira Avaliação</w:t>
            </w:r>
          </w:p>
          <w:p w14:paraId="19FC0ABA" w14:textId="03EEE127" w:rsidR="008D63FC" w:rsidRDefault="008D63FC" w:rsidP="005C7674">
            <w:pPr>
              <w:jc w:val="center"/>
              <w:rPr>
                <w:rFonts w:ascii="Times New Roman" w:hAnsi="Times New Roman" w:cs="Times New Roman"/>
                <w:sz w:val="24"/>
                <w:szCs w:val="24"/>
              </w:rPr>
            </w:pPr>
            <w:r>
              <w:rPr>
                <w:rFonts w:ascii="Times New Roman" w:hAnsi="Times New Roman" w:cs="Times New Roman"/>
                <w:sz w:val="24"/>
                <w:szCs w:val="24"/>
              </w:rPr>
              <w:t>(05/10/2021)</w:t>
            </w:r>
          </w:p>
        </w:tc>
        <w:tc>
          <w:tcPr>
            <w:tcW w:w="2973" w:type="dxa"/>
            <w:vAlign w:val="center"/>
          </w:tcPr>
          <w:p w14:paraId="003BB5A1" w14:textId="77777777" w:rsidR="008D63FC" w:rsidRDefault="008D63FC" w:rsidP="005C76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Segunda Avaliação</w:t>
            </w:r>
          </w:p>
          <w:p w14:paraId="7534314C" w14:textId="0DA99084" w:rsidR="008D63FC" w:rsidRDefault="008D63FC" w:rsidP="005C76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(17/11/2021)</w:t>
            </w:r>
          </w:p>
        </w:tc>
        <w:tc>
          <w:tcPr>
            <w:tcW w:w="2974" w:type="dxa"/>
            <w:vAlign w:val="center"/>
          </w:tcPr>
          <w:p w14:paraId="7F4F5D77" w14:textId="77777777" w:rsidR="008D63FC" w:rsidRDefault="008D63FC" w:rsidP="005C76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Terceira Avaliação</w:t>
            </w:r>
          </w:p>
          <w:p w14:paraId="6E54257F" w14:textId="0E511DBB" w:rsidR="008D63FC" w:rsidRDefault="008D63FC" w:rsidP="005C76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5C7674">
              <w:rPr>
                <w:rFonts w:ascii="Times New Roman" w:hAnsi="Times New Roman" w:cs="Times New Roman"/>
                <w:sz w:val="24"/>
                <w:szCs w:val="24"/>
              </w:rPr>
              <w:t>14/12/2021)</w:t>
            </w:r>
          </w:p>
        </w:tc>
      </w:tr>
      <w:tr w:rsidR="008D63FC" w14:paraId="2180BEE6" w14:textId="77777777" w:rsidTr="005E3184">
        <w:trPr>
          <w:cnfStyle w:val="000000100000" w:firstRow="0" w:lastRow="0" w:firstColumn="0" w:lastColumn="0" w:oddVBand="0" w:evenVBand="0" w:oddHBand="1" w:evenHBand="0" w:firstRowFirstColumn="0" w:firstRowLastColumn="0" w:lastRowFirstColumn="0" w:lastRowLastColumn="0"/>
          <w:trHeight w:val="1796"/>
          <w:jc w:val="center"/>
        </w:trPr>
        <w:tc>
          <w:tcPr>
            <w:cnfStyle w:val="001000000000" w:firstRow="0" w:lastRow="0" w:firstColumn="1" w:lastColumn="0" w:oddVBand="0" w:evenVBand="0" w:oddHBand="0" w:evenHBand="0" w:firstRowFirstColumn="0" w:firstRowLastColumn="0" w:lastRowFirstColumn="0" w:lastRowLastColumn="0"/>
            <w:tcW w:w="2973" w:type="dxa"/>
          </w:tcPr>
          <w:p w14:paraId="6F8C7894" w14:textId="77777777" w:rsidR="008D63FC" w:rsidRDefault="005C7674">
            <w:pPr>
              <w:rPr>
                <w:rFonts w:ascii="Times New Roman" w:hAnsi="Times New Roman" w:cs="Times New Roman"/>
                <w:b w:val="0"/>
                <w:bCs w:val="0"/>
                <w:sz w:val="24"/>
                <w:szCs w:val="24"/>
              </w:rPr>
            </w:pPr>
            <w:r>
              <w:rPr>
                <w:rFonts w:ascii="Times New Roman" w:hAnsi="Times New Roman" w:cs="Times New Roman"/>
                <w:sz w:val="24"/>
                <w:szCs w:val="24"/>
              </w:rPr>
              <w:lastRenderedPageBreak/>
              <w:t>Pré-consulta:</w:t>
            </w:r>
          </w:p>
          <w:p w14:paraId="5ACA8649" w14:textId="4D61B49A" w:rsidR="005C7674" w:rsidRDefault="005C7674" w:rsidP="005C7674">
            <w:pPr>
              <w:pStyle w:val="PargrafodaLista"/>
              <w:numPr>
                <w:ilvl w:val="0"/>
                <w:numId w:val="6"/>
              </w:numPr>
              <w:rPr>
                <w:rFonts w:ascii="Times New Roman" w:hAnsi="Times New Roman" w:cs="Times New Roman"/>
                <w:sz w:val="24"/>
                <w:szCs w:val="24"/>
              </w:rPr>
            </w:pPr>
            <w:r>
              <w:rPr>
                <w:rFonts w:ascii="Times New Roman" w:hAnsi="Times New Roman" w:cs="Times New Roman"/>
                <w:b w:val="0"/>
                <w:bCs w:val="0"/>
                <w:sz w:val="24"/>
                <w:szCs w:val="24"/>
              </w:rPr>
              <w:t>R</w:t>
            </w:r>
            <w:r w:rsidR="00A53F19">
              <w:rPr>
                <w:rFonts w:ascii="Times New Roman" w:hAnsi="Times New Roman" w:cs="Times New Roman"/>
                <w:b w:val="0"/>
                <w:bCs w:val="0"/>
                <w:sz w:val="24"/>
                <w:szCs w:val="24"/>
              </w:rPr>
              <w:t>24h</w:t>
            </w:r>
          </w:p>
          <w:p w14:paraId="70B4E84C" w14:textId="7B4C4820" w:rsidR="005C7674" w:rsidRPr="000C2934" w:rsidRDefault="005C7674" w:rsidP="005C7674">
            <w:pPr>
              <w:pStyle w:val="PargrafodaLista"/>
              <w:numPr>
                <w:ilvl w:val="0"/>
                <w:numId w:val="6"/>
              </w:numPr>
              <w:rPr>
                <w:rFonts w:ascii="Times New Roman" w:hAnsi="Times New Roman" w:cs="Times New Roman"/>
                <w:b w:val="0"/>
                <w:bCs w:val="0"/>
                <w:sz w:val="24"/>
                <w:szCs w:val="24"/>
              </w:rPr>
            </w:pPr>
            <w:r w:rsidRPr="005C7674">
              <w:rPr>
                <w:rFonts w:ascii="Times New Roman" w:hAnsi="Times New Roman" w:cs="Times New Roman"/>
                <w:b w:val="0"/>
                <w:bCs w:val="0"/>
                <w:sz w:val="24"/>
                <w:szCs w:val="24"/>
              </w:rPr>
              <w:t>QFA</w:t>
            </w:r>
          </w:p>
          <w:p w14:paraId="3877F46D" w14:textId="77777777" w:rsidR="000C2934" w:rsidRPr="000C2934" w:rsidRDefault="000C2934" w:rsidP="000C2934">
            <w:pPr>
              <w:rPr>
                <w:rFonts w:ascii="Times New Roman" w:hAnsi="Times New Roman" w:cs="Times New Roman"/>
                <w:sz w:val="24"/>
                <w:szCs w:val="24"/>
              </w:rPr>
            </w:pPr>
          </w:p>
          <w:p w14:paraId="449D9F0F" w14:textId="77777777" w:rsidR="005C7674" w:rsidRDefault="005C7674" w:rsidP="005C7674">
            <w:pPr>
              <w:rPr>
                <w:rFonts w:ascii="Times New Roman" w:hAnsi="Times New Roman" w:cs="Times New Roman"/>
                <w:b w:val="0"/>
                <w:bCs w:val="0"/>
                <w:sz w:val="24"/>
                <w:szCs w:val="24"/>
              </w:rPr>
            </w:pPr>
            <w:r>
              <w:rPr>
                <w:rFonts w:ascii="Times New Roman" w:hAnsi="Times New Roman" w:cs="Times New Roman"/>
                <w:sz w:val="24"/>
                <w:szCs w:val="24"/>
              </w:rPr>
              <w:t>Consulta:</w:t>
            </w:r>
          </w:p>
          <w:p w14:paraId="7846F563" w14:textId="77777777" w:rsidR="005C7674" w:rsidRPr="005C7674" w:rsidRDefault="005C7674" w:rsidP="005C7674">
            <w:pPr>
              <w:pStyle w:val="PargrafodaLista"/>
              <w:numPr>
                <w:ilvl w:val="0"/>
                <w:numId w:val="7"/>
              </w:numPr>
              <w:rPr>
                <w:rFonts w:ascii="Times New Roman" w:hAnsi="Times New Roman" w:cs="Times New Roman"/>
                <w:b w:val="0"/>
                <w:bCs w:val="0"/>
                <w:sz w:val="24"/>
                <w:szCs w:val="24"/>
              </w:rPr>
            </w:pPr>
            <w:r w:rsidRPr="005C7674">
              <w:rPr>
                <w:rFonts w:ascii="Times New Roman" w:hAnsi="Times New Roman" w:cs="Times New Roman"/>
                <w:b w:val="0"/>
                <w:bCs w:val="0"/>
                <w:sz w:val="24"/>
                <w:szCs w:val="24"/>
              </w:rPr>
              <w:t>ASG-PPP VR</w:t>
            </w:r>
          </w:p>
          <w:p w14:paraId="774ECA35" w14:textId="77777777" w:rsidR="005C7674" w:rsidRPr="005C7674" w:rsidRDefault="005C7674" w:rsidP="005C7674">
            <w:pPr>
              <w:pStyle w:val="PargrafodaLista"/>
              <w:numPr>
                <w:ilvl w:val="0"/>
                <w:numId w:val="7"/>
              </w:numPr>
              <w:rPr>
                <w:rFonts w:ascii="Times New Roman" w:hAnsi="Times New Roman" w:cs="Times New Roman"/>
                <w:b w:val="0"/>
                <w:bCs w:val="0"/>
                <w:sz w:val="24"/>
                <w:szCs w:val="24"/>
              </w:rPr>
            </w:pPr>
            <w:r w:rsidRPr="005C7674">
              <w:rPr>
                <w:rFonts w:ascii="Times New Roman" w:hAnsi="Times New Roman" w:cs="Times New Roman"/>
                <w:b w:val="0"/>
                <w:bCs w:val="0"/>
                <w:sz w:val="24"/>
                <w:szCs w:val="24"/>
              </w:rPr>
              <w:t>Exame físico</w:t>
            </w:r>
          </w:p>
          <w:p w14:paraId="297E5C0C" w14:textId="77777777" w:rsidR="005C7674" w:rsidRPr="005C7674" w:rsidRDefault="005C7674" w:rsidP="005C7674">
            <w:pPr>
              <w:pStyle w:val="PargrafodaLista"/>
              <w:numPr>
                <w:ilvl w:val="0"/>
                <w:numId w:val="7"/>
              </w:numPr>
              <w:rPr>
                <w:rFonts w:ascii="Times New Roman" w:hAnsi="Times New Roman" w:cs="Times New Roman"/>
                <w:b w:val="0"/>
                <w:bCs w:val="0"/>
                <w:sz w:val="24"/>
                <w:szCs w:val="24"/>
              </w:rPr>
            </w:pPr>
            <w:r w:rsidRPr="005C7674">
              <w:rPr>
                <w:rFonts w:ascii="Times New Roman" w:hAnsi="Times New Roman" w:cs="Times New Roman"/>
                <w:b w:val="0"/>
                <w:bCs w:val="0"/>
                <w:sz w:val="24"/>
                <w:szCs w:val="24"/>
              </w:rPr>
              <w:t>Avaliação laboratorial</w:t>
            </w:r>
          </w:p>
          <w:p w14:paraId="0D9FFAC6" w14:textId="60FD1A5E" w:rsidR="005C7674" w:rsidRPr="005C7674" w:rsidRDefault="005C7674" w:rsidP="005C7674">
            <w:pPr>
              <w:pStyle w:val="PargrafodaLista"/>
              <w:numPr>
                <w:ilvl w:val="0"/>
                <w:numId w:val="7"/>
              </w:numPr>
              <w:rPr>
                <w:rFonts w:ascii="Times New Roman" w:hAnsi="Times New Roman" w:cs="Times New Roman"/>
                <w:sz w:val="24"/>
                <w:szCs w:val="24"/>
              </w:rPr>
            </w:pPr>
            <w:r w:rsidRPr="005C7674">
              <w:rPr>
                <w:rFonts w:ascii="Times New Roman" w:hAnsi="Times New Roman" w:cs="Times New Roman"/>
                <w:b w:val="0"/>
                <w:bCs w:val="0"/>
                <w:sz w:val="24"/>
                <w:szCs w:val="24"/>
              </w:rPr>
              <w:t>Avaliação antropométrica</w:t>
            </w:r>
          </w:p>
        </w:tc>
        <w:tc>
          <w:tcPr>
            <w:tcW w:w="2973" w:type="dxa"/>
          </w:tcPr>
          <w:p w14:paraId="45E614BC" w14:textId="77777777" w:rsidR="005C7674" w:rsidRPr="00C517D4" w:rsidRDefault="005C7674" w:rsidP="005C76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517D4">
              <w:rPr>
                <w:rFonts w:ascii="Times New Roman" w:hAnsi="Times New Roman" w:cs="Times New Roman"/>
                <w:b/>
                <w:bCs/>
                <w:sz w:val="24"/>
                <w:szCs w:val="24"/>
              </w:rPr>
              <w:t>Consulta:</w:t>
            </w:r>
          </w:p>
          <w:p w14:paraId="26B64AD0" w14:textId="77777777" w:rsidR="005C7674" w:rsidRPr="00C517D4" w:rsidRDefault="005C7674" w:rsidP="005C7674">
            <w:pPr>
              <w:pStyle w:val="PargrafodaLista"/>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517D4">
              <w:rPr>
                <w:rFonts w:ascii="Times New Roman" w:hAnsi="Times New Roman" w:cs="Times New Roman"/>
                <w:sz w:val="24"/>
                <w:szCs w:val="24"/>
              </w:rPr>
              <w:t>ASG-PPP VR</w:t>
            </w:r>
          </w:p>
          <w:p w14:paraId="3A60D139" w14:textId="6B7DE32F" w:rsidR="005C7674" w:rsidRDefault="005C7674" w:rsidP="005C7674">
            <w:pPr>
              <w:pStyle w:val="PargrafodaLista"/>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517D4">
              <w:rPr>
                <w:rFonts w:ascii="Times New Roman" w:hAnsi="Times New Roman" w:cs="Times New Roman"/>
                <w:sz w:val="24"/>
                <w:szCs w:val="24"/>
              </w:rPr>
              <w:t>Exame físico</w:t>
            </w:r>
          </w:p>
          <w:p w14:paraId="57817DB4" w14:textId="3C0F0CB9" w:rsidR="00C93ADD" w:rsidRPr="00C517D4" w:rsidRDefault="00C93ADD" w:rsidP="005C7674">
            <w:pPr>
              <w:pStyle w:val="PargrafodaLista"/>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Avaliação laboratorial</w:t>
            </w:r>
          </w:p>
          <w:p w14:paraId="4D6440EA" w14:textId="5E2FD81B" w:rsidR="008D63FC" w:rsidRPr="00C517D4" w:rsidRDefault="005C7674" w:rsidP="00C517D4">
            <w:pPr>
              <w:pStyle w:val="PargrafodaLista"/>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517D4">
              <w:rPr>
                <w:rFonts w:ascii="Times New Roman" w:hAnsi="Times New Roman" w:cs="Times New Roman"/>
                <w:sz w:val="24"/>
                <w:szCs w:val="24"/>
              </w:rPr>
              <w:t>Avaliação antropométrica</w:t>
            </w:r>
          </w:p>
        </w:tc>
        <w:tc>
          <w:tcPr>
            <w:tcW w:w="2974" w:type="dxa"/>
          </w:tcPr>
          <w:p w14:paraId="4705D0A6" w14:textId="77777777" w:rsidR="008D63FC" w:rsidRDefault="00C517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517D4">
              <w:rPr>
                <w:rFonts w:ascii="Times New Roman" w:hAnsi="Times New Roman" w:cs="Times New Roman"/>
                <w:b/>
                <w:bCs/>
                <w:sz w:val="24"/>
                <w:szCs w:val="24"/>
              </w:rPr>
              <w:t>Consulta:</w:t>
            </w:r>
          </w:p>
          <w:p w14:paraId="4522499F" w14:textId="77777777" w:rsidR="00C517D4" w:rsidRPr="00C517D4" w:rsidRDefault="00C517D4" w:rsidP="00C517D4">
            <w:pPr>
              <w:pStyle w:val="PargrafodaLista"/>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517D4">
              <w:rPr>
                <w:rFonts w:ascii="Times New Roman" w:hAnsi="Times New Roman" w:cs="Times New Roman"/>
                <w:sz w:val="24"/>
                <w:szCs w:val="24"/>
              </w:rPr>
              <w:t>ASG-PPP VR</w:t>
            </w:r>
          </w:p>
          <w:p w14:paraId="4F6F2005" w14:textId="56C56051" w:rsidR="00C517D4" w:rsidRDefault="00C517D4" w:rsidP="00C517D4">
            <w:pPr>
              <w:pStyle w:val="PargrafodaLista"/>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517D4">
              <w:rPr>
                <w:rFonts w:ascii="Times New Roman" w:hAnsi="Times New Roman" w:cs="Times New Roman"/>
                <w:sz w:val="24"/>
                <w:szCs w:val="24"/>
              </w:rPr>
              <w:t>Exame físico</w:t>
            </w:r>
          </w:p>
          <w:p w14:paraId="6D0CEA60" w14:textId="0B1E4DA1" w:rsidR="00C517D4" w:rsidRPr="00C517D4" w:rsidRDefault="00C517D4" w:rsidP="00C517D4">
            <w:pPr>
              <w:pStyle w:val="PargrafodaLista"/>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Avaliação laboratorial</w:t>
            </w:r>
          </w:p>
          <w:p w14:paraId="1A1B39AF" w14:textId="752C2FB0" w:rsidR="00C517D4" w:rsidRPr="00C517D4" w:rsidRDefault="00C517D4" w:rsidP="00C517D4">
            <w:pPr>
              <w:pStyle w:val="PargrafodaLista"/>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517D4">
              <w:rPr>
                <w:rFonts w:ascii="Times New Roman" w:hAnsi="Times New Roman" w:cs="Times New Roman"/>
                <w:sz w:val="24"/>
                <w:szCs w:val="24"/>
              </w:rPr>
              <w:t>Avaliação antropométrica</w:t>
            </w:r>
          </w:p>
        </w:tc>
      </w:tr>
    </w:tbl>
    <w:p w14:paraId="58F958A8" w14:textId="188BC71D" w:rsidR="00D93004" w:rsidRDefault="001A4292" w:rsidP="00D93004">
      <w:pPr>
        <w:rPr>
          <w:rFonts w:ascii="Times New Roman" w:hAnsi="Times New Roman" w:cs="Times New Roman"/>
          <w:sz w:val="20"/>
          <w:szCs w:val="20"/>
        </w:rPr>
      </w:pPr>
      <w:r w:rsidRPr="001A4292">
        <w:rPr>
          <w:rFonts w:ascii="Times New Roman" w:hAnsi="Times New Roman" w:cs="Times New Roman"/>
          <w:sz w:val="20"/>
          <w:szCs w:val="20"/>
        </w:rPr>
        <w:t xml:space="preserve">Legenda: </w:t>
      </w:r>
      <w:r w:rsidR="00A53F19">
        <w:rPr>
          <w:rFonts w:ascii="Times New Roman" w:hAnsi="Times New Roman" w:cs="Times New Roman"/>
          <w:sz w:val="20"/>
          <w:szCs w:val="20"/>
        </w:rPr>
        <w:t xml:space="preserve">R24h – Recordatório de 24 horas; </w:t>
      </w:r>
      <w:r w:rsidRPr="001A4292">
        <w:rPr>
          <w:rFonts w:ascii="Times New Roman" w:hAnsi="Times New Roman" w:cs="Times New Roman"/>
          <w:sz w:val="20"/>
          <w:szCs w:val="20"/>
        </w:rPr>
        <w:t xml:space="preserve">QFA – Questionário de Frequência Alimentar; </w:t>
      </w:r>
      <w:r w:rsidR="004368A1">
        <w:rPr>
          <w:rFonts w:ascii="Times New Roman" w:hAnsi="Times New Roman" w:cs="Times New Roman"/>
          <w:sz w:val="20"/>
          <w:szCs w:val="20"/>
        </w:rPr>
        <w:t xml:space="preserve">QPC – Questionário Pré-Consulta; </w:t>
      </w:r>
      <w:r w:rsidRPr="001A4292">
        <w:rPr>
          <w:rFonts w:ascii="Times New Roman" w:hAnsi="Times New Roman" w:cs="Times New Roman"/>
          <w:sz w:val="20"/>
          <w:szCs w:val="20"/>
        </w:rPr>
        <w:t>ASG-PPP VR – Avaliação Subjetiva Global</w:t>
      </w:r>
      <w:r w:rsidR="00564F64">
        <w:rPr>
          <w:rFonts w:ascii="Times New Roman" w:hAnsi="Times New Roman" w:cs="Times New Roman"/>
          <w:sz w:val="20"/>
          <w:szCs w:val="20"/>
        </w:rPr>
        <w:t xml:space="preserve"> Produzida Pelo Paciente</w:t>
      </w:r>
      <w:r w:rsidRPr="001A4292">
        <w:rPr>
          <w:rFonts w:ascii="Times New Roman" w:hAnsi="Times New Roman" w:cs="Times New Roman"/>
          <w:sz w:val="20"/>
          <w:szCs w:val="20"/>
        </w:rPr>
        <w:t xml:space="preserve"> Versão Re</w:t>
      </w:r>
      <w:r w:rsidR="005219F8">
        <w:rPr>
          <w:rFonts w:ascii="Times New Roman" w:hAnsi="Times New Roman" w:cs="Times New Roman"/>
          <w:sz w:val="20"/>
          <w:szCs w:val="20"/>
        </w:rPr>
        <w:t>duzida</w:t>
      </w:r>
    </w:p>
    <w:p w14:paraId="4B6202BC" w14:textId="5E1F8C0A" w:rsidR="004368A1" w:rsidRPr="004368A1" w:rsidRDefault="004368A1" w:rsidP="00086379">
      <w:pPr>
        <w:spacing w:line="360" w:lineRule="auto"/>
        <w:jc w:val="both"/>
        <w:rPr>
          <w:rFonts w:ascii="Times New Roman" w:hAnsi="Times New Roman" w:cs="Times New Roman"/>
          <w:sz w:val="24"/>
          <w:szCs w:val="24"/>
        </w:rPr>
      </w:pPr>
    </w:p>
    <w:p w14:paraId="73226843" w14:textId="5A55116C" w:rsidR="00EF1BDA" w:rsidRPr="00EF1BDA" w:rsidRDefault="00100267" w:rsidP="005C2C0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EF1BDA" w:rsidRPr="00EF1BDA">
        <w:rPr>
          <w:rFonts w:ascii="Times New Roman" w:hAnsi="Times New Roman" w:cs="Times New Roman"/>
          <w:b/>
          <w:bCs/>
          <w:sz w:val="24"/>
          <w:szCs w:val="24"/>
        </w:rPr>
        <w:t>Instrumentos de Avaliação</w:t>
      </w:r>
      <w:r w:rsidR="00EF1BDA">
        <w:rPr>
          <w:rFonts w:ascii="Times New Roman" w:hAnsi="Times New Roman" w:cs="Times New Roman"/>
          <w:b/>
          <w:bCs/>
          <w:sz w:val="24"/>
          <w:szCs w:val="24"/>
        </w:rPr>
        <w:t xml:space="preserve"> Nutricional</w:t>
      </w:r>
    </w:p>
    <w:p w14:paraId="717F270A" w14:textId="5CCEEB00" w:rsidR="00B21DE8" w:rsidRDefault="00AB2603" w:rsidP="005C2C0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53F19">
        <w:rPr>
          <w:rFonts w:ascii="Times New Roman" w:hAnsi="Times New Roman" w:cs="Times New Roman"/>
          <w:sz w:val="24"/>
          <w:szCs w:val="24"/>
        </w:rPr>
        <w:t xml:space="preserve">A paciente recebeu </w:t>
      </w:r>
      <w:r w:rsidR="008279D9">
        <w:rPr>
          <w:rFonts w:ascii="Times New Roman" w:hAnsi="Times New Roman" w:cs="Times New Roman"/>
          <w:sz w:val="24"/>
          <w:szCs w:val="24"/>
        </w:rPr>
        <w:t xml:space="preserve">três instrumentos de avaliação nutricional: </w:t>
      </w:r>
      <w:r w:rsidR="00A04710">
        <w:rPr>
          <w:rFonts w:ascii="Times New Roman" w:hAnsi="Times New Roman" w:cs="Times New Roman"/>
          <w:sz w:val="24"/>
          <w:szCs w:val="24"/>
        </w:rPr>
        <w:t>R24h, QFA e ASG-PPP</w:t>
      </w:r>
      <w:r w:rsidR="0057346C">
        <w:rPr>
          <w:rFonts w:ascii="Times New Roman" w:hAnsi="Times New Roman" w:cs="Times New Roman"/>
          <w:sz w:val="24"/>
          <w:szCs w:val="24"/>
        </w:rPr>
        <w:t>.</w:t>
      </w:r>
      <w:r w:rsidR="000F24EA">
        <w:rPr>
          <w:rFonts w:ascii="Times New Roman" w:hAnsi="Times New Roman" w:cs="Times New Roman"/>
          <w:sz w:val="24"/>
          <w:szCs w:val="24"/>
        </w:rPr>
        <w:t xml:space="preserve"> </w:t>
      </w:r>
      <w:r w:rsidR="008E1E61">
        <w:rPr>
          <w:rFonts w:ascii="Times New Roman" w:hAnsi="Times New Roman" w:cs="Times New Roman"/>
          <w:sz w:val="24"/>
          <w:szCs w:val="24"/>
        </w:rPr>
        <w:t>Ela</w:t>
      </w:r>
      <w:r w:rsidR="0057346C">
        <w:rPr>
          <w:rFonts w:ascii="Times New Roman" w:hAnsi="Times New Roman" w:cs="Times New Roman"/>
          <w:sz w:val="24"/>
          <w:szCs w:val="24"/>
        </w:rPr>
        <w:t xml:space="preserve"> foi orientada </w:t>
      </w:r>
      <w:r w:rsidR="00F14CD9">
        <w:rPr>
          <w:rFonts w:ascii="Times New Roman" w:hAnsi="Times New Roman" w:cs="Times New Roman"/>
          <w:sz w:val="24"/>
          <w:szCs w:val="24"/>
        </w:rPr>
        <w:t xml:space="preserve">a preencher o </w:t>
      </w:r>
      <w:r w:rsidR="000C2934">
        <w:rPr>
          <w:rFonts w:ascii="Times New Roman" w:hAnsi="Times New Roman" w:cs="Times New Roman"/>
          <w:sz w:val="24"/>
          <w:szCs w:val="24"/>
        </w:rPr>
        <w:t>recordatório</w:t>
      </w:r>
      <w:r w:rsidR="00F14CD9">
        <w:rPr>
          <w:rFonts w:ascii="Times New Roman" w:hAnsi="Times New Roman" w:cs="Times New Roman"/>
          <w:sz w:val="24"/>
          <w:szCs w:val="24"/>
        </w:rPr>
        <w:t xml:space="preserve"> com informações sobre sua ingestão alimentar nas últimas 24 horas, </w:t>
      </w:r>
      <w:r w:rsidR="000C2934">
        <w:rPr>
          <w:rFonts w:ascii="Times New Roman" w:hAnsi="Times New Roman" w:cs="Times New Roman"/>
          <w:sz w:val="24"/>
          <w:szCs w:val="24"/>
        </w:rPr>
        <w:t>incluindo</w:t>
      </w:r>
      <w:r w:rsidR="00F14CD9">
        <w:rPr>
          <w:rFonts w:ascii="Times New Roman" w:hAnsi="Times New Roman" w:cs="Times New Roman"/>
          <w:sz w:val="24"/>
          <w:szCs w:val="24"/>
        </w:rPr>
        <w:t xml:space="preserve"> dados sobre os horários</w:t>
      </w:r>
      <w:r w:rsidR="000C2934">
        <w:rPr>
          <w:rFonts w:ascii="Times New Roman" w:hAnsi="Times New Roman" w:cs="Times New Roman"/>
          <w:sz w:val="24"/>
          <w:szCs w:val="24"/>
        </w:rPr>
        <w:t xml:space="preserve"> das refeições</w:t>
      </w:r>
      <w:r w:rsidR="00F14CD9">
        <w:rPr>
          <w:rFonts w:ascii="Times New Roman" w:hAnsi="Times New Roman" w:cs="Times New Roman"/>
          <w:sz w:val="24"/>
          <w:szCs w:val="24"/>
        </w:rPr>
        <w:t>, alimentos e bebidas consumidos</w:t>
      </w:r>
      <w:r w:rsidR="00693E7C">
        <w:rPr>
          <w:rFonts w:ascii="Times New Roman" w:hAnsi="Times New Roman" w:cs="Times New Roman"/>
          <w:sz w:val="24"/>
          <w:szCs w:val="24"/>
        </w:rPr>
        <w:t xml:space="preserve"> </w:t>
      </w:r>
      <w:r w:rsidR="000C2934">
        <w:rPr>
          <w:rFonts w:ascii="Times New Roman" w:hAnsi="Times New Roman" w:cs="Times New Roman"/>
          <w:sz w:val="24"/>
          <w:szCs w:val="24"/>
        </w:rPr>
        <w:t xml:space="preserve">em cada refeição </w:t>
      </w:r>
      <w:r w:rsidR="00693E7C">
        <w:rPr>
          <w:rFonts w:ascii="Times New Roman" w:hAnsi="Times New Roman" w:cs="Times New Roman"/>
          <w:sz w:val="24"/>
          <w:szCs w:val="24"/>
        </w:rPr>
        <w:t xml:space="preserve">e suas formas de preparo e </w:t>
      </w:r>
      <w:r w:rsidR="008E1E61">
        <w:rPr>
          <w:rFonts w:ascii="Times New Roman" w:hAnsi="Times New Roman" w:cs="Times New Roman"/>
          <w:sz w:val="24"/>
          <w:szCs w:val="24"/>
        </w:rPr>
        <w:t>quantidades</w:t>
      </w:r>
      <w:r w:rsidR="00693E7C">
        <w:rPr>
          <w:rFonts w:ascii="Times New Roman" w:hAnsi="Times New Roman" w:cs="Times New Roman"/>
          <w:sz w:val="24"/>
          <w:szCs w:val="24"/>
        </w:rPr>
        <w:t xml:space="preserve">. Também foi solicitado que a paciente </w:t>
      </w:r>
      <w:r w:rsidR="000F24EA">
        <w:rPr>
          <w:rFonts w:ascii="Times New Roman" w:hAnsi="Times New Roman" w:cs="Times New Roman"/>
          <w:sz w:val="24"/>
          <w:szCs w:val="24"/>
        </w:rPr>
        <w:t>respondesse</w:t>
      </w:r>
      <w:r w:rsidR="00693E7C">
        <w:rPr>
          <w:rFonts w:ascii="Times New Roman" w:hAnsi="Times New Roman" w:cs="Times New Roman"/>
          <w:sz w:val="24"/>
          <w:szCs w:val="24"/>
        </w:rPr>
        <w:t xml:space="preserve"> o QFA, </w:t>
      </w:r>
      <w:r w:rsidR="000F24EA">
        <w:rPr>
          <w:rFonts w:ascii="Times New Roman" w:hAnsi="Times New Roman" w:cs="Times New Roman"/>
          <w:sz w:val="24"/>
          <w:szCs w:val="24"/>
        </w:rPr>
        <w:t>no qual os alimentos e bebidas cons</w:t>
      </w:r>
      <w:r w:rsidR="003324EA">
        <w:rPr>
          <w:rFonts w:ascii="Times New Roman" w:hAnsi="Times New Roman" w:cs="Times New Roman"/>
          <w:sz w:val="24"/>
          <w:szCs w:val="24"/>
        </w:rPr>
        <w:t xml:space="preserve">umidos </w:t>
      </w:r>
      <w:r w:rsidR="000F24EA">
        <w:rPr>
          <w:rFonts w:ascii="Times New Roman" w:hAnsi="Times New Roman" w:cs="Times New Roman"/>
          <w:sz w:val="24"/>
          <w:szCs w:val="24"/>
        </w:rPr>
        <w:t>habitualmente e sua</w:t>
      </w:r>
      <w:r w:rsidR="004368A1">
        <w:rPr>
          <w:rFonts w:ascii="Times New Roman" w:hAnsi="Times New Roman" w:cs="Times New Roman"/>
          <w:sz w:val="24"/>
          <w:szCs w:val="24"/>
        </w:rPr>
        <w:t>s</w:t>
      </w:r>
      <w:r w:rsidR="000F24EA">
        <w:rPr>
          <w:rFonts w:ascii="Times New Roman" w:hAnsi="Times New Roman" w:cs="Times New Roman"/>
          <w:sz w:val="24"/>
          <w:szCs w:val="24"/>
        </w:rPr>
        <w:t xml:space="preserve"> frequência</w:t>
      </w:r>
      <w:r w:rsidR="004368A1">
        <w:rPr>
          <w:rFonts w:ascii="Times New Roman" w:hAnsi="Times New Roman" w:cs="Times New Roman"/>
          <w:sz w:val="24"/>
          <w:szCs w:val="24"/>
        </w:rPr>
        <w:t>s</w:t>
      </w:r>
      <w:r w:rsidR="003324EA">
        <w:rPr>
          <w:rFonts w:ascii="Times New Roman" w:hAnsi="Times New Roman" w:cs="Times New Roman"/>
          <w:sz w:val="24"/>
          <w:szCs w:val="24"/>
        </w:rPr>
        <w:t xml:space="preserve"> foram assinalados</w:t>
      </w:r>
      <w:r w:rsidR="000F24EA">
        <w:rPr>
          <w:rFonts w:ascii="Times New Roman" w:hAnsi="Times New Roman" w:cs="Times New Roman"/>
          <w:sz w:val="24"/>
          <w:szCs w:val="24"/>
        </w:rPr>
        <w:t>. O R24h e o QFA foram enviados</w:t>
      </w:r>
      <w:r w:rsidR="000C2934">
        <w:rPr>
          <w:rFonts w:ascii="Times New Roman" w:hAnsi="Times New Roman" w:cs="Times New Roman"/>
          <w:sz w:val="24"/>
          <w:szCs w:val="24"/>
        </w:rPr>
        <w:t xml:space="preserve"> e preenchidos</w:t>
      </w:r>
      <w:r w:rsidR="000F24EA">
        <w:rPr>
          <w:rFonts w:ascii="Times New Roman" w:hAnsi="Times New Roman" w:cs="Times New Roman"/>
          <w:sz w:val="24"/>
          <w:szCs w:val="24"/>
        </w:rPr>
        <w:t xml:space="preserve"> antes da consulta</w:t>
      </w:r>
      <w:r w:rsidR="000C2934">
        <w:rPr>
          <w:rFonts w:ascii="Times New Roman" w:hAnsi="Times New Roman" w:cs="Times New Roman"/>
          <w:sz w:val="24"/>
          <w:szCs w:val="24"/>
        </w:rPr>
        <w:t xml:space="preserve"> e foram utilizados para avaliar o consumo alimentar da paciente. </w:t>
      </w:r>
      <w:r w:rsidR="003324EA">
        <w:rPr>
          <w:rFonts w:ascii="Times New Roman" w:hAnsi="Times New Roman" w:cs="Times New Roman"/>
          <w:sz w:val="24"/>
          <w:szCs w:val="24"/>
        </w:rPr>
        <w:t xml:space="preserve">A ASG-PPP foi realizada durante a consulta como uma ferramenta de triagem nutricional. </w:t>
      </w:r>
      <w:r w:rsidR="00111D57">
        <w:rPr>
          <w:rFonts w:ascii="Times New Roman" w:hAnsi="Times New Roman" w:cs="Times New Roman"/>
          <w:sz w:val="24"/>
          <w:szCs w:val="24"/>
        </w:rPr>
        <w:t>Foi utilizada a versão reduzida da ASG-PPP, composta por quatro caixas com perguntas sobre alterações do peso corporal, ingestão alimentar</w:t>
      </w:r>
      <w:r w:rsidR="008E1E61">
        <w:rPr>
          <w:rFonts w:ascii="Times New Roman" w:hAnsi="Times New Roman" w:cs="Times New Roman"/>
          <w:sz w:val="24"/>
          <w:szCs w:val="24"/>
        </w:rPr>
        <w:t xml:space="preserve">, presença de sintomas de impacto nutricional e avaliação da capacidade funcional e, ao final, a paciente foi </w:t>
      </w:r>
      <w:r w:rsidR="00F24E62">
        <w:rPr>
          <w:rFonts w:ascii="Times New Roman" w:hAnsi="Times New Roman" w:cs="Times New Roman"/>
          <w:sz w:val="24"/>
          <w:szCs w:val="24"/>
        </w:rPr>
        <w:t>classificada</w:t>
      </w:r>
      <w:r w:rsidR="008E1E61">
        <w:rPr>
          <w:rFonts w:ascii="Times New Roman" w:hAnsi="Times New Roman" w:cs="Times New Roman"/>
          <w:sz w:val="24"/>
          <w:szCs w:val="24"/>
        </w:rPr>
        <w:t xml:space="preserve"> subjetivamente em bem nutrida (A), moderadamente desnutrida (B) ou gravemente desnutrida (C). </w:t>
      </w:r>
    </w:p>
    <w:p w14:paraId="2A20D289" w14:textId="77777777" w:rsidR="00017174" w:rsidRDefault="00017174" w:rsidP="005C2C0D">
      <w:pPr>
        <w:spacing w:line="360" w:lineRule="auto"/>
        <w:jc w:val="both"/>
        <w:rPr>
          <w:rFonts w:ascii="Times New Roman" w:hAnsi="Times New Roman" w:cs="Times New Roman"/>
          <w:color w:val="FF0000"/>
          <w:sz w:val="24"/>
          <w:szCs w:val="24"/>
        </w:rPr>
      </w:pPr>
    </w:p>
    <w:p w14:paraId="69C10C3B" w14:textId="04C821FA" w:rsidR="004B176F" w:rsidRDefault="00100267" w:rsidP="005C2C0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3.4 </w:t>
      </w:r>
      <w:r w:rsidR="004B176F">
        <w:rPr>
          <w:rFonts w:ascii="Times New Roman" w:hAnsi="Times New Roman" w:cs="Times New Roman"/>
          <w:b/>
          <w:bCs/>
          <w:sz w:val="24"/>
          <w:szCs w:val="24"/>
        </w:rPr>
        <w:t>Exame Físico</w:t>
      </w:r>
    </w:p>
    <w:p w14:paraId="5BE11995" w14:textId="5D8E5960" w:rsidR="00017174" w:rsidRDefault="000C2F16" w:rsidP="005C2C0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Inicialmente, foi registrado a impressão sobre o estado geral da paciente por meio de observação e relato da mesma. Em seguida, o exame físico foi realizado de forma </w:t>
      </w:r>
      <w:r w:rsidR="00017174">
        <w:rPr>
          <w:rFonts w:ascii="Times New Roman" w:hAnsi="Times New Roman" w:cs="Times New Roman"/>
          <w:sz w:val="24"/>
          <w:szCs w:val="24"/>
        </w:rPr>
        <w:t xml:space="preserve">cuidadosa, </w:t>
      </w:r>
      <w:r>
        <w:rPr>
          <w:rFonts w:ascii="Times New Roman" w:hAnsi="Times New Roman" w:cs="Times New Roman"/>
          <w:sz w:val="24"/>
          <w:szCs w:val="24"/>
        </w:rPr>
        <w:t>sistemática e progressiva</w:t>
      </w:r>
      <w:r w:rsidR="00F77CB5">
        <w:rPr>
          <w:rFonts w:ascii="Times New Roman" w:hAnsi="Times New Roman" w:cs="Times New Roman"/>
          <w:sz w:val="24"/>
          <w:szCs w:val="24"/>
        </w:rPr>
        <w:t>, a partir da cabeça até a região plantar</w:t>
      </w:r>
      <w:r w:rsidR="005E3184">
        <w:rPr>
          <w:rFonts w:ascii="Times New Roman" w:hAnsi="Times New Roman" w:cs="Times New Roman"/>
          <w:sz w:val="24"/>
          <w:szCs w:val="24"/>
        </w:rPr>
        <w:t>,</w:t>
      </w:r>
      <w:r w:rsidR="00017174">
        <w:rPr>
          <w:rFonts w:ascii="Times New Roman" w:hAnsi="Times New Roman" w:cs="Times New Roman"/>
          <w:sz w:val="24"/>
          <w:szCs w:val="24"/>
        </w:rPr>
        <w:t xml:space="preserve"> para analisar a presença de sinais indicativos de deficiências nutricionais</w:t>
      </w:r>
      <w:r w:rsidR="00F77CB5">
        <w:rPr>
          <w:rFonts w:ascii="Times New Roman" w:hAnsi="Times New Roman" w:cs="Times New Roman"/>
          <w:sz w:val="24"/>
          <w:szCs w:val="24"/>
        </w:rPr>
        <w:t xml:space="preserve">. Assim, </w:t>
      </w:r>
      <w:r w:rsidR="00862CEF">
        <w:rPr>
          <w:rFonts w:ascii="Times New Roman" w:hAnsi="Times New Roman" w:cs="Times New Roman"/>
          <w:sz w:val="24"/>
          <w:szCs w:val="24"/>
        </w:rPr>
        <w:t xml:space="preserve">o exame iniciou-se </w:t>
      </w:r>
      <w:r w:rsidR="00862CEF">
        <w:rPr>
          <w:rFonts w:ascii="Times New Roman" w:hAnsi="Times New Roman" w:cs="Times New Roman"/>
          <w:sz w:val="24"/>
          <w:szCs w:val="24"/>
        </w:rPr>
        <w:lastRenderedPageBreak/>
        <w:t xml:space="preserve">pelo cabelo, seguido da face, olhos, boca, abdome, membros superiores e inferiores, pele e sistemas urinário e gastrointestinal. </w:t>
      </w:r>
    </w:p>
    <w:p w14:paraId="39079CE1" w14:textId="77777777" w:rsidR="005E3184" w:rsidRDefault="005E3184" w:rsidP="005C2C0D">
      <w:pPr>
        <w:spacing w:line="360" w:lineRule="auto"/>
        <w:jc w:val="both"/>
        <w:rPr>
          <w:rFonts w:ascii="Times New Roman" w:hAnsi="Times New Roman" w:cs="Times New Roman"/>
          <w:sz w:val="24"/>
          <w:szCs w:val="24"/>
        </w:rPr>
      </w:pPr>
    </w:p>
    <w:p w14:paraId="775254B7" w14:textId="1C7679F8" w:rsidR="00017174" w:rsidRPr="005E3184" w:rsidRDefault="00100267" w:rsidP="005C2C0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3.5 </w:t>
      </w:r>
      <w:r w:rsidR="005E3184">
        <w:rPr>
          <w:rFonts w:ascii="Times New Roman" w:hAnsi="Times New Roman" w:cs="Times New Roman"/>
          <w:b/>
          <w:bCs/>
          <w:sz w:val="24"/>
          <w:szCs w:val="24"/>
        </w:rPr>
        <w:t>Exames</w:t>
      </w:r>
      <w:r w:rsidR="00017174" w:rsidRPr="005E3184">
        <w:rPr>
          <w:rFonts w:ascii="Times New Roman" w:hAnsi="Times New Roman" w:cs="Times New Roman"/>
          <w:b/>
          <w:bCs/>
          <w:sz w:val="24"/>
          <w:szCs w:val="24"/>
        </w:rPr>
        <w:t xml:space="preserve"> Laboratoria</w:t>
      </w:r>
      <w:r w:rsidR="005E3184">
        <w:rPr>
          <w:rFonts w:ascii="Times New Roman" w:hAnsi="Times New Roman" w:cs="Times New Roman"/>
          <w:b/>
          <w:bCs/>
          <w:sz w:val="24"/>
          <w:szCs w:val="24"/>
        </w:rPr>
        <w:t>is</w:t>
      </w:r>
    </w:p>
    <w:p w14:paraId="789F0648" w14:textId="16C56F38" w:rsidR="00017174" w:rsidRDefault="005E3184" w:rsidP="005C2C0D">
      <w:pPr>
        <w:spacing w:line="360" w:lineRule="auto"/>
        <w:jc w:val="both"/>
        <w:rPr>
          <w:rFonts w:ascii="Times New Roman" w:hAnsi="Times New Roman" w:cs="Times New Roman"/>
          <w:sz w:val="24"/>
          <w:szCs w:val="24"/>
        </w:rPr>
      </w:pPr>
      <w:r>
        <w:rPr>
          <w:rFonts w:ascii="Times New Roman" w:hAnsi="Times New Roman" w:cs="Times New Roman"/>
          <w:sz w:val="24"/>
          <w:szCs w:val="24"/>
        </w:rPr>
        <w:tab/>
        <w:t>Os exames laboratoriais foram</w:t>
      </w:r>
      <w:r w:rsidR="005A11BF">
        <w:rPr>
          <w:rFonts w:ascii="Times New Roman" w:hAnsi="Times New Roman" w:cs="Times New Roman"/>
          <w:sz w:val="24"/>
          <w:szCs w:val="24"/>
        </w:rPr>
        <w:t xml:space="preserve"> solicitados e </w:t>
      </w:r>
      <w:r>
        <w:rPr>
          <w:rFonts w:ascii="Times New Roman" w:hAnsi="Times New Roman" w:cs="Times New Roman"/>
          <w:sz w:val="24"/>
          <w:szCs w:val="24"/>
        </w:rPr>
        <w:t xml:space="preserve">realizados na instituição que a paciente </w:t>
      </w:r>
      <w:r w:rsidR="00B81953">
        <w:rPr>
          <w:rFonts w:ascii="Times New Roman" w:hAnsi="Times New Roman" w:cs="Times New Roman"/>
          <w:sz w:val="24"/>
          <w:szCs w:val="24"/>
        </w:rPr>
        <w:t>recebe</w:t>
      </w:r>
      <w:r>
        <w:rPr>
          <w:rFonts w:ascii="Times New Roman" w:hAnsi="Times New Roman" w:cs="Times New Roman"/>
          <w:sz w:val="24"/>
          <w:szCs w:val="24"/>
        </w:rPr>
        <w:t xml:space="preserve"> o tratamento oncológico. </w:t>
      </w:r>
    </w:p>
    <w:p w14:paraId="65BAF3EE" w14:textId="77777777" w:rsidR="005E3184" w:rsidRPr="000C2F16" w:rsidRDefault="005E3184" w:rsidP="005C2C0D">
      <w:pPr>
        <w:spacing w:line="360" w:lineRule="auto"/>
        <w:jc w:val="both"/>
        <w:rPr>
          <w:rFonts w:ascii="Times New Roman" w:hAnsi="Times New Roman" w:cs="Times New Roman"/>
          <w:sz w:val="24"/>
          <w:szCs w:val="24"/>
        </w:rPr>
      </w:pPr>
    </w:p>
    <w:p w14:paraId="26F4672D" w14:textId="194CDD2D" w:rsidR="00F24E62" w:rsidRPr="00F24E62" w:rsidRDefault="00100267" w:rsidP="005C2C0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3.6 </w:t>
      </w:r>
      <w:r w:rsidR="00F24E62" w:rsidRPr="00F24E62">
        <w:rPr>
          <w:rFonts w:ascii="Times New Roman" w:hAnsi="Times New Roman" w:cs="Times New Roman"/>
          <w:b/>
          <w:bCs/>
          <w:sz w:val="24"/>
          <w:szCs w:val="24"/>
        </w:rPr>
        <w:t>A</w:t>
      </w:r>
      <w:r w:rsidR="00B040F6">
        <w:rPr>
          <w:rFonts w:ascii="Times New Roman" w:hAnsi="Times New Roman" w:cs="Times New Roman"/>
          <w:b/>
          <w:bCs/>
          <w:sz w:val="24"/>
          <w:szCs w:val="24"/>
        </w:rPr>
        <w:t>ntropometria</w:t>
      </w:r>
    </w:p>
    <w:p w14:paraId="416042A9" w14:textId="623EDB7F" w:rsidR="00F24E62" w:rsidRPr="00F24E62" w:rsidRDefault="00100267" w:rsidP="005C2C0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3.6.1 </w:t>
      </w:r>
      <w:r w:rsidR="00F24E62" w:rsidRPr="00F24E62">
        <w:rPr>
          <w:rFonts w:ascii="Times New Roman" w:hAnsi="Times New Roman" w:cs="Times New Roman"/>
          <w:b/>
          <w:bCs/>
          <w:sz w:val="24"/>
          <w:szCs w:val="24"/>
        </w:rPr>
        <w:t>Peso</w:t>
      </w:r>
    </w:p>
    <w:p w14:paraId="5349E405" w14:textId="294983C2" w:rsidR="00883836" w:rsidRDefault="00883836" w:rsidP="005C2C0D">
      <w:pPr>
        <w:spacing w:line="360" w:lineRule="auto"/>
        <w:jc w:val="both"/>
        <w:rPr>
          <w:rFonts w:ascii="Times New Roman" w:hAnsi="Times New Roman" w:cs="Times New Roman"/>
          <w:sz w:val="24"/>
          <w:szCs w:val="24"/>
        </w:rPr>
      </w:pPr>
      <w:r>
        <w:rPr>
          <w:rFonts w:ascii="Times New Roman" w:hAnsi="Times New Roman" w:cs="Times New Roman"/>
          <w:sz w:val="24"/>
          <w:szCs w:val="24"/>
        </w:rPr>
        <w:tab/>
        <w:t>Para aferir o peso foi utilizada</w:t>
      </w:r>
      <w:r w:rsidR="00FD308E">
        <w:rPr>
          <w:rFonts w:ascii="Times New Roman" w:hAnsi="Times New Roman" w:cs="Times New Roman"/>
          <w:sz w:val="24"/>
          <w:szCs w:val="24"/>
        </w:rPr>
        <w:t xml:space="preserve"> </w:t>
      </w:r>
      <w:r>
        <w:rPr>
          <w:rFonts w:ascii="Times New Roman" w:hAnsi="Times New Roman" w:cs="Times New Roman"/>
          <w:sz w:val="24"/>
          <w:szCs w:val="24"/>
        </w:rPr>
        <w:t xml:space="preserve">balança digital de bioimpedância Omron® modelo HBF-514 com capacidade máxima de 150 kg. A paciente foi orientada a ficar de pé, </w:t>
      </w:r>
      <w:r w:rsidR="005C2C0D">
        <w:rPr>
          <w:rFonts w:ascii="Times New Roman" w:hAnsi="Times New Roman" w:cs="Times New Roman"/>
          <w:sz w:val="24"/>
          <w:szCs w:val="24"/>
        </w:rPr>
        <w:t xml:space="preserve">descalça, </w:t>
      </w:r>
      <w:r>
        <w:rPr>
          <w:rFonts w:ascii="Times New Roman" w:hAnsi="Times New Roman" w:cs="Times New Roman"/>
          <w:sz w:val="24"/>
          <w:szCs w:val="24"/>
        </w:rPr>
        <w:t xml:space="preserve">no centro da balança, e a distribuir o peso corporal igualmente sobre os pés. </w:t>
      </w:r>
    </w:p>
    <w:p w14:paraId="1B21A1C5" w14:textId="77777777" w:rsidR="00FD308E" w:rsidRDefault="00FD308E" w:rsidP="005C2C0D">
      <w:pPr>
        <w:spacing w:line="360" w:lineRule="auto"/>
        <w:jc w:val="both"/>
        <w:rPr>
          <w:rFonts w:ascii="Times New Roman" w:hAnsi="Times New Roman" w:cs="Times New Roman"/>
          <w:b/>
          <w:bCs/>
          <w:sz w:val="24"/>
          <w:szCs w:val="24"/>
        </w:rPr>
      </w:pPr>
    </w:p>
    <w:p w14:paraId="7277B199" w14:textId="739B8174" w:rsidR="00883836" w:rsidRPr="00883836" w:rsidRDefault="00100267" w:rsidP="005C2C0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3.6.2 </w:t>
      </w:r>
      <w:r w:rsidR="00883836" w:rsidRPr="00883836">
        <w:rPr>
          <w:rFonts w:ascii="Times New Roman" w:hAnsi="Times New Roman" w:cs="Times New Roman"/>
          <w:b/>
          <w:bCs/>
          <w:sz w:val="24"/>
          <w:szCs w:val="24"/>
        </w:rPr>
        <w:t>Estatura</w:t>
      </w:r>
    </w:p>
    <w:p w14:paraId="7AC804D9" w14:textId="46ED8FC5" w:rsidR="00883836" w:rsidRDefault="00883836" w:rsidP="005C2C0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 aferir a estatura foi utilizado estadiômetro </w:t>
      </w:r>
      <w:r w:rsidR="002C7E84">
        <w:rPr>
          <w:rFonts w:ascii="Times New Roman" w:hAnsi="Times New Roman" w:cs="Times New Roman"/>
          <w:sz w:val="24"/>
          <w:szCs w:val="24"/>
        </w:rPr>
        <w:t>digital ultrassônico da marca Avanutri</w:t>
      </w:r>
      <w:r w:rsidR="00BD2834">
        <w:rPr>
          <w:rFonts w:ascii="Times New Roman" w:hAnsi="Times New Roman" w:cs="Times New Roman"/>
          <w:sz w:val="24"/>
          <w:szCs w:val="24"/>
        </w:rPr>
        <w:t>®</w:t>
      </w:r>
      <w:r w:rsidR="002C7E84">
        <w:rPr>
          <w:rFonts w:ascii="Times New Roman" w:hAnsi="Times New Roman" w:cs="Times New Roman"/>
          <w:sz w:val="24"/>
          <w:szCs w:val="24"/>
        </w:rPr>
        <w:t xml:space="preserve"> modelo AVA-040. </w:t>
      </w:r>
      <w:r w:rsidR="005C2C0D">
        <w:rPr>
          <w:rFonts w:ascii="Times New Roman" w:hAnsi="Times New Roman" w:cs="Times New Roman"/>
          <w:sz w:val="24"/>
          <w:szCs w:val="24"/>
        </w:rPr>
        <w:t xml:space="preserve">A paciente foi orientada a ficar de pé, descalça, </w:t>
      </w:r>
      <w:r w:rsidR="009A7A45">
        <w:rPr>
          <w:rFonts w:ascii="Times New Roman" w:hAnsi="Times New Roman" w:cs="Times New Roman"/>
          <w:sz w:val="24"/>
          <w:szCs w:val="24"/>
        </w:rPr>
        <w:t xml:space="preserve">com o corpo </w:t>
      </w:r>
      <w:r w:rsidR="005C2C0D">
        <w:rPr>
          <w:rFonts w:ascii="Times New Roman" w:hAnsi="Times New Roman" w:cs="Times New Roman"/>
          <w:sz w:val="24"/>
          <w:szCs w:val="24"/>
        </w:rPr>
        <w:t>encostad</w:t>
      </w:r>
      <w:r w:rsidR="009A7A45">
        <w:rPr>
          <w:rFonts w:ascii="Times New Roman" w:hAnsi="Times New Roman" w:cs="Times New Roman"/>
          <w:sz w:val="24"/>
          <w:szCs w:val="24"/>
        </w:rPr>
        <w:t>o</w:t>
      </w:r>
      <w:r w:rsidR="005C2C0D">
        <w:rPr>
          <w:rFonts w:ascii="Times New Roman" w:hAnsi="Times New Roman" w:cs="Times New Roman"/>
          <w:sz w:val="24"/>
          <w:szCs w:val="24"/>
        </w:rPr>
        <w:t xml:space="preserve"> na </w:t>
      </w:r>
      <w:r w:rsidR="009A7A45">
        <w:rPr>
          <w:rFonts w:ascii="Times New Roman" w:hAnsi="Times New Roman" w:cs="Times New Roman"/>
          <w:sz w:val="24"/>
          <w:szCs w:val="24"/>
        </w:rPr>
        <w:t xml:space="preserve">parede, olhando para frente e mantendo a cabeça no ângulo de 90º (plano horizonta de Frankfurt). </w:t>
      </w:r>
    </w:p>
    <w:p w14:paraId="059DFF2E" w14:textId="77777777" w:rsidR="00056891" w:rsidRDefault="00056891" w:rsidP="005C2C0D">
      <w:pPr>
        <w:spacing w:line="360" w:lineRule="auto"/>
        <w:jc w:val="both"/>
        <w:rPr>
          <w:rFonts w:ascii="Times New Roman" w:hAnsi="Times New Roman" w:cs="Times New Roman"/>
          <w:sz w:val="24"/>
          <w:szCs w:val="24"/>
        </w:rPr>
      </w:pPr>
    </w:p>
    <w:p w14:paraId="1F803CC3" w14:textId="63381701" w:rsidR="005C2C0D" w:rsidRPr="00056891" w:rsidRDefault="00100267" w:rsidP="0008637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3.6.3 </w:t>
      </w:r>
      <w:r w:rsidR="00056891" w:rsidRPr="00056891">
        <w:rPr>
          <w:rFonts w:ascii="Times New Roman" w:hAnsi="Times New Roman" w:cs="Times New Roman"/>
          <w:b/>
          <w:bCs/>
          <w:sz w:val="24"/>
          <w:szCs w:val="24"/>
        </w:rPr>
        <w:t>Índice de Massa Corporal (IMC)</w:t>
      </w:r>
    </w:p>
    <w:p w14:paraId="5B8DA2A6" w14:textId="09CF7826" w:rsidR="001425E3" w:rsidRPr="005A11BF" w:rsidRDefault="00056891" w:rsidP="007C097B">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ab/>
        <w:t xml:space="preserve">O IMC foi calculado </w:t>
      </w:r>
      <w:r w:rsidR="00BD2834">
        <w:rPr>
          <w:rFonts w:ascii="Times New Roman" w:hAnsi="Times New Roman" w:cs="Times New Roman"/>
          <w:sz w:val="24"/>
          <w:szCs w:val="24"/>
        </w:rPr>
        <w:t xml:space="preserve">automaticamente pelo software Webdiet®, </w:t>
      </w:r>
      <w:r w:rsidR="00775829">
        <w:rPr>
          <w:rFonts w:ascii="Times New Roman" w:hAnsi="Times New Roman" w:cs="Times New Roman"/>
          <w:sz w:val="24"/>
          <w:szCs w:val="24"/>
        </w:rPr>
        <w:t>através da equação</w:t>
      </w:r>
      <w:r w:rsidR="000039C6">
        <w:rPr>
          <w:rFonts w:ascii="Times New Roman" w:hAnsi="Times New Roman" w:cs="Times New Roman"/>
          <w:sz w:val="24"/>
          <w:szCs w:val="24"/>
        </w:rPr>
        <w:t>:</w:t>
      </w:r>
      <w:r w:rsidR="00775829">
        <w:rPr>
          <w:rFonts w:ascii="Times New Roman" w:hAnsi="Times New Roman" w:cs="Times New Roman"/>
          <w:sz w:val="24"/>
          <w:szCs w:val="24"/>
        </w:rPr>
        <w:t xml:space="preserve"> IMC = peso (kg)/altura</w:t>
      </w:r>
      <w:r w:rsidR="00775829">
        <w:rPr>
          <w:rFonts w:ascii="Times New Roman" w:hAnsi="Times New Roman" w:cs="Times New Roman"/>
          <w:sz w:val="24"/>
          <w:szCs w:val="24"/>
          <w:vertAlign w:val="superscript"/>
        </w:rPr>
        <w:t>2</w:t>
      </w:r>
      <w:r w:rsidR="00775829">
        <w:rPr>
          <w:rFonts w:ascii="Times New Roman" w:hAnsi="Times New Roman" w:cs="Times New Roman"/>
          <w:sz w:val="24"/>
          <w:szCs w:val="24"/>
        </w:rPr>
        <w:t xml:space="preserve"> (metros)</w:t>
      </w:r>
      <w:r w:rsidR="000039C6">
        <w:rPr>
          <w:rFonts w:ascii="Times New Roman" w:hAnsi="Times New Roman" w:cs="Times New Roman"/>
          <w:sz w:val="24"/>
          <w:szCs w:val="24"/>
        </w:rPr>
        <w:t xml:space="preserve">. </w:t>
      </w:r>
      <w:r w:rsidR="00774A93" w:rsidRPr="00774A93">
        <w:rPr>
          <w:rFonts w:ascii="Times New Roman" w:hAnsi="Times New Roman" w:cs="Times New Roman"/>
          <w:sz w:val="24"/>
          <w:szCs w:val="24"/>
        </w:rPr>
        <w:t xml:space="preserve">A classificação do estado nutricional a partir do IMC foi determinado a partir dos pontos de corte demonstrados na tabela 2. </w:t>
      </w:r>
      <w:r w:rsidR="00D10C3B" w:rsidRPr="00774A93">
        <w:rPr>
          <w:rFonts w:ascii="Times New Roman" w:hAnsi="Times New Roman" w:cs="Times New Roman"/>
          <w:sz w:val="24"/>
          <w:szCs w:val="24"/>
        </w:rPr>
        <w:t xml:space="preserve"> </w:t>
      </w:r>
    </w:p>
    <w:p w14:paraId="0E0389B7" w14:textId="77777777" w:rsidR="00017174" w:rsidRDefault="00017174" w:rsidP="007C097B">
      <w:pPr>
        <w:spacing w:after="0" w:line="360" w:lineRule="auto"/>
        <w:jc w:val="both"/>
        <w:rPr>
          <w:rFonts w:ascii="Times New Roman" w:hAnsi="Times New Roman" w:cs="Times New Roman"/>
          <w:sz w:val="24"/>
          <w:szCs w:val="24"/>
        </w:rPr>
      </w:pPr>
    </w:p>
    <w:p w14:paraId="19159EE2" w14:textId="698C3D8D" w:rsidR="00C357AE" w:rsidRPr="00775829" w:rsidRDefault="00C357AE" w:rsidP="00086379">
      <w:pPr>
        <w:spacing w:line="360" w:lineRule="auto"/>
        <w:jc w:val="both"/>
        <w:rPr>
          <w:rFonts w:ascii="Times New Roman" w:hAnsi="Times New Roman" w:cs="Times New Roman"/>
          <w:sz w:val="24"/>
          <w:szCs w:val="24"/>
        </w:rPr>
      </w:pPr>
      <w:r w:rsidRPr="00C357AE">
        <w:rPr>
          <w:rFonts w:ascii="Times New Roman" w:hAnsi="Times New Roman" w:cs="Times New Roman"/>
          <w:b/>
          <w:bCs/>
          <w:sz w:val="24"/>
          <w:szCs w:val="24"/>
        </w:rPr>
        <w:t>Tabela 2.</w:t>
      </w:r>
      <w:r>
        <w:rPr>
          <w:rFonts w:ascii="Times New Roman" w:hAnsi="Times New Roman" w:cs="Times New Roman"/>
          <w:sz w:val="24"/>
          <w:szCs w:val="24"/>
        </w:rPr>
        <w:t xml:space="preserve"> Classificação do IMC em adultos</w:t>
      </w:r>
    </w:p>
    <w:tbl>
      <w:tblPr>
        <w:tblStyle w:val="SimplesTabela2"/>
        <w:tblW w:w="0" w:type="auto"/>
        <w:tblLook w:val="04A0" w:firstRow="1" w:lastRow="0" w:firstColumn="1" w:lastColumn="0" w:noHBand="0" w:noVBand="1"/>
      </w:tblPr>
      <w:tblGrid>
        <w:gridCol w:w="4247"/>
        <w:gridCol w:w="4247"/>
      </w:tblGrid>
      <w:tr w:rsidR="00C357AE" w14:paraId="4070582D" w14:textId="77777777" w:rsidTr="00C357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6D7D06A3" w14:textId="77777777" w:rsidR="00C357AE" w:rsidRPr="00C357AE" w:rsidRDefault="00C357AE" w:rsidP="002F4853">
            <w:pPr>
              <w:spacing w:line="360" w:lineRule="auto"/>
              <w:jc w:val="center"/>
              <w:rPr>
                <w:rFonts w:ascii="Times New Roman" w:hAnsi="Times New Roman" w:cs="Times New Roman"/>
                <w:b w:val="0"/>
                <w:sz w:val="24"/>
                <w:szCs w:val="24"/>
              </w:rPr>
            </w:pPr>
            <w:r w:rsidRPr="00C357AE">
              <w:rPr>
                <w:rFonts w:ascii="Times New Roman" w:hAnsi="Times New Roman" w:cs="Times New Roman"/>
                <w:sz w:val="24"/>
                <w:szCs w:val="24"/>
              </w:rPr>
              <w:t>Classificação</w:t>
            </w:r>
          </w:p>
        </w:tc>
        <w:tc>
          <w:tcPr>
            <w:tcW w:w="4247" w:type="dxa"/>
          </w:tcPr>
          <w:p w14:paraId="70748071" w14:textId="77777777" w:rsidR="00C357AE" w:rsidRPr="00C357AE" w:rsidRDefault="00C357AE" w:rsidP="002F485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357AE">
              <w:rPr>
                <w:rFonts w:ascii="Times New Roman" w:hAnsi="Times New Roman" w:cs="Times New Roman"/>
                <w:sz w:val="24"/>
                <w:szCs w:val="24"/>
              </w:rPr>
              <w:t>IMC (kg/m²)</w:t>
            </w:r>
          </w:p>
        </w:tc>
      </w:tr>
      <w:tr w:rsidR="00C357AE" w14:paraId="24531B4F" w14:textId="77777777" w:rsidTr="00C35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30F38A32" w14:textId="77777777" w:rsidR="00C357AE" w:rsidRPr="00C357AE" w:rsidRDefault="00C357AE" w:rsidP="002F4853">
            <w:pPr>
              <w:spacing w:line="360" w:lineRule="auto"/>
              <w:jc w:val="center"/>
              <w:rPr>
                <w:rFonts w:ascii="Times New Roman" w:hAnsi="Times New Roman" w:cs="Times New Roman"/>
                <w:b w:val="0"/>
                <w:bCs w:val="0"/>
                <w:sz w:val="24"/>
                <w:szCs w:val="24"/>
              </w:rPr>
            </w:pPr>
            <w:r w:rsidRPr="00C357AE">
              <w:rPr>
                <w:rFonts w:ascii="Times New Roman" w:hAnsi="Times New Roman" w:cs="Times New Roman"/>
                <w:b w:val="0"/>
                <w:bCs w:val="0"/>
                <w:sz w:val="24"/>
                <w:szCs w:val="24"/>
              </w:rPr>
              <w:t>Magreza grau III</w:t>
            </w:r>
          </w:p>
        </w:tc>
        <w:tc>
          <w:tcPr>
            <w:tcW w:w="4247" w:type="dxa"/>
          </w:tcPr>
          <w:p w14:paraId="0A095D76" w14:textId="77777777" w:rsidR="00C357AE" w:rsidRPr="00C357AE" w:rsidRDefault="00C357AE" w:rsidP="002F485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57AE">
              <w:rPr>
                <w:rFonts w:ascii="Times New Roman" w:hAnsi="Times New Roman" w:cs="Times New Roman"/>
                <w:sz w:val="24"/>
                <w:szCs w:val="24"/>
              </w:rPr>
              <w:t>&lt; 16</w:t>
            </w:r>
          </w:p>
        </w:tc>
      </w:tr>
      <w:tr w:rsidR="00C357AE" w14:paraId="1D66C8EE" w14:textId="77777777" w:rsidTr="00C357AE">
        <w:tc>
          <w:tcPr>
            <w:cnfStyle w:val="001000000000" w:firstRow="0" w:lastRow="0" w:firstColumn="1" w:lastColumn="0" w:oddVBand="0" w:evenVBand="0" w:oddHBand="0" w:evenHBand="0" w:firstRowFirstColumn="0" w:firstRowLastColumn="0" w:lastRowFirstColumn="0" w:lastRowLastColumn="0"/>
            <w:tcW w:w="4247" w:type="dxa"/>
          </w:tcPr>
          <w:p w14:paraId="234B7C52" w14:textId="77777777" w:rsidR="00C357AE" w:rsidRPr="00C357AE" w:rsidRDefault="00C357AE" w:rsidP="002F4853">
            <w:pPr>
              <w:spacing w:line="360" w:lineRule="auto"/>
              <w:jc w:val="center"/>
              <w:rPr>
                <w:rFonts w:ascii="Times New Roman" w:hAnsi="Times New Roman" w:cs="Times New Roman"/>
                <w:b w:val="0"/>
                <w:bCs w:val="0"/>
                <w:sz w:val="24"/>
                <w:szCs w:val="24"/>
              </w:rPr>
            </w:pPr>
            <w:r w:rsidRPr="00C357AE">
              <w:rPr>
                <w:rFonts w:ascii="Times New Roman" w:hAnsi="Times New Roman" w:cs="Times New Roman"/>
                <w:b w:val="0"/>
                <w:bCs w:val="0"/>
                <w:sz w:val="24"/>
                <w:szCs w:val="24"/>
              </w:rPr>
              <w:t>Magreza grau II</w:t>
            </w:r>
          </w:p>
        </w:tc>
        <w:tc>
          <w:tcPr>
            <w:tcW w:w="4247" w:type="dxa"/>
          </w:tcPr>
          <w:p w14:paraId="21ED085E" w14:textId="77777777" w:rsidR="00C357AE" w:rsidRPr="00C357AE" w:rsidRDefault="00C357AE" w:rsidP="002F485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57AE">
              <w:rPr>
                <w:rFonts w:ascii="Times New Roman" w:hAnsi="Times New Roman" w:cs="Times New Roman"/>
                <w:sz w:val="24"/>
                <w:szCs w:val="24"/>
              </w:rPr>
              <w:t>16 a 16,9</w:t>
            </w:r>
          </w:p>
        </w:tc>
      </w:tr>
      <w:tr w:rsidR="00C357AE" w14:paraId="0C8922CA" w14:textId="77777777" w:rsidTr="00C35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0B371094" w14:textId="77777777" w:rsidR="00C357AE" w:rsidRPr="00C357AE" w:rsidRDefault="00C357AE" w:rsidP="002F4853">
            <w:pPr>
              <w:spacing w:line="360" w:lineRule="auto"/>
              <w:jc w:val="center"/>
              <w:rPr>
                <w:rFonts w:ascii="Times New Roman" w:hAnsi="Times New Roman" w:cs="Times New Roman"/>
                <w:b w:val="0"/>
                <w:bCs w:val="0"/>
                <w:sz w:val="24"/>
                <w:szCs w:val="24"/>
              </w:rPr>
            </w:pPr>
            <w:r w:rsidRPr="00C357AE">
              <w:rPr>
                <w:rFonts w:ascii="Times New Roman" w:hAnsi="Times New Roman" w:cs="Times New Roman"/>
                <w:b w:val="0"/>
                <w:bCs w:val="0"/>
                <w:sz w:val="24"/>
                <w:szCs w:val="24"/>
              </w:rPr>
              <w:lastRenderedPageBreak/>
              <w:t>Magreza grau I</w:t>
            </w:r>
          </w:p>
        </w:tc>
        <w:tc>
          <w:tcPr>
            <w:tcW w:w="4247" w:type="dxa"/>
          </w:tcPr>
          <w:p w14:paraId="5A83C77E" w14:textId="77777777" w:rsidR="00C357AE" w:rsidRPr="00C357AE" w:rsidRDefault="00C357AE" w:rsidP="002F485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57AE">
              <w:rPr>
                <w:rFonts w:ascii="Times New Roman" w:hAnsi="Times New Roman" w:cs="Times New Roman"/>
                <w:sz w:val="24"/>
                <w:szCs w:val="24"/>
              </w:rPr>
              <w:t>17 a 18,4</w:t>
            </w:r>
          </w:p>
        </w:tc>
      </w:tr>
      <w:tr w:rsidR="00C357AE" w14:paraId="4981D0E8" w14:textId="77777777" w:rsidTr="00C357AE">
        <w:tc>
          <w:tcPr>
            <w:cnfStyle w:val="001000000000" w:firstRow="0" w:lastRow="0" w:firstColumn="1" w:lastColumn="0" w:oddVBand="0" w:evenVBand="0" w:oddHBand="0" w:evenHBand="0" w:firstRowFirstColumn="0" w:firstRowLastColumn="0" w:lastRowFirstColumn="0" w:lastRowLastColumn="0"/>
            <w:tcW w:w="4247" w:type="dxa"/>
          </w:tcPr>
          <w:p w14:paraId="04085616" w14:textId="77777777" w:rsidR="00C357AE" w:rsidRPr="00C357AE" w:rsidRDefault="00C357AE" w:rsidP="002F4853">
            <w:pPr>
              <w:spacing w:line="360" w:lineRule="auto"/>
              <w:jc w:val="center"/>
              <w:rPr>
                <w:rFonts w:ascii="Times New Roman" w:hAnsi="Times New Roman" w:cs="Times New Roman"/>
                <w:b w:val="0"/>
                <w:bCs w:val="0"/>
                <w:sz w:val="24"/>
                <w:szCs w:val="24"/>
              </w:rPr>
            </w:pPr>
            <w:r w:rsidRPr="00C357AE">
              <w:rPr>
                <w:rFonts w:ascii="Times New Roman" w:hAnsi="Times New Roman" w:cs="Times New Roman"/>
                <w:b w:val="0"/>
                <w:bCs w:val="0"/>
                <w:sz w:val="24"/>
                <w:szCs w:val="24"/>
              </w:rPr>
              <w:t>Eutrofia</w:t>
            </w:r>
          </w:p>
        </w:tc>
        <w:tc>
          <w:tcPr>
            <w:tcW w:w="4247" w:type="dxa"/>
          </w:tcPr>
          <w:p w14:paraId="4EDB2E08" w14:textId="77777777" w:rsidR="00C357AE" w:rsidRPr="00C357AE" w:rsidRDefault="00C357AE" w:rsidP="002F485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57AE">
              <w:rPr>
                <w:rFonts w:ascii="Times New Roman" w:hAnsi="Times New Roman" w:cs="Times New Roman"/>
                <w:sz w:val="24"/>
                <w:szCs w:val="24"/>
              </w:rPr>
              <w:t>18,5 a 24,9</w:t>
            </w:r>
          </w:p>
        </w:tc>
      </w:tr>
      <w:tr w:rsidR="00C357AE" w14:paraId="0C9F77A8" w14:textId="77777777" w:rsidTr="00C35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1438329E" w14:textId="77777777" w:rsidR="00C357AE" w:rsidRPr="00C357AE" w:rsidRDefault="00C357AE" w:rsidP="002F4853">
            <w:pPr>
              <w:spacing w:line="360" w:lineRule="auto"/>
              <w:jc w:val="center"/>
              <w:rPr>
                <w:rFonts w:ascii="Times New Roman" w:hAnsi="Times New Roman" w:cs="Times New Roman"/>
                <w:b w:val="0"/>
                <w:bCs w:val="0"/>
                <w:sz w:val="24"/>
                <w:szCs w:val="24"/>
              </w:rPr>
            </w:pPr>
            <w:r w:rsidRPr="00C357AE">
              <w:rPr>
                <w:rFonts w:ascii="Times New Roman" w:hAnsi="Times New Roman" w:cs="Times New Roman"/>
                <w:b w:val="0"/>
                <w:bCs w:val="0"/>
                <w:sz w:val="24"/>
                <w:szCs w:val="24"/>
              </w:rPr>
              <w:t>Sobrepeso</w:t>
            </w:r>
          </w:p>
        </w:tc>
        <w:tc>
          <w:tcPr>
            <w:tcW w:w="4247" w:type="dxa"/>
          </w:tcPr>
          <w:p w14:paraId="4AFAA52C" w14:textId="77777777" w:rsidR="00C357AE" w:rsidRPr="00C357AE" w:rsidRDefault="00C357AE" w:rsidP="002F485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57AE">
              <w:rPr>
                <w:rFonts w:ascii="Times New Roman" w:hAnsi="Times New Roman" w:cs="Times New Roman"/>
                <w:sz w:val="24"/>
                <w:szCs w:val="24"/>
              </w:rPr>
              <w:t>25 a 29,9</w:t>
            </w:r>
          </w:p>
        </w:tc>
      </w:tr>
      <w:tr w:rsidR="00C357AE" w14:paraId="07471A18" w14:textId="77777777" w:rsidTr="00C357AE">
        <w:tc>
          <w:tcPr>
            <w:cnfStyle w:val="001000000000" w:firstRow="0" w:lastRow="0" w:firstColumn="1" w:lastColumn="0" w:oddVBand="0" w:evenVBand="0" w:oddHBand="0" w:evenHBand="0" w:firstRowFirstColumn="0" w:firstRowLastColumn="0" w:lastRowFirstColumn="0" w:lastRowLastColumn="0"/>
            <w:tcW w:w="4247" w:type="dxa"/>
          </w:tcPr>
          <w:p w14:paraId="5CBE265F" w14:textId="77777777" w:rsidR="00C357AE" w:rsidRPr="00C357AE" w:rsidRDefault="00C357AE" w:rsidP="002F4853">
            <w:pPr>
              <w:spacing w:line="360" w:lineRule="auto"/>
              <w:jc w:val="center"/>
              <w:rPr>
                <w:rFonts w:ascii="Times New Roman" w:hAnsi="Times New Roman" w:cs="Times New Roman"/>
                <w:b w:val="0"/>
                <w:bCs w:val="0"/>
                <w:sz w:val="24"/>
                <w:szCs w:val="24"/>
              </w:rPr>
            </w:pPr>
            <w:r w:rsidRPr="00C357AE">
              <w:rPr>
                <w:rFonts w:ascii="Times New Roman" w:hAnsi="Times New Roman" w:cs="Times New Roman"/>
                <w:b w:val="0"/>
                <w:bCs w:val="0"/>
                <w:sz w:val="24"/>
                <w:szCs w:val="24"/>
              </w:rPr>
              <w:t>Obesidade grau I</w:t>
            </w:r>
          </w:p>
        </w:tc>
        <w:tc>
          <w:tcPr>
            <w:tcW w:w="4247" w:type="dxa"/>
          </w:tcPr>
          <w:p w14:paraId="05D2E926" w14:textId="77777777" w:rsidR="00C357AE" w:rsidRPr="00C357AE" w:rsidRDefault="00C357AE" w:rsidP="002F485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57AE">
              <w:rPr>
                <w:rFonts w:ascii="Times New Roman" w:hAnsi="Times New Roman" w:cs="Times New Roman"/>
                <w:sz w:val="24"/>
                <w:szCs w:val="24"/>
              </w:rPr>
              <w:t>30 a 34,9</w:t>
            </w:r>
          </w:p>
        </w:tc>
      </w:tr>
      <w:tr w:rsidR="00C357AE" w14:paraId="0BD6C9CB" w14:textId="77777777" w:rsidTr="00C35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4DC0C28A" w14:textId="77777777" w:rsidR="00C357AE" w:rsidRPr="00C357AE" w:rsidRDefault="00C357AE" w:rsidP="002F4853">
            <w:pPr>
              <w:spacing w:line="360" w:lineRule="auto"/>
              <w:jc w:val="center"/>
              <w:rPr>
                <w:rFonts w:ascii="Times New Roman" w:hAnsi="Times New Roman" w:cs="Times New Roman"/>
                <w:b w:val="0"/>
                <w:bCs w:val="0"/>
                <w:sz w:val="24"/>
                <w:szCs w:val="24"/>
              </w:rPr>
            </w:pPr>
            <w:r w:rsidRPr="00C357AE">
              <w:rPr>
                <w:rFonts w:ascii="Times New Roman" w:hAnsi="Times New Roman" w:cs="Times New Roman"/>
                <w:b w:val="0"/>
                <w:bCs w:val="0"/>
                <w:sz w:val="24"/>
                <w:szCs w:val="24"/>
              </w:rPr>
              <w:t>Obesidade grau II</w:t>
            </w:r>
          </w:p>
        </w:tc>
        <w:tc>
          <w:tcPr>
            <w:tcW w:w="4247" w:type="dxa"/>
          </w:tcPr>
          <w:p w14:paraId="76F40E55" w14:textId="77777777" w:rsidR="00C357AE" w:rsidRPr="00C357AE" w:rsidRDefault="00C357AE" w:rsidP="002F485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57AE">
              <w:rPr>
                <w:rFonts w:ascii="Times New Roman" w:hAnsi="Times New Roman" w:cs="Times New Roman"/>
                <w:sz w:val="24"/>
                <w:szCs w:val="24"/>
              </w:rPr>
              <w:t>35 a 39,9</w:t>
            </w:r>
          </w:p>
        </w:tc>
      </w:tr>
      <w:tr w:rsidR="00C357AE" w14:paraId="31E653C2" w14:textId="77777777" w:rsidTr="00C357AE">
        <w:tc>
          <w:tcPr>
            <w:cnfStyle w:val="001000000000" w:firstRow="0" w:lastRow="0" w:firstColumn="1" w:lastColumn="0" w:oddVBand="0" w:evenVBand="0" w:oddHBand="0" w:evenHBand="0" w:firstRowFirstColumn="0" w:firstRowLastColumn="0" w:lastRowFirstColumn="0" w:lastRowLastColumn="0"/>
            <w:tcW w:w="4247" w:type="dxa"/>
          </w:tcPr>
          <w:p w14:paraId="4A082E69" w14:textId="77777777" w:rsidR="00C357AE" w:rsidRPr="00C357AE" w:rsidRDefault="00C357AE" w:rsidP="002F4853">
            <w:pPr>
              <w:spacing w:line="360" w:lineRule="auto"/>
              <w:jc w:val="center"/>
              <w:rPr>
                <w:rFonts w:ascii="Times New Roman" w:hAnsi="Times New Roman" w:cs="Times New Roman"/>
                <w:b w:val="0"/>
                <w:bCs w:val="0"/>
                <w:sz w:val="24"/>
                <w:szCs w:val="24"/>
              </w:rPr>
            </w:pPr>
            <w:r w:rsidRPr="00C357AE">
              <w:rPr>
                <w:rFonts w:ascii="Times New Roman" w:hAnsi="Times New Roman" w:cs="Times New Roman"/>
                <w:b w:val="0"/>
                <w:bCs w:val="0"/>
                <w:sz w:val="24"/>
                <w:szCs w:val="24"/>
              </w:rPr>
              <w:t>Obesidade grau III</w:t>
            </w:r>
          </w:p>
        </w:tc>
        <w:tc>
          <w:tcPr>
            <w:tcW w:w="4247" w:type="dxa"/>
          </w:tcPr>
          <w:p w14:paraId="36E95ECB" w14:textId="77777777" w:rsidR="00C357AE" w:rsidRPr="00C357AE" w:rsidRDefault="00C357AE" w:rsidP="002F485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57AE">
              <w:rPr>
                <w:rFonts w:ascii="Times New Roman" w:hAnsi="Times New Roman" w:cs="Times New Roman"/>
                <w:sz w:val="24"/>
                <w:szCs w:val="24"/>
              </w:rPr>
              <w:t>≥ 40</w:t>
            </w:r>
          </w:p>
        </w:tc>
      </w:tr>
    </w:tbl>
    <w:p w14:paraId="65CD9B9D" w14:textId="77122C76" w:rsidR="00C357AE" w:rsidRDefault="001425E3" w:rsidP="00086379">
      <w:pPr>
        <w:spacing w:line="360" w:lineRule="auto"/>
        <w:jc w:val="both"/>
        <w:rPr>
          <w:rFonts w:ascii="Times New Roman" w:hAnsi="Times New Roman" w:cs="Times New Roman"/>
          <w:sz w:val="20"/>
          <w:szCs w:val="20"/>
        </w:rPr>
      </w:pPr>
      <w:r w:rsidRPr="001425E3">
        <w:rPr>
          <w:rFonts w:ascii="Times New Roman" w:hAnsi="Times New Roman" w:cs="Times New Roman"/>
          <w:sz w:val="20"/>
          <w:szCs w:val="20"/>
        </w:rPr>
        <w:t>Fonte: WHO, 199</w:t>
      </w:r>
      <w:r w:rsidR="0062285C">
        <w:rPr>
          <w:rFonts w:ascii="Times New Roman" w:hAnsi="Times New Roman" w:cs="Times New Roman"/>
          <w:sz w:val="20"/>
          <w:szCs w:val="20"/>
        </w:rPr>
        <w:t>8</w:t>
      </w:r>
      <w:r w:rsidRPr="001425E3">
        <w:rPr>
          <w:rFonts w:ascii="Times New Roman" w:hAnsi="Times New Roman" w:cs="Times New Roman"/>
          <w:sz w:val="20"/>
          <w:szCs w:val="20"/>
        </w:rPr>
        <w:t>.</w:t>
      </w:r>
    </w:p>
    <w:p w14:paraId="78383AA4" w14:textId="77777777" w:rsidR="001425E3" w:rsidRPr="001425E3" w:rsidRDefault="001425E3" w:rsidP="00086379">
      <w:pPr>
        <w:spacing w:line="360" w:lineRule="auto"/>
        <w:jc w:val="both"/>
        <w:rPr>
          <w:rFonts w:ascii="Times New Roman" w:hAnsi="Times New Roman" w:cs="Times New Roman"/>
          <w:sz w:val="20"/>
          <w:szCs w:val="20"/>
        </w:rPr>
      </w:pPr>
    </w:p>
    <w:p w14:paraId="3FD6AA62" w14:textId="7AF75E6D" w:rsidR="004B176F" w:rsidRPr="00EF63BE" w:rsidRDefault="00100267" w:rsidP="0008637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3.6.4 </w:t>
      </w:r>
      <w:r w:rsidR="005B3FC3" w:rsidRPr="00EF63BE">
        <w:rPr>
          <w:rFonts w:ascii="Times New Roman" w:hAnsi="Times New Roman" w:cs="Times New Roman"/>
          <w:b/>
          <w:bCs/>
          <w:sz w:val="24"/>
          <w:szCs w:val="24"/>
        </w:rPr>
        <w:t xml:space="preserve">Percentual de </w:t>
      </w:r>
      <w:r w:rsidR="004B176F" w:rsidRPr="00EF63BE">
        <w:rPr>
          <w:rFonts w:ascii="Times New Roman" w:hAnsi="Times New Roman" w:cs="Times New Roman"/>
          <w:b/>
          <w:bCs/>
          <w:sz w:val="24"/>
          <w:szCs w:val="24"/>
        </w:rPr>
        <w:t>Perda de Peso</w:t>
      </w:r>
      <w:r w:rsidR="005B3FC3" w:rsidRPr="00EF63BE">
        <w:rPr>
          <w:rFonts w:ascii="Times New Roman" w:hAnsi="Times New Roman" w:cs="Times New Roman"/>
          <w:b/>
          <w:bCs/>
          <w:sz w:val="24"/>
          <w:szCs w:val="24"/>
        </w:rPr>
        <w:t xml:space="preserve"> (</w:t>
      </w:r>
      <w:r w:rsidR="00F12442">
        <w:rPr>
          <w:rFonts w:ascii="Times New Roman" w:hAnsi="Times New Roman" w:cs="Times New Roman"/>
          <w:b/>
          <w:bCs/>
          <w:sz w:val="24"/>
          <w:szCs w:val="24"/>
        </w:rPr>
        <w:t>%</w:t>
      </w:r>
      <w:r w:rsidR="005B3FC3" w:rsidRPr="00EF63BE">
        <w:rPr>
          <w:rFonts w:ascii="Times New Roman" w:hAnsi="Times New Roman" w:cs="Times New Roman"/>
          <w:b/>
          <w:bCs/>
          <w:sz w:val="24"/>
          <w:szCs w:val="24"/>
        </w:rPr>
        <w:t>PP)</w:t>
      </w:r>
    </w:p>
    <w:p w14:paraId="64B33D60" w14:textId="7EEE6DDC" w:rsidR="004B176F" w:rsidRPr="00627A3F" w:rsidRDefault="000039C6" w:rsidP="007C097B">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0039C6">
        <w:rPr>
          <w:rFonts w:ascii="Times New Roman" w:hAnsi="Times New Roman" w:cs="Times New Roman"/>
          <w:sz w:val="24"/>
          <w:szCs w:val="24"/>
        </w:rPr>
        <w:t xml:space="preserve">O </w:t>
      </w:r>
      <w:r w:rsidR="00F12442">
        <w:rPr>
          <w:rFonts w:ascii="Times New Roman" w:hAnsi="Times New Roman" w:cs="Times New Roman"/>
          <w:sz w:val="24"/>
          <w:szCs w:val="24"/>
        </w:rPr>
        <w:t>%</w:t>
      </w:r>
      <w:r w:rsidRPr="000039C6">
        <w:rPr>
          <w:rFonts w:ascii="Times New Roman" w:hAnsi="Times New Roman" w:cs="Times New Roman"/>
          <w:sz w:val="24"/>
          <w:szCs w:val="24"/>
        </w:rPr>
        <w:t xml:space="preserve">PP foi calculado a partir da equação: </w:t>
      </w:r>
      <w:r>
        <w:rPr>
          <w:rFonts w:ascii="Times New Roman" w:hAnsi="Times New Roman" w:cs="Times New Roman"/>
          <w:sz w:val="24"/>
          <w:szCs w:val="24"/>
        </w:rPr>
        <w:t>p</w:t>
      </w:r>
      <w:r w:rsidRPr="000039C6">
        <w:rPr>
          <w:rFonts w:ascii="Times New Roman" w:hAnsi="Times New Roman" w:cs="Times New Roman"/>
          <w:sz w:val="24"/>
          <w:szCs w:val="24"/>
        </w:rPr>
        <w:t xml:space="preserve">erda de </w:t>
      </w:r>
      <w:r w:rsidR="00EF63BE">
        <w:rPr>
          <w:rFonts w:ascii="Times New Roman" w:hAnsi="Times New Roman" w:cs="Times New Roman"/>
          <w:sz w:val="24"/>
          <w:szCs w:val="24"/>
        </w:rPr>
        <w:t>p</w:t>
      </w:r>
      <w:r w:rsidRPr="000039C6">
        <w:rPr>
          <w:rFonts w:ascii="Times New Roman" w:hAnsi="Times New Roman" w:cs="Times New Roman"/>
          <w:sz w:val="24"/>
          <w:szCs w:val="24"/>
        </w:rPr>
        <w:t xml:space="preserve">eso = [(peso usual – peso </w:t>
      </w:r>
      <w:proofErr w:type="gramStart"/>
      <w:r w:rsidR="00EF63BE" w:rsidRPr="000039C6">
        <w:rPr>
          <w:rFonts w:ascii="Times New Roman" w:hAnsi="Times New Roman" w:cs="Times New Roman"/>
          <w:sz w:val="24"/>
          <w:szCs w:val="24"/>
        </w:rPr>
        <w:t>atual)/</w:t>
      </w:r>
      <w:proofErr w:type="gramEnd"/>
      <w:r w:rsidRPr="000039C6">
        <w:rPr>
          <w:rFonts w:ascii="Times New Roman" w:hAnsi="Times New Roman" w:cs="Times New Roman"/>
          <w:sz w:val="24"/>
          <w:szCs w:val="24"/>
        </w:rPr>
        <w:t>peso usual] x 100</w:t>
      </w:r>
      <w:r w:rsidR="00EF63BE">
        <w:rPr>
          <w:rFonts w:ascii="Times New Roman" w:hAnsi="Times New Roman" w:cs="Times New Roman"/>
          <w:sz w:val="24"/>
          <w:szCs w:val="24"/>
        </w:rPr>
        <w:t xml:space="preserve">. </w:t>
      </w:r>
      <w:r w:rsidR="00627A3F" w:rsidRPr="00627A3F">
        <w:rPr>
          <w:rFonts w:ascii="Times New Roman" w:hAnsi="Times New Roman" w:cs="Times New Roman"/>
          <w:sz w:val="24"/>
          <w:szCs w:val="24"/>
        </w:rPr>
        <w:t xml:space="preserve">E, em seguida, foi definida a gravidade da perda de peso de acordo com o tempo, como demonstrado na tabela 3. </w:t>
      </w:r>
    </w:p>
    <w:p w14:paraId="7ACDD70C" w14:textId="77777777" w:rsidR="00EF63BE" w:rsidRDefault="00EF63BE" w:rsidP="007C097B">
      <w:pPr>
        <w:spacing w:after="0" w:line="360" w:lineRule="auto"/>
        <w:jc w:val="both"/>
        <w:rPr>
          <w:rFonts w:ascii="Times New Roman" w:hAnsi="Times New Roman" w:cs="Times New Roman"/>
          <w:sz w:val="24"/>
          <w:szCs w:val="24"/>
        </w:rPr>
      </w:pPr>
    </w:p>
    <w:p w14:paraId="7E443F66" w14:textId="49B94F5D" w:rsidR="00EF63BE" w:rsidRDefault="00EF63BE" w:rsidP="00086379">
      <w:pPr>
        <w:spacing w:line="360" w:lineRule="auto"/>
        <w:jc w:val="both"/>
        <w:rPr>
          <w:rFonts w:ascii="Times New Roman" w:hAnsi="Times New Roman" w:cs="Times New Roman"/>
          <w:sz w:val="24"/>
          <w:szCs w:val="24"/>
        </w:rPr>
      </w:pPr>
      <w:r w:rsidRPr="00EF63BE">
        <w:rPr>
          <w:rFonts w:ascii="Times New Roman" w:hAnsi="Times New Roman" w:cs="Times New Roman"/>
          <w:b/>
          <w:bCs/>
          <w:sz w:val="24"/>
          <w:szCs w:val="24"/>
        </w:rPr>
        <w:t>Tabela 3.</w:t>
      </w:r>
      <w:r>
        <w:rPr>
          <w:rFonts w:ascii="Times New Roman" w:hAnsi="Times New Roman" w:cs="Times New Roman"/>
          <w:sz w:val="24"/>
          <w:szCs w:val="24"/>
        </w:rPr>
        <w:t xml:space="preserve"> Percentual de perda de peso</w:t>
      </w:r>
    </w:p>
    <w:tbl>
      <w:tblPr>
        <w:tblStyle w:val="SimplesTabela2"/>
        <w:tblW w:w="0" w:type="auto"/>
        <w:tblLook w:val="04A0" w:firstRow="1" w:lastRow="0" w:firstColumn="1" w:lastColumn="0" w:noHBand="0" w:noVBand="1"/>
      </w:tblPr>
      <w:tblGrid>
        <w:gridCol w:w="2831"/>
        <w:gridCol w:w="2831"/>
        <w:gridCol w:w="2832"/>
      </w:tblGrid>
      <w:tr w:rsidR="00EF63BE" w:rsidRPr="00EF63BE" w14:paraId="64C224B2" w14:textId="77777777" w:rsidTr="00EF63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444A36BF" w14:textId="77777777" w:rsidR="00EF63BE" w:rsidRPr="00EF63BE" w:rsidRDefault="00EF63BE" w:rsidP="002F4853">
            <w:pPr>
              <w:spacing w:line="360" w:lineRule="auto"/>
              <w:jc w:val="center"/>
              <w:rPr>
                <w:rFonts w:ascii="Times New Roman" w:hAnsi="Times New Roman" w:cs="Times New Roman"/>
                <w:b w:val="0"/>
                <w:sz w:val="24"/>
                <w:szCs w:val="24"/>
              </w:rPr>
            </w:pPr>
            <w:r w:rsidRPr="00EF63BE">
              <w:rPr>
                <w:rFonts w:ascii="Times New Roman" w:hAnsi="Times New Roman" w:cs="Times New Roman"/>
                <w:sz w:val="24"/>
                <w:szCs w:val="24"/>
              </w:rPr>
              <w:t>Tempo</w:t>
            </w:r>
          </w:p>
        </w:tc>
        <w:tc>
          <w:tcPr>
            <w:tcW w:w="2831" w:type="dxa"/>
          </w:tcPr>
          <w:p w14:paraId="6E231E91" w14:textId="77777777" w:rsidR="00EF63BE" w:rsidRPr="00EF63BE" w:rsidRDefault="00EF63BE" w:rsidP="002F485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F63BE">
              <w:rPr>
                <w:rFonts w:ascii="Times New Roman" w:hAnsi="Times New Roman" w:cs="Times New Roman"/>
                <w:sz w:val="24"/>
                <w:szCs w:val="24"/>
              </w:rPr>
              <w:t>Perda de Peso Importante (%)</w:t>
            </w:r>
          </w:p>
        </w:tc>
        <w:tc>
          <w:tcPr>
            <w:tcW w:w="2832" w:type="dxa"/>
          </w:tcPr>
          <w:p w14:paraId="54589111" w14:textId="77777777" w:rsidR="00EF63BE" w:rsidRPr="00EF63BE" w:rsidRDefault="00EF63BE" w:rsidP="002F485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F63BE">
              <w:rPr>
                <w:rFonts w:ascii="Times New Roman" w:hAnsi="Times New Roman" w:cs="Times New Roman"/>
                <w:sz w:val="24"/>
                <w:szCs w:val="24"/>
              </w:rPr>
              <w:t>Perda de Peso Grave (%)</w:t>
            </w:r>
          </w:p>
        </w:tc>
      </w:tr>
      <w:tr w:rsidR="00EF63BE" w:rsidRPr="00EF63BE" w14:paraId="5732FC0C" w14:textId="77777777" w:rsidTr="00EF6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0706B39C" w14:textId="77777777" w:rsidR="00EF63BE" w:rsidRPr="00EF63BE" w:rsidRDefault="00EF63BE" w:rsidP="002F4853">
            <w:pPr>
              <w:spacing w:line="360" w:lineRule="auto"/>
              <w:jc w:val="center"/>
              <w:rPr>
                <w:rFonts w:ascii="Times New Roman" w:hAnsi="Times New Roman" w:cs="Times New Roman"/>
                <w:b w:val="0"/>
                <w:bCs w:val="0"/>
                <w:sz w:val="24"/>
                <w:szCs w:val="24"/>
              </w:rPr>
            </w:pPr>
            <w:r w:rsidRPr="00EF63BE">
              <w:rPr>
                <w:rFonts w:ascii="Times New Roman" w:hAnsi="Times New Roman" w:cs="Times New Roman"/>
                <w:b w:val="0"/>
                <w:bCs w:val="0"/>
                <w:sz w:val="24"/>
                <w:szCs w:val="24"/>
              </w:rPr>
              <w:t>1 semana</w:t>
            </w:r>
          </w:p>
        </w:tc>
        <w:tc>
          <w:tcPr>
            <w:tcW w:w="2831" w:type="dxa"/>
          </w:tcPr>
          <w:p w14:paraId="27250D36" w14:textId="77777777" w:rsidR="00EF63BE" w:rsidRPr="00EF63BE" w:rsidRDefault="00EF63BE" w:rsidP="002F485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63BE">
              <w:rPr>
                <w:rFonts w:ascii="Times New Roman" w:hAnsi="Times New Roman" w:cs="Times New Roman"/>
                <w:sz w:val="24"/>
                <w:szCs w:val="24"/>
              </w:rPr>
              <w:t>1 a 2</w:t>
            </w:r>
          </w:p>
        </w:tc>
        <w:tc>
          <w:tcPr>
            <w:tcW w:w="2832" w:type="dxa"/>
          </w:tcPr>
          <w:p w14:paraId="5378AA88" w14:textId="77777777" w:rsidR="00EF63BE" w:rsidRPr="00EF63BE" w:rsidRDefault="00EF63BE" w:rsidP="002F485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63BE">
              <w:rPr>
                <w:rFonts w:ascii="Times New Roman" w:hAnsi="Times New Roman" w:cs="Times New Roman"/>
                <w:sz w:val="24"/>
                <w:szCs w:val="24"/>
              </w:rPr>
              <w:t>&gt;2</w:t>
            </w:r>
          </w:p>
        </w:tc>
      </w:tr>
      <w:tr w:rsidR="00EF63BE" w:rsidRPr="00EF63BE" w14:paraId="1A2BF23B" w14:textId="77777777" w:rsidTr="00EF63BE">
        <w:tc>
          <w:tcPr>
            <w:cnfStyle w:val="001000000000" w:firstRow="0" w:lastRow="0" w:firstColumn="1" w:lastColumn="0" w:oddVBand="0" w:evenVBand="0" w:oddHBand="0" w:evenHBand="0" w:firstRowFirstColumn="0" w:firstRowLastColumn="0" w:lastRowFirstColumn="0" w:lastRowLastColumn="0"/>
            <w:tcW w:w="2831" w:type="dxa"/>
          </w:tcPr>
          <w:p w14:paraId="59FC2DA0" w14:textId="77777777" w:rsidR="00EF63BE" w:rsidRPr="00EF63BE" w:rsidRDefault="00EF63BE" w:rsidP="002F4853">
            <w:pPr>
              <w:spacing w:line="360" w:lineRule="auto"/>
              <w:jc w:val="center"/>
              <w:rPr>
                <w:rFonts w:ascii="Times New Roman" w:hAnsi="Times New Roman" w:cs="Times New Roman"/>
                <w:b w:val="0"/>
                <w:bCs w:val="0"/>
                <w:sz w:val="24"/>
                <w:szCs w:val="24"/>
              </w:rPr>
            </w:pPr>
            <w:r w:rsidRPr="00EF63BE">
              <w:rPr>
                <w:rFonts w:ascii="Times New Roman" w:hAnsi="Times New Roman" w:cs="Times New Roman"/>
                <w:b w:val="0"/>
                <w:bCs w:val="0"/>
                <w:sz w:val="24"/>
                <w:szCs w:val="24"/>
              </w:rPr>
              <w:t>1 mês</w:t>
            </w:r>
          </w:p>
        </w:tc>
        <w:tc>
          <w:tcPr>
            <w:tcW w:w="2831" w:type="dxa"/>
          </w:tcPr>
          <w:p w14:paraId="3A6F4817" w14:textId="77777777" w:rsidR="00EF63BE" w:rsidRPr="00EF63BE" w:rsidRDefault="00EF63BE" w:rsidP="002F485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63BE">
              <w:rPr>
                <w:rFonts w:ascii="Times New Roman" w:hAnsi="Times New Roman" w:cs="Times New Roman"/>
                <w:sz w:val="24"/>
                <w:szCs w:val="24"/>
              </w:rPr>
              <w:t>5</w:t>
            </w:r>
          </w:p>
        </w:tc>
        <w:tc>
          <w:tcPr>
            <w:tcW w:w="2832" w:type="dxa"/>
          </w:tcPr>
          <w:p w14:paraId="5A2D6296" w14:textId="77777777" w:rsidR="00EF63BE" w:rsidRPr="00EF63BE" w:rsidRDefault="00EF63BE" w:rsidP="002F485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63BE">
              <w:rPr>
                <w:rFonts w:ascii="Times New Roman" w:hAnsi="Times New Roman" w:cs="Times New Roman"/>
                <w:sz w:val="24"/>
                <w:szCs w:val="24"/>
              </w:rPr>
              <w:t>&gt;5</w:t>
            </w:r>
          </w:p>
        </w:tc>
      </w:tr>
      <w:tr w:rsidR="00EF63BE" w:rsidRPr="00EF63BE" w14:paraId="70E1D447" w14:textId="77777777" w:rsidTr="00EF6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22F87DD4" w14:textId="77777777" w:rsidR="00EF63BE" w:rsidRPr="00EF63BE" w:rsidRDefault="00EF63BE" w:rsidP="002F4853">
            <w:pPr>
              <w:spacing w:line="360" w:lineRule="auto"/>
              <w:jc w:val="center"/>
              <w:rPr>
                <w:rFonts w:ascii="Times New Roman" w:hAnsi="Times New Roman" w:cs="Times New Roman"/>
                <w:b w:val="0"/>
                <w:bCs w:val="0"/>
                <w:sz w:val="24"/>
                <w:szCs w:val="24"/>
              </w:rPr>
            </w:pPr>
            <w:r w:rsidRPr="00EF63BE">
              <w:rPr>
                <w:rFonts w:ascii="Times New Roman" w:hAnsi="Times New Roman" w:cs="Times New Roman"/>
                <w:b w:val="0"/>
                <w:bCs w:val="0"/>
                <w:sz w:val="24"/>
                <w:szCs w:val="24"/>
              </w:rPr>
              <w:t>3 meses</w:t>
            </w:r>
          </w:p>
        </w:tc>
        <w:tc>
          <w:tcPr>
            <w:tcW w:w="2831" w:type="dxa"/>
          </w:tcPr>
          <w:p w14:paraId="31FFF0EE" w14:textId="6DD40347" w:rsidR="00EF63BE" w:rsidRPr="00EF63BE" w:rsidRDefault="00EF63BE" w:rsidP="002F485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63BE">
              <w:rPr>
                <w:rFonts w:ascii="Times New Roman" w:hAnsi="Times New Roman" w:cs="Times New Roman"/>
                <w:sz w:val="24"/>
                <w:szCs w:val="24"/>
              </w:rPr>
              <w:t>7,5</w:t>
            </w:r>
          </w:p>
        </w:tc>
        <w:tc>
          <w:tcPr>
            <w:tcW w:w="2832" w:type="dxa"/>
          </w:tcPr>
          <w:p w14:paraId="42CA95CE" w14:textId="77777777" w:rsidR="00EF63BE" w:rsidRPr="00EF63BE" w:rsidRDefault="00EF63BE" w:rsidP="002F485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63BE">
              <w:rPr>
                <w:rFonts w:ascii="Times New Roman" w:hAnsi="Times New Roman" w:cs="Times New Roman"/>
                <w:sz w:val="24"/>
                <w:szCs w:val="24"/>
              </w:rPr>
              <w:t>&gt;7,5</w:t>
            </w:r>
          </w:p>
        </w:tc>
      </w:tr>
      <w:tr w:rsidR="00EF63BE" w:rsidRPr="00EF63BE" w14:paraId="6ABBE14C" w14:textId="77777777" w:rsidTr="00EF63BE">
        <w:tc>
          <w:tcPr>
            <w:cnfStyle w:val="001000000000" w:firstRow="0" w:lastRow="0" w:firstColumn="1" w:lastColumn="0" w:oddVBand="0" w:evenVBand="0" w:oddHBand="0" w:evenHBand="0" w:firstRowFirstColumn="0" w:firstRowLastColumn="0" w:lastRowFirstColumn="0" w:lastRowLastColumn="0"/>
            <w:tcW w:w="2831" w:type="dxa"/>
          </w:tcPr>
          <w:p w14:paraId="22999CD5" w14:textId="77777777" w:rsidR="00EF63BE" w:rsidRPr="00EF63BE" w:rsidRDefault="00EF63BE" w:rsidP="002F4853">
            <w:pPr>
              <w:spacing w:line="360" w:lineRule="auto"/>
              <w:jc w:val="center"/>
              <w:rPr>
                <w:rFonts w:ascii="Times New Roman" w:hAnsi="Times New Roman" w:cs="Times New Roman"/>
                <w:b w:val="0"/>
                <w:bCs w:val="0"/>
                <w:sz w:val="24"/>
                <w:szCs w:val="24"/>
              </w:rPr>
            </w:pPr>
            <w:r w:rsidRPr="00EF63BE">
              <w:rPr>
                <w:rFonts w:ascii="Times New Roman" w:hAnsi="Times New Roman" w:cs="Times New Roman"/>
                <w:b w:val="0"/>
                <w:bCs w:val="0"/>
                <w:sz w:val="24"/>
                <w:szCs w:val="24"/>
              </w:rPr>
              <w:t>6 meses</w:t>
            </w:r>
          </w:p>
        </w:tc>
        <w:tc>
          <w:tcPr>
            <w:tcW w:w="2831" w:type="dxa"/>
          </w:tcPr>
          <w:p w14:paraId="7A2266BA" w14:textId="77777777" w:rsidR="00EF63BE" w:rsidRPr="00EF63BE" w:rsidRDefault="00EF63BE" w:rsidP="002F485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63BE">
              <w:rPr>
                <w:rFonts w:ascii="Times New Roman" w:hAnsi="Times New Roman" w:cs="Times New Roman"/>
                <w:sz w:val="24"/>
                <w:szCs w:val="24"/>
              </w:rPr>
              <w:t>10</w:t>
            </w:r>
          </w:p>
        </w:tc>
        <w:tc>
          <w:tcPr>
            <w:tcW w:w="2832" w:type="dxa"/>
          </w:tcPr>
          <w:p w14:paraId="14CBD520" w14:textId="77777777" w:rsidR="00EF63BE" w:rsidRPr="00EF63BE" w:rsidRDefault="00EF63BE" w:rsidP="002F485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63BE">
              <w:rPr>
                <w:rFonts w:ascii="Times New Roman" w:hAnsi="Times New Roman" w:cs="Times New Roman"/>
                <w:sz w:val="24"/>
                <w:szCs w:val="24"/>
              </w:rPr>
              <w:t>&gt;10</w:t>
            </w:r>
          </w:p>
        </w:tc>
      </w:tr>
    </w:tbl>
    <w:p w14:paraId="65267E6C" w14:textId="3D309D2B" w:rsidR="00EF63BE" w:rsidRDefault="00EF63BE" w:rsidP="00086379">
      <w:pPr>
        <w:spacing w:line="360" w:lineRule="auto"/>
        <w:jc w:val="both"/>
        <w:rPr>
          <w:rFonts w:ascii="Times New Roman" w:hAnsi="Times New Roman" w:cs="Times New Roman"/>
          <w:sz w:val="20"/>
          <w:szCs w:val="20"/>
        </w:rPr>
      </w:pPr>
      <w:r w:rsidRPr="00EF63BE">
        <w:rPr>
          <w:rFonts w:ascii="Times New Roman" w:hAnsi="Times New Roman" w:cs="Times New Roman"/>
          <w:sz w:val="20"/>
          <w:szCs w:val="20"/>
        </w:rPr>
        <w:t xml:space="preserve">Fonte: </w:t>
      </w:r>
      <w:r w:rsidR="005C2329">
        <w:rPr>
          <w:rFonts w:ascii="Times New Roman" w:hAnsi="Times New Roman" w:cs="Times New Roman"/>
          <w:sz w:val="20"/>
          <w:szCs w:val="20"/>
        </w:rPr>
        <w:t>Blackburn, 1977</w:t>
      </w:r>
      <w:r>
        <w:rPr>
          <w:rFonts w:ascii="Times New Roman" w:hAnsi="Times New Roman" w:cs="Times New Roman"/>
          <w:sz w:val="20"/>
          <w:szCs w:val="20"/>
        </w:rPr>
        <w:t xml:space="preserve">. </w:t>
      </w:r>
    </w:p>
    <w:p w14:paraId="043AF06B" w14:textId="77777777" w:rsidR="00EF63BE" w:rsidRPr="00EF63BE" w:rsidRDefault="00EF63BE" w:rsidP="00086379">
      <w:pPr>
        <w:spacing w:line="360" w:lineRule="auto"/>
        <w:jc w:val="both"/>
        <w:rPr>
          <w:rFonts w:ascii="Times New Roman" w:hAnsi="Times New Roman" w:cs="Times New Roman"/>
          <w:sz w:val="20"/>
          <w:szCs w:val="20"/>
        </w:rPr>
      </w:pPr>
    </w:p>
    <w:p w14:paraId="6FB2DC29" w14:textId="7E3B9DBA" w:rsidR="005C2C0D" w:rsidRPr="001425E3" w:rsidRDefault="00100267" w:rsidP="0008637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3.6.5 </w:t>
      </w:r>
      <w:r w:rsidR="00CA60CB" w:rsidRPr="001425E3">
        <w:rPr>
          <w:rFonts w:ascii="Times New Roman" w:hAnsi="Times New Roman" w:cs="Times New Roman"/>
          <w:b/>
          <w:bCs/>
          <w:sz w:val="24"/>
          <w:szCs w:val="24"/>
        </w:rPr>
        <w:t>Perímetro do Braço (PB)</w:t>
      </w:r>
    </w:p>
    <w:p w14:paraId="1AB5D422" w14:textId="07425DC8" w:rsidR="00405EED" w:rsidRDefault="00CA60CB" w:rsidP="0008637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PB foi aferido com trena antropométrica da marca </w:t>
      </w:r>
      <w:r w:rsidR="001425E3">
        <w:rPr>
          <w:rFonts w:ascii="Times New Roman" w:hAnsi="Times New Roman" w:cs="Times New Roman"/>
          <w:sz w:val="24"/>
          <w:szCs w:val="24"/>
        </w:rPr>
        <w:t xml:space="preserve">Cescorf®. A </w:t>
      </w:r>
      <w:r w:rsidR="00B040F6">
        <w:rPr>
          <w:rFonts w:ascii="Times New Roman" w:hAnsi="Times New Roman" w:cs="Times New Roman"/>
          <w:sz w:val="24"/>
          <w:szCs w:val="24"/>
        </w:rPr>
        <w:t xml:space="preserve">paciente foi orientada a ficar de pé, com o braço </w:t>
      </w:r>
      <w:r w:rsidR="00C268AF">
        <w:rPr>
          <w:rFonts w:ascii="Times New Roman" w:hAnsi="Times New Roman" w:cs="Times New Roman"/>
          <w:sz w:val="24"/>
          <w:szCs w:val="24"/>
        </w:rPr>
        <w:t xml:space="preserve">direito </w:t>
      </w:r>
      <w:r w:rsidR="00B040F6">
        <w:rPr>
          <w:rFonts w:ascii="Times New Roman" w:hAnsi="Times New Roman" w:cs="Times New Roman"/>
          <w:sz w:val="24"/>
          <w:szCs w:val="24"/>
        </w:rPr>
        <w:t>flexionado em direção ao tórax, formando um ângulo de 90º. O ponto médio entre o acrômio e o ol</w:t>
      </w:r>
      <w:r w:rsidR="001919F1">
        <w:rPr>
          <w:rFonts w:ascii="Times New Roman" w:hAnsi="Times New Roman" w:cs="Times New Roman"/>
          <w:sz w:val="24"/>
          <w:szCs w:val="24"/>
        </w:rPr>
        <w:t>é</w:t>
      </w:r>
      <w:r w:rsidR="00B040F6">
        <w:rPr>
          <w:rFonts w:ascii="Times New Roman" w:hAnsi="Times New Roman" w:cs="Times New Roman"/>
          <w:sz w:val="24"/>
          <w:szCs w:val="24"/>
        </w:rPr>
        <w:t xml:space="preserve">crano foi marcado com a trena. Em seguida, a paciente foi orientada a relaxar o braço e </w:t>
      </w:r>
      <w:r w:rsidR="001919F1">
        <w:rPr>
          <w:rFonts w:ascii="Times New Roman" w:hAnsi="Times New Roman" w:cs="Times New Roman"/>
          <w:sz w:val="24"/>
          <w:szCs w:val="24"/>
        </w:rPr>
        <w:t xml:space="preserve">a trena foi contornada </w:t>
      </w:r>
      <w:r w:rsidR="00FD529B">
        <w:rPr>
          <w:rFonts w:ascii="Times New Roman" w:hAnsi="Times New Roman" w:cs="Times New Roman"/>
          <w:sz w:val="24"/>
          <w:szCs w:val="24"/>
        </w:rPr>
        <w:t>horizontalmente sobre o</w:t>
      </w:r>
      <w:r w:rsidR="001919F1">
        <w:rPr>
          <w:rFonts w:ascii="Times New Roman" w:hAnsi="Times New Roman" w:cs="Times New Roman"/>
          <w:sz w:val="24"/>
          <w:szCs w:val="24"/>
        </w:rPr>
        <w:t xml:space="preserve"> ponto marcado</w:t>
      </w:r>
      <w:r w:rsidR="00FD529B">
        <w:rPr>
          <w:rFonts w:ascii="Times New Roman" w:hAnsi="Times New Roman" w:cs="Times New Roman"/>
          <w:sz w:val="24"/>
          <w:szCs w:val="24"/>
        </w:rPr>
        <w:t xml:space="preserve"> para aferição da medida</w:t>
      </w:r>
      <w:r w:rsidR="001919F1">
        <w:rPr>
          <w:rFonts w:ascii="Times New Roman" w:hAnsi="Times New Roman" w:cs="Times New Roman"/>
          <w:sz w:val="24"/>
          <w:szCs w:val="24"/>
        </w:rPr>
        <w:t xml:space="preserve">.  </w:t>
      </w:r>
      <w:r w:rsidR="00405EED">
        <w:rPr>
          <w:rFonts w:ascii="Times New Roman" w:hAnsi="Times New Roman" w:cs="Times New Roman"/>
          <w:sz w:val="24"/>
          <w:szCs w:val="24"/>
        </w:rPr>
        <w:t xml:space="preserve"> </w:t>
      </w:r>
    </w:p>
    <w:p w14:paraId="0B871F44" w14:textId="59C71B7D" w:rsidR="001919F1" w:rsidRDefault="001919F1" w:rsidP="00086379">
      <w:pPr>
        <w:spacing w:line="360" w:lineRule="auto"/>
        <w:jc w:val="both"/>
        <w:rPr>
          <w:rFonts w:ascii="Times New Roman" w:hAnsi="Times New Roman" w:cs="Times New Roman"/>
          <w:sz w:val="24"/>
          <w:szCs w:val="24"/>
        </w:rPr>
      </w:pPr>
    </w:p>
    <w:p w14:paraId="4676758F" w14:textId="268EF9AB" w:rsidR="001919F1" w:rsidRPr="005F704E" w:rsidRDefault="00100267" w:rsidP="0008637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3.6.6 </w:t>
      </w:r>
      <w:r w:rsidR="001919F1" w:rsidRPr="005F704E">
        <w:rPr>
          <w:rFonts w:ascii="Times New Roman" w:hAnsi="Times New Roman" w:cs="Times New Roman"/>
          <w:b/>
          <w:bCs/>
          <w:sz w:val="24"/>
          <w:szCs w:val="24"/>
        </w:rPr>
        <w:t>Perímetro da Cintura (PC)</w:t>
      </w:r>
    </w:p>
    <w:p w14:paraId="3D92E180" w14:textId="28F4A042" w:rsidR="007C097B" w:rsidRDefault="001919F1" w:rsidP="007C09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O PC foi aferido com trena antropométrica da marca Cescorf®. A paciente foi orientada a ficar de pé</w:t>
      </w:r>
      <w:r w:rsidR="004C713A">
        <w:rPr>
          <w:rFonts w:ascii="Times New Roman" w:hAnsi="Times New Roman" w:cs="Times New Roman"/>
          <w:sz w:val="24"/>
          <w:szCs w:val="24"/>
        </w:rPr>
        <w:t xml:space="preserve">, com o abdome relaxado, braços estendidos ao longo do corpo e pernas paralelas. </w:t>
      </w:r>
      <w:r w:rsidR="003C1BE3">
        <w:rPr>
          <w:rFonts w:ascii="Times New Roman" w:hAnsi="Times New Roman" w:cs="Times New Roman"/>
          <w:sz w:val="24"/>
          <w:szCs w:val="24"/>
        </w:rPr>
        <w:t xml:space="preserve">A trena foi posicionada horizontalmente ao redor da cintura, </w:t>
      </w:r>
      <w:r w:rsidR="00BD3C20">
        <w:rPr>
          <w:rFonts w:ascii="Times New Roman" w:hAnsi="Times New Roman" w:cs="Times New Roman"/>
          <w:sz w:val="24"/>
          <w:szCs w:val="24"/>
        </w:rPr>
        <w:t>a partir do ponto médio entre a última costela e a crista ilíaca.</w:t>
      </w:r>
      <w:r w:rsidR="005F704E">
        <w:rPr>
          <w:rFonts w:ascii="Times New Roman" w:hAnsi="Times New Roman" w:cs="Times New Roman"/>
          <w:sz w:val="24"/>
          <w:szCs w:val="24"/>
        </w:rPr>
        <w:t xml:space="preserve"> A </w:t>
      </w:r>
      <w:r w:rsidR="007C097B">
        <w:rPr>
          <w:rFonts w:ascii="Times New Roman" w:hAnsi="Times New Roman" w:cs="Times New Roman"/>
          <w:sz w:val="24"/>
          <w:szCs w:val="24"/>
        </w:rPr>
        <w:t xml:space="preserve">classificação do risco de complicações metabólicas foi determinada a partir dos pontos de corte demonstrados na tabela </w:t>
      </w:r>
      <w:r w:rsidR="00D10C3B">
        <w:rPr>
          <w:rFonts w:ascii="Times New Roman" w:hAnsi="Times New Roman" w:cs="Times New Roman"/>
          <w:sz w:val="24"/>
          <w:szCs w:val="24"/>
        </w:rPr>
        <w:t>4</w:t>
      </w:r>
      <w:r w:rsidR="007C097B">
        <w:rPr>
          <w:rFonts w:ascii="Times New Roman" w:hAnsi="Times New Roman" w:cs="Times New Roman"/>
          <w:sz w:val="24"/>
          <w:szCs w:val="24"/>
        </w:rPr>
        <w:t xml:space="preserve">. </w:t>
      </w:r>
    </w:p>
    <w:p w14:paraId="775EAA11" w14:textId="77777777" w:rsidR="007C097B" w:rsidRDefault="007C097B" w:rsidP="007C097B">
      <w:pPr>
        <w:spacing w:after="0" w:line="360" w:lineRule="auto"/>
        <w:jc w:val="both"/>
        <w:rPr>
          <w:rFonts w:ascii="Times New Roman" w:hAnsi="Times New Roman" w:cs="Times New Roman"/>
          <w:sz w:val="24"/>
          <w:szCs w:val="24"/>
        </w:rPr>
      </w:pPr>
    </w:p>
    <w:p w14:paraId="29AEF61B" w14:textId="1CBF75F9" w:rsidR="005F704E" w:rsidRDefault="005F704E" w:rsidP="00086379">
      <w:pPr>
        <w:spacing w:line="360" w:lineRule="auto"/>
        <w:jc w:val="both"/>
        <w:rPr>
          <w:rFonts w:ascii="Times New Roman" w:hAnsi="Times New Roman" w:cs="Times New Roman"/>
          <w:sz w:val="24"/>
          <w:szCs w:val="24"/>
        </w:rPr>
      </w:pPr>
      <w:r w:rsidRPr="005F704E">
        <w:rPr>
          <w:rFonts w:ascii="Times New Roman" w:hAnsi="Times New Roman" w:cs="Times New Roman"/>
          <w:b/>
          <w:bCs/>
          <w:sz w:val="24"/>
          <w:szCs w:val="24"/>
        </w:rPr>
        <w:t>Tabela 4.</w:t>
      </w:r>
      <w:r>
        <w:rPr>
          <w:rFonts w:ascii="Times New Roman" w:hAnsi="Times New Roman" w:cs="Times New Roman"/>
          <w:sz w:val="24"/>
          <w:szCs w:val="24"/>
        </w:rPr>
        <w:t xml:space="preserve"> Risco de complicações metabólicas</w:t>
      </w:r>
      <w:r w:rsidR="001E43F6">
        <w:rPr>
          <w:rFonts w:ascii="Times New Roman" w:hAnsi="Times New Roman" w:cs="Times New Roman"/>
          <w:sz w:val="24"/>
          <w:szCs w:val="24"/>
        </w:rPr>
        <w:t xml:space="preserve"> </w:t>
      </w:r>
      <w:r>
        <w:rPr>
          <w:rFonts w:ascii="Times New Roman" w:hAnsi="Times New Roman" w:cs="Times New Roman"/>
          <w:sz w:val="24"/>
          <w:szCs w:val="24"/>
        </w:rPr>
        <w:t xml:space="preserve">em função do </w:t>
      </w:r>
      <w:r w:rsidR="004701B4">
        <w:rPr>
          <w:rFonts w:ascii="Times New Roman" w:hAnsi="Times New Roman" w:cs="Times New Roman"/>
          <w:sz w:val="24"/>
          <w:szCs w:val="24"/>
        </w:rPr>
        <w:t>PC</w:t>
      </w:r>
    </w:p>
    <w:tbl>
      <w:tblPr>
        <w:tblStyle w:val="SimplesTabela2"/>
        <w:tblW w:w="0" w:type="auto"/>
        <w:tblLook w:val="04A0" w:firstRow="1" w:lastRow="0" w:firstColumn="1" w:lastColumn="0" w:noHBand="0" w:noVBand="1"/>
      </w:tblPr>
      <w:tblGrid>
        <w:gridCol w:w="2831"/>
        <w:gridCol w:w="2831"/>
        <w:gridCol w:w="2832"/>
      </w:tblGrid>
      <w:tr w:rsidR="005F704E" w:rsidRPr="00AD2439" w14:paraId="0F4F6F0B" w14:textId="77777777" w:rsidTr="00AD24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08BC3559" w14:textId="66EC936D" w:rsidR="005F704E" w:rsidRPr="002F4853" w:rsidRDefault="002F4853" w:rsidP="002F4853">
            <w:pPr>
              <w:spacing w:line="360" w:lineRule="auto"/>
              <w:jc w:val="center"/>
              <w:rPr>
                <w:rFonts w:ascii="Times New Roman" w:hAnsi="Times New Roman" w:cs="Times New Roman"/>
                <w:bCs w:val="0"/>
                <w:sz w:val="24"/>
                <w:szCs w:val="24"/>
              </w:rPr>
            </w:pPr>
            <w:r w:rsidRPr="002F4853">
              <w:rPr>
                <w:rFonts w:ascii="Times New Roman" w:hAnsi="Times New Roman" w:cs="Times New Roman"/>
                <w:bCs w:val="0"/>
                <w:sz w:val="24"/>
                <w:szCs w:val="24"/>
              </w:rPr>
              <w:t>Sexo</w:t>
            </w:r>
          </w:p>
        </w:tc>
        <w:tc>
          <w:tcPr>
            <w:tcW w:w="2831" w:type="dxa"/>
          </w:tcPr>
          <w:p w14:paraId="375744E4" w14:textId="10792960" w:rsidR="005F704E" w:rsidRPr="002F4853" w:rsidRDefault="002F4853" w:rsidP="002F485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F4853">
              <w:rPr>
                <w:rFonts w:ascii="Times New Roman" w:hAnsi="Times New Roman" w:cs="Times New Roman"/>
                <w:bCs w:val="0"/>
                <w:sz w:val="24"/>
                <w:szCs w:val="24"/>
              </w:rPr>
              <w:t>Risco Aumentado</w:t>
            </w:r>
          </w:p>
        </w:tc>
        <w:tc>
          <w:tcPr>
            <w:tcW w:w="2832" w:type="dxa"/>
          </w:tcPr>
          <w:p w14:paraId="29FAA317" w14:textId="190DBE31" w:rsidR="005F704E" w:rsidRPr="002F4853" w:rsidRDefault="002F4853" w:rsidP="002F485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F4853">
              <w:rPr>
                <w:rFonts w:ascii="Times New Roman" w:hAnsi="Times New Roman" w:cs="Times New Roman"/>
                <w:bCs w:val="0"/>
                <w:sz w:val="24"/>
                <w:szCs w:val="24"/>
              </w:rPr>
              <w:t>Risco Muito Aumentado</w:t>
            </w:r>
          </w:p>
        </w:tc>
      </w:tr>
      <w:tr w:rsidR="005F704E" w:rsidRPr="00AD2439" w14:paraId="56453A42" w14:textId="77777777" w:rsidTr="00AD2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7563A99F" w14:textId="74139B43" w:rsidR="005F704E" w:rsidRPr="00EF0942" w:rsidRDefault="002F4853" w:rsidP="002F4853">
            <w:pPr>
              <w:spacing w:line="360" w:lineRule="auto"/>
              <w:jc w:val="center"/>
              <w:rPr>
                <w:rFonts w:ascii="Times New Roman" w:hAnsi="Times New Roman" w:cs="Times New Roman"/>
                <w:b w:val="0"/>
                <w:bCs w:val="0"/>
                <w:sz w:val="24"/>
                <w:szCs w:val="24"/>
              </w:rPr>
            </w:pPr>
            <w:r>
              <w:rPr>
                <w:rFonts w:ascii="Times New Roman" w:hAnsi="Times New Roman" w:cs="Times New Roman"/>
                <w:b w:val="0"/>
                <w:bCs w:val="0"/>
                <w:sz w:val="24"/>
                <w:szCs w:val="24"/>
              </w:rPr>
              <w:t>Homens</w:t>
            </w:r>
          </w:p>
        </w:tc>
        <w:tc>
          <w:tcPr>
            <w:tcW w:w="2831" w:type="dxa"/>
          </w:tcPr>
          <w:p w14:paraId="0B6F348C" w14:textId="61EDBE5F" w:rsidR="005F704E" w:rsidRPr="00AD2439" w:rsidRDefault="002F4853" w:rsidP="002F485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94 a 102</w:t>
            </w:r>
          </w:p>
        </w:tc>
        <w:tc>
          <w:tcPr>
            <w:tcW w:w="2832" w:type="dxa"/>
          </w:tcPr>
          <w:p w14:paraId="443F9508" w14:textId="425F7F09" w:rsidR="005F704E" w:rsidRPr="00AD2439" w:rsidRDefault="002F4853" w:rsidP="002F485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&gt; 102</w:t>
            </w:r>
          </w:p>
        </w:tc>
      </w:tr>
      <w:tr w:rsidR="005F704E" w:rsidRPr="00AD2439" w14:paraId="3682FF54" w14:textId="77777777" w:rsidTr="00AD2439">
        <w:tc>
          <w:tcPr>
            <w:cnfStyle w:val="001000000000" w:firstRow="0" w:lastRow="0" w:firstColumn="1" w:lastColumn="0" w:oddVBand="0" w:evenVBand="0" w:oddHBand="0" w:evenHBand="0" w:firstRowFirstColumn="0" w:firstRowLastColumn="0" w:lastRowFirstColumn="0" w:lastRowLastColumn="0"/>
            <w:tcW w:w="2831" w:type="dxa"/>
          </w:tcPr>
          <w:p w14:paraId="38D8D476" w14:textId="4D2E0392" w:rsidR="005F704E" w:rsidRPr="00EF0942" w:rsidRDefault="002F4853" w:rsidP="002F4853">
            <w:pPr>
              <w:spacing w:line="360" w:lineRule="auto"/>
              <w:jc w:val="center"/>
              <w:rPr>
                <w:rFonts w:ascii="Times New Roman" w:hAnsi="Times New Roman" w:cs="Times New Roman"/>
                <w:b w:val="0"/>
                <w:bCs w:val="0"/>
                <w:sz w:val="24"/>
                <w:szCs w:val="24"/>
              </w:rPr>
            </w:pPr>
            <w:r>
              <w:rPr>
                <w:rFonts w:ascii="Times New Roman" w:hAnsi="Times New Roman" w:cs="Times New Roman"/>
                <w:b w:val="0"/>
                <w:bCs w:val="0"/>
                <w:sz w:val="24"/>
                <w:szCs w:val="24"/>
              </w:rPr>
              <w:t>Mulheres</w:t>
            </w:r>
          </w:p>
        </w:tc>
        <w:tc>
          <w:tcPr>
            <w:tcW w:w="2831" w:type="dxa"/>
          </w:tcPr>
          <w:p w14:paraId="715B8E94" w14:textId="59275085" w:rsidR="005F704E" w:rsidRPr="00AD2439" w:rsidRDefault="002F4853" w:rsidP="002F485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 a 88</w:t>
            </w:r>
          </w:p>
        </w:tc>
        <w:tc>
          <w:tcPr>
            <w:tcW w:w="2832" w:type="dxa"/>
          </w:tcPr>
          <w:p w14:paraId="6079AA31" w14:textId="0988A511" w:rsidR="005F704E" w:rsidRPr="00AD2439" w:rsidRDefault="002F4853" w:rsidP="002F485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&gt; 88</w:t>
            </w:r>
          </w:p>
        </w:tc>
      </w:tr>
    </w:tbl>
    <w:p w14:paraId="18A1593E" w14:textId="7C5F1C38" w:rsidR="005F704E" w:rsidRDefault="00AD2439" w:rsidP="00086379">
      <w:pPr>
        <w:spacing w:line="360" w:lineRule="auto"/>
        <w:jc w:val="both"/>
        <w:rPr>
          <w:rFonts w:ascii="Times New Roman" w:hAnsi="Times New Roman" w:cs="Times New Roman"/>
          <w:sz w:val="20"/>
          <w:szCs w:val="20"/>
        </w:rPr>
      </w:pPr>
      <w:r w:rsidRPr="007B3760">
        <w:rPr>
          <w:rFonts w:ascii="Times New Roman" w:hAnsi="Times New Roman" w:cs="Times New Roman"/>
          <w:sz w:val="20"/>
          <w:szCs w:val="20"/>
        </w:rPr>
        <w:t xml:space="preserve">Fonte: </w:t>
      </w:r>
      <w:r w:rsidR="007B3760" w:rsidRPr="007B3760">
        <w:rPr>
          <w:rFonts w:ascii="Times New Roman" w:hAnsi="Times New Roman" w:cs="Times New Roman"/>
          <w:sz w:val="20"/>
          <w:szCs w:val="20"/>
        </w:rPr>
        <w:t>WHO, 1998</w:t>
      </w:r>
    </w:p>
    <w:p w14:paraId="67CA92DE" w14:textId="77777777" w:rsidR="007B3760" w:rsidRPr="007B3760" w:rsidRDefault="007B3760" w:rsidP="00086379">
      <w:pPr>
        <w:spacing w:line="360" w:lineRule="auto"/>
        <w:jc w:val="both"/>
        <w:rPr>
          <w:rFonts w:ascii="Times New Roman" w:hAnsi="Times New Roman" w:cs="Times New Roman"/>
          <w:sz w:val="20"/>
          <w:szCs w:val="20"/>
        </w:rPr>
      </w:pPr>
    </w:p>
    <w:p w14:paraId="3561E7A2" w14:textId="1E27DA36" w:rsidR="00BD3C20" w:rsidRPr="00BD3C20" w:rsidRDefault="00100267" w:rsidP="0008637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3.6.7 </w:t>
      </w:r>
      <w:r w:rsidR="00BD3C20" w:rsidRPr="00BD3C20">
        <w:rPr>
          <w:rFonts w:ascii="Times New Roman" w:hAnsi="Times New Roman" w:cs="Times New Roman"/>
          <w:b/>
          <w:bCs/>
          <w:sz w:val="24"/>
          <w:szCs w:val="24"/>
        </w:rPr>
        <w:t>Perímetro do Quadril (PQ)</w:t>
      </w:r>
    </w:p>
    <w:p w14:paraId="3749E51A" w14:textId="43F3012D" w:rsidR="00BD3C20" w:rsidRDefault="00BD3C20" w:rsidP="0008637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PQ foi aferido com trena antropométrica da marca Cescorf®. </w:t>
      </w:r>
      <w:r w:rsidR="004C713A">
        <w:rPr>
          <w:rFonts w:ascii="Times New Roman" w:hAnsi="Times New Roman" w:cs="Times New Roman"/>
          <w:sz w:val="24"/>
          <w:szCs w:val="24"/>
        </w:rPr>
        <w:t xml:space="preserve">A paciente foi orientada a permanecer de pé, com os braços afastados e pés juntos. A trena foi posicionada horizontalmente ao redor do quadril, </w:t>
      </w:r>
      <w:r w:rsidR="003C1BE3">
        <w:rPr>
          <w:rFonts w:ascii="Times New Roman" w:hAnsi="Times New Roman" w:cs="Times New Roman"/>
          <w:sz w:val="24"/>
          <w:szCs w:val="24"/>
        </w:rPr>
        <w:t xml:space="preserve">na área de maior diâmetro (maior porção da região glútea). </w:t>
      </w:r>
    </w:p>
    <w:p w14:paraId="5DCB493D" w14:textId="06785E5E" w:rsidR="005B3FC3" w:rsidRDefault="005B3FC3" w:rsidP="00086379">
      <w:pPr>
        <w:spacing w:line="360" w:lineRule="auto"/>
        <w:jc w:val="both"/>
        <w:rPr>
          <w:rFonts w:ascii="Times New Roman" w:hAnsi="Times New Roman" w:cs="Times New Roman"/>
          <w:sz w:val="24"/>
          <w:szCs w:val="24"/>
        </w:rPr>
      </w:pPr>
    </w:p>
    <w:p w14:paraId="52C8DEC4" w14:textId="6EEE1429" w:rsidR="005B3FC3" w:rsidRPr="001E43F6" w:rsidRDefault="00100267" w:rsidP="0008637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3.6.8 </w:t>
      </w:r>
      <w:r w:rsidR="005B3FC3" w:rsidRPr="001E43F6">
        <w:rPr>
          <w:rFonts w:ascii="Times New Roman" w:hAnsi="Times New Roman" w:cs="Times New Roman"/>
          <w:b/>
          <w:bCs/>
          <w:sz w:val="24"/>
          <w:szCs w:val="24"/>
        </w:rPr>
        <w:t>Relação Cintura/Quadril (RCQ)</w:t>
      </w:r>
    </w:p>
    <w:p w14:paraId="58F0DE0D" w14:textId="706FDD7B" w:rsidR="007C097B" w:rsidRDefault="00ED325D" w:rsidP="007C097B">
      <w:pPr>
        <w:spacing w:after="0" w:line="360" w:lineRule="auto"/>
        <w:jc w:val="both"/>
        <w:rPr>
          <w:rFonts w:ascii="Times New Roman" w:hAnsi="Times New Roman" w:cs="Times New Roman"/>
          <w:sz w:val="24"/>
          <w:szCs w:val="24"/>
        </w:rPr>
      </w:pPr>
      <w:r>
        <w:rPr>
          <w:rFonts w:ascii="Times New Roman" w:hAnsi="Times New Roman" w:cs="Times New Roman"/>
          <w:b/>
          <w:bCs/>
          <w:color w:val="FF0000"/>
          <w:sz w:val="24"/>
          <w:szCs w:val="24"/>
        </w:rPr>
        <w:tab/>
      </w:r>
      <w:r w:rsidR="009E1C1D">
        <w:rPr>
          <w:rFonts w:ascii="Times New Roman" w:hAnsi="Times New Roman" w:cs="Times New Roman"/>
          <w:sz w:val="24"/>
          <w:szCs w:val="24"/>
        </w:rPr>
        <w:t xml:space="preserve">A RCQ foi calculada automaticamente pelo software Webdiet®, a partir da </w:t>
      </w:r>
      <w:r w:rsidR="001E43F6">
        <w:rPr>
          <w:rFonts w:ascii="Times New Roman" w:hAnsi="Times New Roman" w:cs="Times New Roman"/>
          <w:sz w:val="24"/>
          <w:szCs w:val="24"/>
        </w:rPr>
        <w:t>equação: PC (cm)/PQ (cm). A classificação do risco metabólico p</w:t>
      </w:r>
      <w:r w:rsidR="007C097B">
        <w:rPr>
          <w:rFonts w:ascii="Times New Roman" w:hAnsi="Times New Roman" w:cs="Times New Roman"/>
          <w:sz w:val="24"/>
          <w:szCs w:val="24"/>
        </w:rPr>
        <w:t>ela</w:t>
      </w:r>
      <w:r w:rsidR="001E43F6">
        <w:rPr>
          <w:rFonts w:ascii="Times New Roman" w:hAnsi="Times New Roman" w:cs="Times New Roman"/>
          <w:sz w:val="24"/>
          <w:szCs w:val="24"/>
        </w:rPr>
        <w:t xml:space="preserve"> RCQ foi determinad</w:t>
      </w:r>
      <w:r w:rsidR="007C097B">
        <w:rPr>
          <w:rFonts w:ascii="Times New Roman" w:hAnsi="Times New Roman" w:cs="Times New Roman"/>
          <w:sz w:val="24"/>
          <w:szCs w:val="24"/>
        </w:rPr>
        <w:t>a</w:t>
      </w:r>
      <w:r w:rsidR="001E43F6">
        <w:rPr>
          <w:rFonts w:ascii="Times New Roman" w:hAnsi="Times New Roman" w:cs="Times New Roman"/>
          <w:sz w:val="24"/>
          <w:szCs w:val="24"/>
        </w:rPr>
        <w:t xml:space="preserve"> a partir d</w:t>
      </w:r>
      <w:r w:rsidR="007C097B">
        <w:rPr>
          <w:rFonts w:ascii="Times New Roman" w:hAnsi="Times New Roman" w:cs="Times New Roman"/>
          <w:sz w:val="24"/>
          <w:szCs w:val="24"/>
        </w:rPr>
        <w:t xml:space="preserve">os pontos de corte demonstrados na tabelo </w:t>
      </w:r>
      <w:r w:rsidR="00D10C3B">
        <w:rPr>
          <w:rFonts w:ascii="Times New Roman" w:hAnsi="Times New Roman" w:cs="Times New Roman"/>
          <w:sz w:val="24"/>
          <w:szCs w:val="24"/>
        </w:rPr>
        <w:t>5</w:t>
      </w:r>
      <w:r w:rsidR="007C097B">
        <w:rPr>
          <w:rFonts w:ascii="Times New Roman" w:hAnsi="Times New Roman" w:cs="Times New Roman"/>
          <w:sz w:val="24"/>
          <w:szCs w:val="24"/>
        </w:rPr>
        <w:t>.</w:t>
      </w:r>
    </w:p>
    <w:p w14:paraId="712CFDAD" w14:textId="77777777" w:rsidR="007C097B" w:rsidRDefault="007C097B" w:rsidP="007C097B">
      <w:pPr>
        <w:spacing w:after="0" w:line="360" w:lineRule="auto"/>
        <w:jc w:val="both"/>
        <w:rPr>
          <w:rFonts w:ascii="Times New Roman" w:hAnsi="Times New Roman" w:cs="Times New Roman"/>
          <w:sz w:val="24"/>
          <w:szCs w:val="24"/>
        </w:rPr>
      </w:pPr>
    </w:p>
    <w:p w14:paraId="00ABF12A" w14:textId="72E767B4" w:rsidR="005B3FC3" w:rsidRDefault="007C097B" w:rsidP="00086379">
      <w:pPr>
        <w:spacing w:line="360" w:lineRule="auto"/>
        <w:jc w:val="both"/>
        <w:rPr>
          <w:rFonts w:ascii="Times New Roman" w:hAnsi="Times New Roman" w:cs="Times New Roman"/>
          <w:sz w:val="24"/>
          <w:szCs w:val="24"/>
        </w:rPr>
      </w:pPr>
      <w:r w:rsidRPr="00F151E4">
        <w:rPr>
          <w:rFonts w:ascii="Times New Roman" w:hAnsi="Times New Roman" w:cs="Times New Roman"/>
          <w:b/>
          <w:bCs/>
          <w:sz w:val="24"/>
          <w:szCs w:val="24"/>
        </w:rPr>
        <w:t>Tabela 5.</w:t>
      </w:r>
      <w:r>
        <w:rPr>
          <w:rFonts w:ascii="Times New Roman" w:hAnsi="Times New Roman" w:cs="Times New Roman"/>
          <w:sz w:val="24"/>
          <w:szCs w:val="24"/>
        </w:rPr>
        <w:t xml:space="preserve"> Risco metabólico em função da </w:t>
      </w:r>
      <w:r w:rsidR="004701B4">
        <w:rPr>
          <w:rFonts w:ascii="Times New Roman" w:hAnsi="Times New Roman" w:cs="Times New Roman"/>
          <w:sz w:val="24"/>
          <w:szCs w:val="24"/>
        </w:rPr>
        <w:t>RCQ</w:t>
      </w:r>
    </w:p>
    <w:tbl>
      <w:tblPr>
        <w:tblStyle w:val="SimplesTabela2"/>
        <w:tblW w:w="0" w:type="auto"/>
        <w:tblLook w:val="04A0" w:firstRow="1" w:lastRow="0" w:firstColumn="1" w:lastColumn="0" w:noHBand="0" w:noVBand="1"/>
      </w:tblPr>
      <w:tblGrid>
        <w:gridCol w:w="4247"/>
        <w:gridCol w:w="4247"/>
      </w:tblGrid>
      <w:tr w:rsidR="00F151E4" w14:paraId="36F85EDE" w14:textId="77777777" w:rsidTr="002F48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02B4A872" w14:textId="7D5199DD" w:rsidR="00F151E4" w:rsidRDefault="002F4853" w:rsidP="002F4853">
            <w:pPr>
              <w:spacing w:line="360" w:lineRule="auto"/>
              <w:jc w:val="center"/>
              <w:rPr>
                <w:rFonts w:ascii="Times New Roman" w:hAnsi="Times New Roman" w:cs="Times New Roman"/>
                <w:sz w:val="24"/>
                <w:szCs w:val="24"/>
              </w:rPr>
            </w:pPr>
            <w:r>
              <w:rPr>
                <w:rFonts w:ascii="Times New Roman" w:hAnsi="Times New Roman" w:cs="Times New Roman"/>
                <w:sz w:val="24"/>
                <w:szCs w:val="24"/>
              </w:rPr>
              <w:t>Sexo</w:t>
            </w:r>
          </w:p>
        </w:tc>
        <w:tc>
          <w:tcPr>
            <w:tcW w:w="4247" w:type="dxa"/>
            <w:vAlign w:val="center"/>
          </w:tcPr>
          <w:p w14:paraId="67AEC63F" w14:textId="131B42CE" w:rsidR="00F151E4" w:rsidRDefault="002F4853" w:rsidP="002F485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Risco Aumentado</w:t>
            </w:r>
          </w:p>
        </w:tc>
      </w:tr>
      <w:tr w:rsidR="00F151E4" w14:paraId="1BD21AF4" w14:textId="77777777" w:rsidTr="002F4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715C3E6A" w14:textId="4A82F782" w:rsidR="00F151E4" w:rsidRPr="002F4853" w:rsidRDefault="002F4853" w:rsidP="002F4853">
            <w:pPr>
              <w:spacing w:line="360" w:lineRule="auto"/>
              <w:jc w:val="center"/>
              <w:rPr>
                <w:rFonts w:ascii="Times New Roman" w:hAnsi="Times New Roman" w:cs="Times New Roman"/>
                <w:b w:val="0"/>
                <w:bCs w:val="0"/>
                <w:sz w:val="24"/>
                <w:szCs w:val="24"/>
              </w:rPr>
            </w:pPr>
            <w:r w:rsidRPr="002F4853">
              <w:rPr>
                <w:rFonts w:ascii="Times New Roman" w:hAnsi="Times New Roman" w:cs="Times New Roman"/>
                <w:b w:val="0"/>
                <w:bCs w:val="0"/>
                <w:sz w:val="24"/>
                <w:szCs w:val="24"/>
              </w:rPr>
              <w:t>Homens</w:t>
            </w:r>
          </w:p>
        </w:tc>
        <w:tc>
          <w:tcPr>
            <w:tcW w:w="4247" w:type="dxa"/>
            <w:vAlign w:val="center"/>
          </w:tcPr>
          <w:p w14:paraId="7AD36B8E" w14:textId="6DE58F37" w:rsidR="00F151E4" w:rsidRDefault="002F4853" w:rsidP="002F485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1,0</w:t>
            </w:r>
          </w:p>
        </w:tc>
      </w:tr>
      <w:tr w:rsidR="002F4853" w14:paraId="0B330604" w14:textId="77777777" w:rsidTr="002F4853">
        <w:tc>
          <w:tcPr>
            <w:cnfStyle w:val="001000000000" w:firstRow="0" w:lastRow="0" w:firstColumn="1" w:lastColumn="0" w:oddVBand="0" w:evenVBand="0" w:oddHBand="0" w:evenHBand="0" w:firstRowFirstColumn="0" w:firstRowLastColumn="0" w:lastRowFirstColumn="0" w:lastRowLastColumn="0"/>
            <w:tcW w:w="4247" w:type="dxa"/>
            <w:vAlign w:val="center"/>
          </w:tcPr>
          <w:p w14:paraId="75523046" w14:textId="71645002" w:rsidR="002F4853" w:rsidRPr="002F4853" w:rsidRDefault="002F4853" w:rsidP="002F4853">
            <w:pPr>
              <w:spacing w:line="360" w:lineRule="auto"/>
              <w:jc w:val="center"/>
              <w:rPr>
                <w:rFonts w:ascii="Times New Roman" w:hAnsi="Times New Roman" w:cs="Times New Roman"/>
                <w:b w:val="0"/>
                <w:bCs w:val="0"/>
                <w:sz w:val="24"/>
                <w:szCs w:val="24"/>
              </w:rPr>
            </w:pPr>
            <w:r w:rsidRPr="002F4853">
              <w:rPr>
                <w:rFonts w:ascii="Times New Roman" w:hAnsi="Times New Roman" w:cs="Times New Roman"/>
                <w:b w:val="0"/>
                <w:bCs w:val="0"/>
                <w:sz w:val="24"/>
                <w:szCs w:val="24"/>
              </w:rPr>
              <w:t>Mulheres</w:t>
            </w:r>
          </w:p>
        </w:tc>
        <w:tc>
          <w:tcPr>
            <w:tcW w:w="4247" w:type="dxa"/>
            <w:vAlign w:val="center"/>
          </w:tcPr>
          <w:p w14:paraId="6D12F44C" w14:textId="78786C5E" w:rsidR="002F4853" w:rsidRDefault="002F4853" w:rsidP="002F485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0,85</w:t>
            </w:r>
          </w:p>
        </w:tc>
      </w:tr>
    </w:tbl>
    <w:p w14:paraId="5D332D18" w14:textId="03F90D6E" w:rsidR="007C097B" w:rsidRPr="002F4853" w:rsidRDefault="002F4853" w:rsidP="00086379">
      <w:pPr>
        <w:spacing w:line="360" w:lineRule="auto"/>
        <w:jc w:val="both"/>
        <w:rPr>
          <w:rFonts w:ascii="Times New Roman" w:hAnsi="Times New Roman" w:cs="Times New Roman"/>
          <w:sz w:val="20"/>
          <w:szCs w:val="20"/>
        </w:rPr>
      </w:pPr>
      <w:r w:rsidRPr="002F4853">
        <w:rPr>
          <w:rFonts w:ascii="Times New Roman" w:hAnsi="Times New Roman" w:cs="Times New Roman"/>
          <w:sz w:val="20"/>
          <w:szCs w:val="20"/>
        </w:rPr>
        <w:t xml:space="preserve">Fonte: WHO, 1998. </w:t>
      </w:r>
    </w:p>
    <w:p w14:paraId="798565FA" w14:textId="77777777" w:rsidR="002F4853" w:rsidRDefault="002F4853" w:rsidP="00086379">
      <w:pPr>
        <w:spacing w:line="360" w:lineRule="auto"/>
        <w:jc w:val="both"/>
        <w:rPr>
          <w:rFonts w:ascii="Times New Roman" w:hAnsi="Times New Roman" w:cs="Times New Roman"/>
          <w:b/>
          <w:bCs/>
          <w:sz w:val="24"/>
          <w:szCs w:val="24"/>
        </w:rPr>
      </w:pPr>
    </w:p>
    <w:p w14:paraId="073259AF" w14:textId="7E448612" w:rsidR="005B3FC3" w:rsidRDefault="00100267" w:rsidP="0008637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3.6.9 </w:t>
      </w:r>
      <w:r w:rsidR="005B3FC3">
        <w:rPr>
          <w:rFonts w:ascii="Times New Roman" w:hAnsi="Times New Roman" w:cs="Times New Roman"/>
          <w:b/>
          <w:bCs/>
          <w:sz w:val="24"/>
          <w:szCs w:val="24"/>
        </w:rPr>
        <w:t>Dobra Cutânea Tricipital (</w:t>
      </w:r>
      <w:r w:rsidR="001C0B13">
        <w:rPr>
          <w:rFonts w:ascii="Times New Roman" w:hAnsi="Times New Roman" w:cs="Times New Roman"/>
          <w:b/>
          <w:bCs/>
          <w:sz w:val="24"/>
          <w:szCs w:val="24"/>
        </w:rPr>
        <w:t>DCT)</w:t>
      </w:r>
    </w:p>
    <w:p w14:paraId="16DD5E18" w14:textId="6CB7299F" w:rsidR="00780366" w:rsidRDefault="00BB5A24" w:rsidP="0078036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A DCT foi aferida com adipômetro </w:t>
      </w:r>
      <w:r w:rsidR="00E611B6">
        <w:rPr>
          <w:rFonts w:ascii="Times New Roman" w:hAnsi="Times New Roman" w:cs="Times New Roman"/>
          <w:sz w:val="24"/>
          <w:szCs w:val="24"/>
        </w:rPr>
        <w:t xml:space="preserve">clínico </w:t>
      </w:r>
      <w:r>
        <w:rPr>
          <w:rFonts w:ascii="Times New Roman" w:hAnsi="Times New Roman" w:cs="Times New Roman"/>
          <w:sz w:val="24"/>
          <w:szCs w:val="24"/>
        </w:rPr>
        <w:t>da marca Cescorf®</w:t>
      </w:r>
      <w:r w:rsidR="00E611B6">
        <w:rPr>
          <w:rFonts w:ascii="Times New Roman" w:hAnsi="Times New Roman" w:cs="Times New Roman"/>
          <w:sz w:val="24"/>
          <w:szCs w:val="24"/>
        </w:rPr>
        <w:t>.</w:t>
      </w:r>
      <w:r w:rsidR="00C268AF">
        <w:rPr>
          <w:rFonts w:ascii="Times New Roman" w:hAnsi="Times New Roman" w:cs="Times New Roman"/>
          <w:sz w:val="24"/>
          <w:szCs w:val="24"/>
        </w:rPr>
        <w:t xml:space="preserve"> A paciente foi orientada a ficar de pé e com os braços relaxados. A dobra foi realizada</w:t>
      </w:r>
      <w:r w:rsidR="002C43C7">
        <w:rPr>
          <w:rFonts w:ascii="Times New Roman" w:hAnsi="Times New Roman" w:cs="Times New Roman"/>
          <w:sz w:val="24"/>
          <w:szCs w:val="24"/>
        </w:rPr>
        <w:t>, paralelamente ao eixo</w:t>
      </w:r>
      <w:r w:rsidR="007002F3">
        <w:rPr>
          <w:rFonts w:ascii="Times New Roman" w:hAnsi="Times New Roman" w:cs="Times New Roman"/>
          <w:sz w:val="24"/>
          <w:szCs w:val="24"/>
        </w:rPr>
        <w:t xml:space="preserve"> longitudinal,</w:t>
      </w:r>
      <w:r w:rsidR="00001511">
        <w:rPr>
          <w:rFonts w:ascii="Times New Roman" w:hAnsi="Times New Roman" w:cs="Times New Roman"/>
          <w:sz w:val="24"/>
          <w:szCs w:val="24"/>
        </w:rPr>
        <w:t xml:space="preserve"> </w:t>
      </w:r>
      <w:r w:rsidR="00C268AF">
        <w:rPr>
          <w:rFonts w:ascii="Times New Roman" w:hAnsi="Times New Roman" w:cs="Times New Roman"/>
          <w:sz w:val="24"/>
          <w:szCs w:val="24"/>
        </w:rPr>
        <w:t xml:space="preserve">na face posterior do braço direito sobre a marcação do ponto médio do PB, com pegada de até 1 cm acima do ponto. </w:t>
      </w:r>
      <w:r w:rsidR="00780366">
        <w:rPr>
          <w:rFonts w:ascii="Times New Roman" w:hAnsi="Times New Roman" w:cs="Times New Roman"/>
          <w:sz w:val="24"/>
          <w:szCs w:val="24"/>
        </w:rPr>
        <w:t>Adequação DCT (%) = DCT (</w:t>
      </w:r>
      <w:r w:rsidR="00784F5A">
        <w:rPr>
          <w:rFonts w:ascii="Times New Roman" w:hAnsi="Times New Roman" w:cs="Times New Roman"/>
          <w:sz w:val="24"/>
          <w:szCs w:val="24"/>
        </w:rPr>
        <w:t>m</w:t>
      </w:r>
      <w:r w:rsidR="00780366">
        <w:rPr>
          <w:rFonts w:ascii="Times New Roman" w:hAnsi="Times New Roman" w:cs="Times New Roman"/>
          <w:sz w:val="24"/>
          <w:szCs w:val="24"/>
        </w:rPr>
        <w:t xml:space="preserve">m)*100/DCT percentil 50. A classificação do estado nutricional segundo a adequação da DCT foi determinada a partir dos percentuais demonstrados na tabela 6. </w:t>
      </w:r>
    </w:p>
    <w:p w14:paraId="619B5F4C" w14:textId="456F84B4" w:rsidR="00BB5A24" w:rsidRDefault="00BB5A24" w:rsidP="00086379">
      <w:pPr>
        <w:spacing w:line="360" w:lineRule="auto"/>
        <w:jc w:val="both"/>
        <w:rPr>
          <w:rFonts w:ascii="Times New Roman" w:hAnsi="Times New Roman" w:cs="Times New Roman"/>
          <w:sz w:val="24"/>
          <w:szCs w:val="24"/>
        </w:rPr>
      </w:pPr>
    </w:p>
    <w:p w14:paraId="2748CF5B" w14:textId="3F82FB28" w:rsidR="00780366" w:rsidRDefault="00780366" w:rsidP="00780366">
      <w:pPr>
        <w:spacing w:line="360" w:lineRule="auto"/>
        <w:jc w:val="both"/>
        <w:rPr>
          <w:rFonts w:ascii="Times New Roman" w:hAnsi="Times New Roman" w:cs="Times New Roman"/>
          <w:sz w:val="24"/>
          <w:szCs w:val="24"/>
        </w:rPr>
      </w:pPr>
      <w:r w:rsidRPr="00764593">
        <w:rPr>
          <w:rFonts w:ascii="Times New Roman" w:hAnsi="Times New Roman" w:cs="Times New Roman"/>
          <w:b/>
          <w:bCs/>
          <w:sz w:val="24"/>
          <w:szCs w:val="24"/>
        </w:rPr>
        <w:t>Tabela 6.</w:t>
      </w:r>
      <w:r>
        <w:rPr>
          <w:rFonts w:ascii="Times New Roman" w:hAnsi="Times New Roman" w:cs="Times New Roman"/>
          <w:sz w:val="24"/>
          <w:szCs w:val="24"/>
        </w:rPr>
        <w:t xml:space="preserve"> Classificação do estado nutricional segundo adequação da DCT</w:t>
      </w:r>
    </w:p>
    <w:tbl>
      <w:tblPr>
        <w:tblStyle w:val="SimplesTabela2"/>
        <w:tblW w:w="0" w:type="auto"/>
        <w:tblLook w:val="04A0" w:firstRow="1" w:lastRow="0" w:firstColumn="1" w:lastColumn="0" w:noHBand="0" w:noVBand="1"/>
      </w:tblPr>
      <w:tblGrid>
        <w:gridCol w:w="4247"/>
        <w:gridCol w:w="4247"/>
      </w:tblGrid>
      <w:tr w:rsidR="00784F5A" w14:paraId="494E8331" w14:textId="77777777" w:rsidTr="00DB77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5D9B8CB9" w14:textId="64481140" w:rsidR="00784F5A" w:rsidRDefault="00784F5A" w:rsidP="00DB7794">
            <w:pPr>
              <w:spacing w:line="360" w:lineRule="auto"/>
              <w:jc w:val="center"/>
              <w:rPr>
                <w:rFonts w:ascii="Times New Roman" w:hAnsi="Times New Roman" w:cs="Times New Roman"/>
                <w:sz w:val="24"/>
                <w:szCs w:val="24"/>
              </w:rPr>
            </w:pPr>
            <w:r>
              <w:rPr>
                <w:rFonts w:ascii="Times New Roman" w:hAnsi="Times New Roman" w:cs="Times New Roman"/>
                <w:sz w:val="24"/>
                <w:szCs w:val="24"/>
              </w:rPr>
              <w:t>Adequação da DCT (%)</w:t>
            </w:r>
          </w:p>
        </w:tc>
        <w:tc>
          <w:tcPr>
            <w:tcW w:w="4247" w:type="dxa"/>
            <w:vAlign w:val="center"/>
          </w:tcPr>
          <w:p w14:paraId="33727711" w14:textId="77777777" w:rsidR="00784F5A" w:rsidRDefault="00784F5A" w:rsidP="00DB779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Estado Nutricional</w:t>
            </w:r>
          </w:p>
        </w:tc>
      </w:tr>
      <w:tr w:rsidR="00784F5A" w14:paraId="7828CFF9" w14:textId="77777777" w:rsidTr="00DB7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640BDB98" w14:textId="77777777" w:rsidR="00784F5A" w:rsidRPr="00D10C3B" w:rsidRDefault="00784F5A" w:rsidP="00DB7794">
            <w:pPr>
              <w:spacing w:line="360" w:lineRule="auto"/>
              <w:jc w:val="center"/>
              <w:rPr>
                <w:rFonts w:ascii="Times New Roman" w:hAnsi="Times New Roman" w:cs="Times New Roman"/>
                <w:b w:val="0"/>
                <w:bCs w:val="0"/>
                <w:sz w:val="24"/>
                <w:szCs w:val="24"/>
              </w:rPr>
            </w:pPr>
            <w:r w:rsidRPr="00D10C3B">
              <w:rPr>
                <w:rFonts w:ascii="Times New Roman" w:hAnsi="Times New Roman" w:cs="Times New Roman"/>
                <w:b w:val="0"/>
                <w:bCs w:val="0"/>
                <w:sz w:val="24"/>
                <w:szCs w:val="24"/>
              </w:rPr>
              <w:t>&lt; 70</w:t>
            </w:r>
          </w:p>
        </w:tc>
        <w:tc>
          <w:tcPr>
            <w:tcW w:w="4247" w:type="dxa"/>
            <w:vAlign w:val="center"/>
          </w:tcPr>
          <w:p w14:paraId="35F44C88" w14:textId="77777777" w:rsidR="00784F5A" w:rsidRDefault="00784F5A" w:rsidP="00DB77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Desnutrição grave</w:t>
            </w:r>
          </w:p>
        </w:tc>
      </w:tr>
      <w:tr w:rsidR="00784F5A" w14:paraId="34282409" w14:textId="77777777" w:rsidTr="00DB7794">
        <w:tc>
          <w:tcPr>
            <w:cnfStyle w:val="001000000000" w:firstRow="0" w:lastRow="0" w:firstColumn="1" w:lastColumn="0" w:oddVBand="0" w:evenVBand="0" w:oddHBand="0" w:evenHBand="0" w:firstRowFirstColumn="0" w:firstRowLastColumn="0" w:lastRowFirstColumn="0" w:lastRowLastColumn="0"/>
            <w:tcW w:w="4247" w:type="dxa"/>
            <w:vAlign w:val="center"/>
          </w:tcPr>
          <w:p w14:paraId="50BF8A1A" w14:textId="77777777" w:rsidR="00784F5A" w:rsidRPr="00D10C3B" w:rsidRDefault="00784F5A" w:rsidP="00DB7794">
            <w:pPr>
              <w:spacing w:line="360" w:lineRule="auto"/>
              <w:jc w:val="center"/>
              <w:rPr>
                <w:rFonts w:ascii="Times New Roman" w:hAnsi="Times New Roman" w:cs="Times New Roman"/>
                <w:b w:val="0"/>
                <w:bCs w:val="0"/>
                <w:sz w:val="24"/>
                <w:szCs w:val="24"/>
              </w:rPr>
            </w:pPr>
            <w:r w:rsidRPr="00D10C3B">
              <w:rPr>
                <w:rFonts w:ascii="Times New Roman" w:hAnsi="Times New Roman" w:cs="Times New Roman"/>
                <w:b w:val="0"/>
                <w:bCs w:val="0"/>
                <w:sz w:val="24"/>
                <w:szCs w:val="24"/>
              </w:rPr>
              <w:t>70 a 80</w:t>
            </w:r>
          </w:p>
        </w:tc>
        <w:tc>
          <w:tcPr>
            <w:tcW w:w="4247" w:type="dxa"/>
            <w:vAlign w:val="center"/>
          </w:tcPr>
          <w:p w14:paraId="5F21F105" w14:textId="77777777" w:rsidR="00784F5A" w:rsidRDefault="00784F5A" w:rsidP="00DB77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Desnutrição moderada</w:t>
            </w:r>
          </w:p>
        </w:tc>
      </w:tr>
      <w:tr w:rsidR="00784F5A" w14:paraId="023245CA" w14:textId="77777777" w:rsidTr="00DB7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02FB313C" w14:textId="77777777" w:rsidR="00784F5A" w:rsidRPr="00D10C3B" w:rsidRDefault="00784F5A" w:rsidP="00DB7794">
            <w:pPr>
              <w:spacing w:line="360" w:lineRule="auto"/>
              <w:jc w:val="center"/>
              <w:rPr>
                <w:rFonts w:ascii="Times New Roman" w:hAnsi="Times New Roman" w:cs="Times New Roman"/>
                <w:b w:val="0"/>
                <w:bCs w:val="0"/>
                <w:sz w:val="24"/>
                <w:szCs w:val="24"/>
              </w:rPr>
            </w:pPr>
            <w:r w:rsidRPr="00D10C3B">
              <w:rPr>
                <w:rFonts w:ascii="Times New Roman" w:hAnsi="Times New Roman" w:cs="Times New Roman"/>
                <w:b w:val="0"/>
                <w:bCs w:val="0"/>
                <w:sz w:val="24"/>
                <w:szCs w:val="24"/>
              </w:rPr>
              <w:t>80 a 90</w:t>
            </w:r>
          </w:p>
        </w:tc>
        <w:tc>
          <w:tcPr>
            <w:tcW w:w="4247" w:type="dxa"/>
            <w:vAlign w:val="center"/>
          </w:tcPr>
          <w:p w14:paraId="799C749B" w14:textId="77777777" w:rsidR="00784F5A" w:rsidRDefault="00784F5A" w:rsidP="00DB77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Desnutrição leve</w:t>
            </w:r>
          </w:p>
        </w:tc>
      </w:tr>
      <w:tr w:rsidR="00784F5A" w14:paraId="430A1CAF" w14:textId="77777777" w:rsidTr="00DB7794">
        <w:tc>
          <w:tcPr>
            <w:cnfStyle w:val="001000000000" w:firstRow="0" w:lastRow="0" w:firstColumn="1" w:lastColumn="0" w:oddVBand="0" w:evenVBand="0" w:oddHBand="0" w:evenHBand="0" w:firstRowFirstColumn="0" w:firstRowLastColumn="0" w:lastRowFirstColumn="0" w:lastRowLastColumn="0"/>
            <w:tcW w:w="4247" w:type="dxa"/>
            <w:vAlign w:val="center"/>
          </w:tcPr>
          <w:p w14:paraId="5DAC1AF1" w14:textId="52FE3691" w:rsidR="00784F5A" w:rsidRPr="00D10C3B" w:rsidRDefault="00784F5A" w:rsidP="00DB7794">
            <w:pPr>
              <w:spacing w:line="360" w:lineRule="auto"/>
              <w:jc w:val="center"/>
              <w:rPr>
                <w:rFonts w:ascii="Times New Roman" w:hAnsi="Times New Roman" w:cs="Times New Roman"/>
                <w:b w:val="0"/>
                <w:bCs w:val="0"/>
                <w:sz w:val="24"/>
                <w:szCs w:val="24"/>
              </w:rPr>
            </w:pPr>
            <w:r w:rsidRPr="00D10C3B">
              <w:rPr>
                <w:rFonts w:ascii="Times New Roman" w:hAnsi="Times New Roman" w:cs="Times New Roman"/>
                <w:b w:val="0"/>
                <w:bCs w:val="0"/>
                <w:sz w:val="24"/>
                <w:szCs w:val="24"/>
              </w:rPr>
              <w:t>90</w:t>
            </w:r>
            <w:r w:rsidR="00AC0DF7">
              <w:rPr>
                <w:rFonts w:ascii="Times New Roman" w:hAnsi="Times New Roman" w:cs="Times New Roman"/>
                <w:b w:val="0"/>
                <w:bCs w:val="0"/>
                <w:sz w:val="24"/>
                <w:szCs w:val="24"/>
              </w:rPr>
              <w:t xml:space="preserve"> a 110</w:t>
            </w:r>
          </w:p>
        </w:tc>
        <w:tc>
          <w:tcPr>
            <w:tcW w:w="4247" w:type="dxa"/>
            <w:vAlign w:val="center"/>
          </w:tcPr>
          <w:p w14:paraId="2E92711C" w14:textId="77777777" w:rsidR="00784F5A" w:rsidRDefault="00784F5A" w:rsidP="00DB77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Eutrofia</w:t>
            </w:r>
          </w:p>
        </w:tc>
      </w:tr>
      <w:tr w:rsidR="00AC0DF7" w14:paraId="0D271659" w14:textId="77777777" w:rsidTr="00DB7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1A09CEAB" w14:textId="5B9702C5" w:rsidR="00AC0DF7" w:rsidRPr="00E21166" w:rsidRDefault="00AC0DF7" w:rsidP="00DB7794">
            <w:pPr>
              <w:spacing w:line="360" w:lineRule="auto"/>
              <w:jc w:val="center"/>
              <w:rPr>
                <w:rFonts w:ascii="Times New Roman" w:hAnsi="Times New Roman" w:cs="Times New Roman"/>
                <w:b w:val="0"/>
                <w:bCs w:val="0"/>
                <w:sz w:val="24"/>
                <w:szCs w:val="24"/>
              </w:rPr>
            </w:pPr>
            <w:r w:rsidRPr="00E21166">
              <w:rPr>
                <w:rFonts w:ascii="Times New Roman" w:hAnsi="Times New Roman" w:cs="Times New Roman"/>
                <w:b w:val="0"/>
                <w:bCs w:val="0"/>
                <w:sz w:val="24"/>
                <w:szCs w:val="24"/>
              </w:rPr>
              <w:t>110 a 120</w:t>
            </w:r>
          </w:p>
        </w:tc>
        <w:tc>
          <w:tcPr>
            <w:tcW w:w="4247" w:type="dxa"/>
            <w:vAlign w:val="center"/>
          </w:tcPr>
          <w:p w14:paraId="054A4433" w14:textId="007A8B53" w:rsidR="00AC0DF7" w:rsidRPr="00E21166" w:rsidRDefault="00AC0DF7" w:rsidP="00DB77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166">
              <w:rPr>
                <w:rFonts w:ascii="Times New Roman" w:hAnsi="Times New Roman" w:cs="Times New Roman"/>
                <w:sz w:val="24"/>
                <w:szCs w:val="24"/>
              </w:rPr>
              <w:t>Sobrepeso</w:t>
            </w:r>
          </w:p>
        </w:tc>
      </w:tr>
      <w:tr w:rsidR="00AC0DF7" w14:paraId="2B7AD815" w14:textId="77777777" w:rsidTr="00DB7794">
        <w:tc>
          <w:tcPr>
            <w:cnfStyle w:val="001000000000" w:firstRow="0" w:lastRow="0" w:firstColumn="1" w:lastColumn="0" w:oddVBand="0" w:evenVBand="0" w:oddHBand="0" w:evenHBand="0" w:firstRowFirstColumn="0" w:firstRowLastColumn="0" w:lastRowFirstColumn="0" w:lastRowLastColumn="0"/>
            <w:tcW w:w="4247" w:type="dxa"/>
            <w:vAlign w:val="center"/>
          </w:tcPr>
          <w:p w14:paraId="7E8A281B" w14:textId="02F12FAC" w:rsidR="00AC0DF7" w:rsidRPr="00E21166" w:rsidRDefault="00AC0DF7" w:rsidP="00E21166">
            <w:pPr>
              <w:spacing w:line="360" w:lineRule="auto"/>
              <w:jc w:val="center"/>
              <w:rPr>
                <w:rFonts w:ascii="Times New Roman" w:hAnsi="Times New Roman" w:cs="Times New Roman"/>
                <w:b w:val="0"/>
                <w:bCs w:val="0"/>
                <w:sz w:val="24"/>
                <w:szCs w:val="24"/>
              </w:rPr>
            </w:pPr>
            <w:r w:rsidRPr="00E21166">
              <w:rPr>
                <w:rFonts w:ascii="Times New Roman" w:hAnsi="Times New Roman" w:cs="Times New Roman"/>
                <w:b w:val="0"/>
                <w:bCs w:val="0"/>
                <w:sz w:val="24"/>
                <w:szCs w:val="24"/>
              </w:rPr>
              <w:t>&gt; 120</w:t>
            </w:r>
          </w:p>
        </w:tc>
        <w:tc>
          <w:tcPr>
            <w:tcW w:w="4247" w:type="dxa"/>
            <w:vAlign w:val="center"/>
          </w:tcPr>
          <w:p w14:paraId="15319DAE" w14:textId="639BF091" w:rsidR="00AC0DF7" w:rsidRPr="00E21166" w:rsidRDefault="00AC0DF7" w:rsidP="00DB77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166">
              <w:rPr>
                <w:rFonts w:ascii="Times New Roman" w:hAnsi="Times New Roman" w:cs="Times New Roman"/>
                <w:sz w:val="24"/>
                <w:szCs w:val="24"/>
              </w:rPr>
              <w:t>Obesidade</w:t>
            </w:r>
          </w:p>
        </w:tc>
      </w:tr>
    </w:tbl>
    <w:p w14:paraId="40F0ABDF" w14:textId="77777777" w:rsidR="00784F5A" w:rsidRPr="00D10C3B" w:rsidRDefault="00784F5A" w:rsidP="00784F5A">
      <w:pPr>
        <w:spacing w:line="360" w:lineRule="auto"/>
        <w:jc w:val="both"/>
        <w:rPr>
          <w:rFonts w:ascii="Times New Roman" w:hAnsi="Times New Roman" w:cs="Times New Roman"/>
          <w:sz w:val="20"/>
          <w:szCs w:val="20"/>
        </w:rPr>
      </w:pPr>
      <w:r w:rsidRPr="00D10C3B">
        <w:rPr>
          <w:rFonts w:ascii="Times New Roman" w:hAnsi="Times New Roman" w:cs="Times New Roman"/>
          <w:sz w:val="20"/>
          <w:szCs w:val="20"/>
        </w:rPr>
        <w:t>Fonte: Frisancho, 1981</w:t>
      </w:r>
      <w:r>
        <w:rPr>
          <w:rFonts w:ascii="Times New Roman" w:hAnsi="Times New Roman" w:cs="Times New Roman"/>
          <w:sz w:val="20"/>
          <w:szCs w:val="20"/>
        </w:rPr>
        <w:t xml:space="preserve">. </w:t>
      </w:r>
    </w:p>
    <w:p w14:paraId="43C6A2F7" w14:textId="52CA7218" w:rsidR="005B3FC3" w:rsidRDefault="005B3FC3" w:rsidP="00086379">
      <w:pPr>
        <w:spacing w:line="360" w:lineRule="auto"/>
        <w:jc w:val="both"/>
        <w:rPr>
          <w:rFonts w:ascii="Times New Roman" w:hAnsi="Times New Roman" w:cs="Times New Roman"/>
          <w:sz w:val="24"/>
          <w:szCs w:val="24"/>
        </w:rPr>
      </w:pPr>
    </w:p>
    <w:p w14:paraId="3B87E7B9" w14:textId="6C312AAD" w:rsidR="00C268AF" w:rsidRPr="00DA2A24" w:rsidRDefault="00100267" w:rsidP="0008637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3.6.10 </w:t>
      </w:r>
      <w:r w:rsidR="00DA2A24" w:rsidRPr="00DA2A24">
        <w:rPr>
          <w:rFonts w:ascii="Times New Roman" w:hAnsi="Times New Roman" w:cs="Times New Roman"/>
          <w:b/>
          <w:bCs/>
          <w:sz w:val="24"/>
          <w:szCs w:val="24"/>
        </w:rPr>
        <w:t>Dobra Cutânea Bicipital (DCB)</w:t>
      </w:r>
    </w:p>
    <w:p w14:paraId="5E965EC0" w14:textId="794C6FB5" w:rsidR="00D1460A" w:rsidRDefault="00DA2A24" w:rsidP="00D1460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 DCB foi aferida com adipômetro clínico da marca Cescorf®.</w:t>
      </w:r>
      <w:r w:rsidR="00D1460A">
        <w:rPr>
          <w:rFonts w:ascii="Times New Roman" w:hAnsi="Times New Roman" w:cs="Times New Roman"/>
          <w:sz w:val="24"/>
          <w:szCs w:val="24"/>
        </w:rPr>
        <w:t xml:space="preserve"> A paciente foi orientada a ficar de pé e com os braços relaxados. A dobra foi realizada</w:t>
      </w:r>
      <w:r w:rsidR="007002F3">
        <w:rPr>
          <w:rFonts w:ascii="Times New Roman" w:hAnsi="Times New Roman" w:cs="Times New Roman"/>
          <w:sz w:val="24"/>
          <w:szCs w:val="24"/>
        </w:rPr>
        <w:t>, paralelamente ao eixo longitudinal,</w:t>
      </w:r>
      <w:r w:rsidR="00001511">
        <w:rPr>
          <w:rFonts w:ascii="Times New Roman" w:hAnsi="Times New Roman" w:cs="Times New Roman"/>
          <w:sz w:val="24"/>
          <w:szCs w:val="24"/>
        </w:rPr>
        <w:t xml:space="preserve"> </w:t>
      </w:r>
      <w:r w:rsidR="00D1460A">
        <w:rPr>
          <w:rFonts w:ascii="Times New Roman" w:hAnsi="Times New Roman" w:cs="Times New Roman"/>
          <w:sz w:val="24"/>
          <w:szCs w:val="24"/>
        </w:rPr>
        <w:t xml:space="preserve">na face anterior do braço direito sobre a marcação do ponto médio do PB, com pegada de até 1 cm acima do ponto. </w:t>
      </w:r>
    </w:p>
    <w:p w14:paraId="19D8D1BA" w14:textId="49BDDA1E" w:rsidR="00DA2A24" w:rsidRDefault="00DA2A24" w:rsidP="00086379">
      <w:pPr>
        <w:spacing w:line="360" w:lineRule="auto"/>
        <w:jc w:val="both"/>
        <w:rPr>
          <w:rFonts w:ascii="Times New Roman" w:hAnsi="Times New Roman" w:cs="Times New Roman"/>
          <w:sz w:val="24"/>
          <w:szCs w:val="24"/>
        </w:rPr>
      </w:pPr>
    </w:p>
    <w:p w14:paraId="62571BD5" w14:textId="5E9F62BD" w:rsidR="00DA2A24" w:rsidRDefault="00100267" w:rsidP="0008637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3.6.11 </w:t>
      </w:r>
      <w:r w:rsidR="00D1460A">
        <w:rPr>
          <w:rFonts w:ascii="Times New Roman" w:hAnsi="Times New Roman" w:cs="Times New Roman"/>
          <w:b/>
          <w:bCs/>
          <w:sz w:val="24"/>
          <w:szCs w:val="24"/>
        </w:rPr>
        <w:t>Dobra Cutânea Subescapular (DCS)</w:t>
      </w:r>
    </w:p>
    <w:p w14:paraId="65B065F8" w14:textId="507FF5BA" w:rsidR="00D1460A" w:rsidRDefault="00D1460A" w:rsidP="00D146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DCS foi aferida com adipômetro clínico da marca Cescorf®.</w:t>
      </w:r>
      <w:r w:rsidR="006E2E89">
        <w:rPr>
          <w:rFonts w:ascii="Times New Roman" w:hAnsi="Times New Roman" w:cs="Times New Roman"/>
          <w:sz w:val="24"/>
          <w:szCs w:val="24"/>
        </w:rPr>
        <w:t xml:space="preserve"> A paciente foi orientada a </w:t>
      </w:r>
      <w:r w:rsidR="000D07C9">
        <w:rPr>
          <w:rFonts w:ascii="Times New Roman" w:hAnsi="Times New Roman" w:cs="Times New Roman"/>
          <w:sz w:val="24"/>
          <w:szCs w:val="24"/>
        </w:rPr>
        <w:t>ficar de pé e com os braços relaxados. A dobra foi realizada</w:t>
      </w:r>
      <w:r w:rsidR="007002F3">
        <w:rPr>
          <w:rFonts w:ascii="Times New Roman" w:hAnsi="Times New Roman" w:cs="Times New Roman"/>
          <w:sz w:val="24"/>
          <w:szCs w:val="24"/>
        </w:rPr>
        <w:t>, obliquamente ao eixo longitudinal,</w:t>
      </w:r>
      <w:r w:rsidR="000D07C9">
        <w:rPr>
          <w:rFonts w:ascii="Times New Roman" w:hAnsi="Times New Roman" w:cs="Times New Roman"/>
          <w:sz w:val="24"/>
          <w:szCs w:val="24"/>
        </w:rPr>
        <w:t xml:space="preserve"> a partir da marcação de 2 centímetros abaixo e à direita do ângulo inferior da escápula (aproximadamente 45º</w:t>
      </w:r>
      <w:r w:rsidR="00001511">
        <w:rPr>
          <w:rFonts w:ascii="Times New Roman" w:hAnsi="Times New Roman" w:cs="Times New Roman"/>
          <w:sz w:val="24"/>
          <w:szCs w:val="24"/>
        </w:rPr>
        <w:t xml:space="preserve"> </w:t>
      </w:r>
      <w:r w:rsidR="007002F3">
        <w:rPr>
          <w:rFonts w:ascii="Times New Roman" w:hAnsi="Times New Roman" w:cs="Times New Roman"/>
          <w:sz w:val="24"/>
          <w:szCs w:val="24"/>
        </w:rPr>
        <w:t>em relação ao plano horizontal</w:t>
      </w:r>
      <w:r w:rsidR="00001511">
        <w:rPr>
          <w:rFonts w:ascii="Times New Roman" w:hAnsi="Times New Roman" w:cs="Times New Roman"/>
          <w:sz w:val="24"/>
          <w:szCs w:val="24"/>
        </w:rPr>
        <w:t xml:space="preserve">). </w:t>
      </w:r>
    </w:p>
    <w:p w14:paraId="60C77E1F" w14:textId="603E4D7E" w:rsidR="00DE2367" w:rsidRDefault="00DE2367" w:rsidP="00001511">
      <w:pPr>
        <w:spacing w:line="360" w:lineRule="auto"/>
        <w:jc w:val="both"/>
        <w:rPr>
          <w:rFonts w:ascii="Times New Roman" w:hAnsi="Times New Roman" w:cs="Times New Roman"/>
          <w:sz w:val="24"/>
          <w:szCs w:val="24"/>
        </w:rPr>
      </w:pPr>
    </w:p>
    <w:p w14:paraId="512FB9A2" w14:textId="2EF1540B" w:rsidR="00DE2367" w:rsidRDefault="00DE2367" w:rsidP="00001511">
      <w:pPr>
        <w:spacing w:line="360" w:lineRule="auto"/>
        <w:jc w:val="both"/>
        <w:rPr>
          <w:rFonts w:ascii="Times New Roman" w:hAnsi="Times New Roman" w:cs="Times New Roman"/>
          <w:sz w:val="24"/>
          <w:szCs w:val="24"/>
        </w:rPr>
      </w:pPr>
    </w:p>
    <w:p w14:paraId="7B31FBD1" w14:textId="77777777" w:rsidR="00DE2367" w:rsidRDefault="00DE2367" w:rsidP="00001511">
      <w:pPr>
        <w:spacing w:line="360" w:lineRule="auto"/>
        <w:jc w:val="both"/>
        <w:rPr>
          <w:rFonts w:ascii="Times New Roman" w:hAnsi="Times New Roman" w:cs="Times New Roman"/>
          <w:sz w:val="24"/>
          <w:szCs w:val="24"/>
        </w:rPr>
      </w:pPr>
    </w:p>
    <w:p w14:paraId="798779A4" w14:textId="1DC227BF" w:rsidR="00D1460A" w:rsidRPr="002473FA" w:rsidRDefault="00100267" w:rsidP="0000151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3.6.12 </w:t>
      </w:r>
      <w:r w:rsidR="00001511" w:rsidRPr="002473FA">
        <w:rPr>
          <w:rFonts w:ascii="Times New Roman" w:hAnsi="Times New Roman" w:cs="Times New Roman"/>
          <w:b/>
          <w:bCs/>
          <w:sz w:val="24"/>
          <w:szCs w:val="24"/>
        </w:rPr>
        <w:t xml:space="preserve">Dobra </w:t>
      </w:r>
      <w:r w:rsidR="002473FA" w:rsidRPr="002473FA">
        <w:rPr>
          <w:rFonts w:ascii="Times New Roman" w:hAnsi="Times New Roman" w:cs="Times New Roman"/>
          <w:b/>
          <w:bCs/>
          <w:sz w:val="24"/>
          <w:szCs w:val="24"/>
        </w:rPr>
        <w:t>Cutânea Suprailíaca (DCSI)</w:t>
      </w:r>
    </w:p>
    <w:p w14:paraId="3F201764" w14:textId="2D3D4915" w:rsidR="00D1460A" w:rsidRDefault="002473FA" w:rsidP="00D146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DCSI foi aferida com adipômetro clínico da marca Cescorf®. A paciente foi orientada a ficar de pé e com os braços relaxados. A dobra foi realizada</w:t>
      </w:r>
      <w:r w:rsidR="007002F3">
        <w:rPr>
          <w:rFonts w:ascii="Times New Roman" w:hAnsi="Times New Roman" w:cs="Times New Roman"/>
          <w:sz w:val="24"/>
          <w:szCs w:val="24"/>
        </w:rPr>
        <w:t>, obliquamente ao eixo longitudinal,</w:t>
      </w:r>
      <w:r>
        <w:rPr>
          <w:rFonts w:ascii="Times New Roman" w:hAnsi="Times New Roman" w:cs="Times New Roman"/>
          <w:sz w:val="24"/>
          <w:szCs w:val="24"/>
        </w:rPr>
        <w:t xml:space="preserve"> na inter</w:t>
      </w:r>
      <w:r w:rsidR="007002F3">
        <w:rPr>
          <w:rFonts w:ascii="Times New Roman" w:hAnsi="Times New Roman" w:cs="Times New Roman"/>
          <w:sz w:val="24"/>
          <w:szCs w:val="24"/>
        </w:rPr>
        <w:t xml:space="preserve">seção entre a linha axilar média e a linha imediatamente superior à crista ilíaca. </w:t>
      </w:r>
    </w:p>
    <w:p w14:paraId="2329794E" w14:textId="77777777" w:rsidR="00B81953" w:rsidRDefault="00B81953" w:rsidP="00B81953">
      <w:pPr>
        <w:spacing w:line="360" w:lineRule="auto"/>
        <w:jc w:val="both"/>
        <w:rPr>
          <w:rFonts w:ascii="Times New Roman" w:hAnsi="Times New Roman" w:cs="Times New Roman"/>
          <w:sz w:val="24"/>
          <w:szCs w:val="24"/>
        </w:rPr>
      </w:pPr>
    </w:p>
    <w:p w14:paraId="47EDC2D8" w14:textId="64EDEB8F" w:rsidR="007002F3" w:rsidRPr="007B7E5D" w:rsidRDefault="00100267" w:rsidP="00B8195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3.6.13 </w:t>
      </w:r>
      <w:r w:rsidR="00B81953" w:rsidRPr="007B7E5D">
        <w:rPr>
          <w:rFonts w:ascii="Times New Roman" w:hAnsi="Times New Roman" w:cs="Times New Roman"/>
          <w:b/>
          <w:bCs/>
          <w:sz w:val="24"/>
          <w:szCs w:val="24"/>
        </w:rPr>
        <w:t>Circunferência Muscular do Braço (CMB)</w:t>
      </w:r>
    </w:p>
    <w:p w14:paraId="51CB986C" w14:textId="1BF99147" w:rsidR="0016533C" w:rsidRDefault="0016533C" w:rsidP="00376804">
      <w:pPr>
        <w:spacing w:after="0" w:line="360" w:lineRule="auto"/>
        <w:jc w:val="both"/>
        <w:rPr>
          <w:rFonts w:ascii="Times New Roman" w:hAnsi="Times New Roman" w:cs="Times New Roman"/>
          <w:sz w:val="24"/>
          <w:szCs w:val="24"/>
        </w:rPr>
      </w:pPr>
      <w:r>
        <w:rPr>
          <w:rFonts w:ascii="Times New Roman" w:hAnsi="Times New Roman" w:cs="Times New Roman"/>
          <w:b/>
          <w:bCs/>
          <w:color w:val="FF0000"/>
          <w:sz w:val="24"/>
          <w:szCs w:val="24"/>
        </w:rPr>
        <w:tab/>
      </w:r>
      <w:r>
        <w:rPr>
          <w:rFonts w:ascii="Times New Roman" w:hAnsi="Times New Roman" w:cs="Times New Roman"/>
          <w:sz w:val="24"/>
          <w:szCs w:val="24"/>
        </w:rPr>
        <w:t>A CMB</w:t>
      </w:r>
      <w:r w:rsidR="00FE11D3">
        <w:rPr>
          <w:rFonts w:ascii="Times New Roman" w:hAnsi="Times New Roman" w:cs="Times New Roman"/>
          <w:sz w:val="24"/>
          <w:szCs w:val="24"/>
        </w:rPr>
        <w:t xml:space="preserve"> e sua adequação</w:t>
      </w:r>
      <w:r>
        <w:rPr>
          <w:rFonts w:ascii="Times New Roman" w:hAnsi="Times New Roman" w:cs="Times New Roman"/>
          <w:sz w:val="24"/>
          <w:szCs w:val="24"/>
        </w:rPr>
        <w:t xml:space="preserve"> fo</w:t>
      </w:r>
      <w:r w:rsidR="00FE11D3">
        <w:rPr>
          <w:rFonts w:ascii="Times New Roman" w:hAnsi="Times New Roman" w:cs="Times New Roman"/>
          <w:sz w:val="24"/>
          <w:szCs w:val="24"/>
        </w:rPr>
        <w:t>ram</w:t>
      </w:r>
      <w:r>
        <w:rPr>
          <w:rFonts w:ascii="Times New Roman" w:hAnsi="Times New Roman" w:cs="Times New Roman"/>
          <w:sz w:val="24"/>
          <w:szCs w:val="24"/>
        </w:rPr>
        <w:t xml:space="preserve"> calculada</w:t>
      </w:r>
      <w:r w:rsidR="00FE11D3">
        <w:rPr>
          <w:rFonts w:ascii="Times New Roman" w:hAnsi="Times New Roman" w:cs="Times New Roman"/>
          <w:sz w:val="24"/>
          <w:szCs w:val="24"/>
        </w:rPr>
        <w:t>s</w:t>
      </w:r>
      <w:r>
        <w:rPr>
          <w:rFonts w:ascii="Times New Roman" w:hAnsi="Times New Roman" w:cs="Times New Roman"/>
          <w:sz w:val="24"/>
          <w:szCs w:val="24"/>
        </w:rPr>
        <w:t xml:space="preserve"> automaticamente pelo software Webdiet®, a partir da</w:t>
      </w:r>
      <w:r w:rsidR="00FE11D3">
        <w:rPr>
          <w:rFonts w:ascii="Times New Roman" w:hAnsi="Times New Roman" w:cs="Times New Roman"/>
          <w:sz w:val="24"/>
          <w:szCs w:val="24"/>
        </w:rPr>
        <w:t>s equações</w:t>
      </w:r>
      <w:r w:rsidR="00D25744">
        <w:rPr>
          <w:rFonts w:ascii="Times New Roman" w:hAnsi="Times New Roman" w:cs="Times New Roman"/>
          <w:sz w:val="24"/>
          <w:szCs w:val="24"/>
        </w:rPr>
        <w:t xml:space="preserve">: CMB (cm) = PB (cm) </w:t>
      </w:r>
      <w:r w:rsidR="008E1133">
        <w:rPr>
          <w:rFonts w:ascii="Times New Roman" w:hAnsi="Times New Roman" w:cs="Times New Roman"/>
          <w:sz w:val="24"/>
          <w:szCs w:val="24"/>
        </w:rPr>
        <w:t>–</w:t>
      </w:r>
      <w:r w:rsidR="00D25744">
        <w:rPr>
          <w:rFonts w:ascii="Times New Roman" w:hAnsi="Times New Roman" w:cs="Times New Roman"/>
          <w:sz w:val="24"/>
          <w:szCs w:val="24"/>
        </w:rPr>
        <w:t xml:space="preserve"> </w:t>
      </w:r>
      <w:r w:rsidR="008E1133">
        <w:rPr>
          <w:rFonts w:ascii="Times New Roman" w:hAnsi="Times New Roman" w:cs="Times New Roman"/>
          <w:sz w:val="24"/>
          <w:szCs w:val="24"/>
        </w:rPr>
        <w:t>(π * DCT/10) e Adequação CMB (%)</w:t>
      </w:r>
      <w:r w:rsidR="007B7E5D">
        <w:rPr>
          <w:rFonts w:ascii="Times New Roman" w:hAnsi="Times New Roman" w:cs="Times New Roman"/>
          <w:sz w:val="24"/>
          <w:szCs w:val="24"/>
        </w:rPr>
        <w:t xml:space="preserve"> = CMB (cm)*100/CMB percentil 50. A classificação do estado nutricional segundo a adequação da CMB foi determinad</w:t>
      </w:r>
      <w:r w:rsidR="00780366">
        <w:rPr>
          <w:rFonts w:ascii="Times New Roman" w:hAnsi="Times New Roman" w:cs="Times New Roman"/>
          <w:sz w:val="24"/>
          <w:szCs w:val="24"/>
        </w:rPr>
        <w:t>a</w:t>
      </w:r>
      <w:r w:rsidR="007B7E5D">
        <w:rPr>
          <w:rFonts w:ascii="Times New Roman" w:hAnsi="Times New Roman" w:cs="Times New Roman"/>
          <w:sz w:val="24"/>
          <w:szCs w:val="24"/>
        </w:rPr>
        <w:t xml:space="preserve"> a partir dos percentuais </w:t>
      </w:r>
      <w:r w:rsidR="00D10C3B">
        <w:rPr>
          <w:rFonts w:ascii="Times New Roman" w:hAnsi="Times New Roman" w:cs="Times New Roman"/>
          <w:sz w:val="24"/>
          <w:szCs w:val="24"/>
        </w:rPr>
        <w:t xml:space="preserve">demonstrados na tabela 6. </w:t>
      </w:r>
    </w:p>
    <w:p w14:paraId="36CEC3E3" w14:textId="77777777" w:rsidR="00C7535C" w:rsidRDefault="00C7535C" w:rsidP="00376804">
      <w:pPr>
        <w:spacing w:after="0" w:line="360" w:lineRule="auto"/>
        <w:jc w:val="both"/>
        <w:rPr>
          <w:rFonts w:ascii="Times New Roman" w:hAnsi="Times New Roman" w:cs="Times New Roman"/>
          <w:sz w:val="24"/>
          <w:szCs w:val="24"/>
        </w:rPr>
      </w:pPr>
    </w:p>
    <w:p w14:paraId="14F4177A" w14:textId="50470A1D" w:rsidR="00D10C3B" w:rsidRDefault="00D10C3B" w:rsidP="00B81953">
      <w:pPr>
        <w:spacing w:line="360" w:lineRule="auto"/>
        <w:jc w:val="both"/>
        <w:rPr>
          <w:rFonts w:ascii="Times New Roman" w:hAnsi="Times New Roman" w:cs="Times New Roman"/>
          <w:sz w:val="24"/>
          <w:szCs w:val="24"/>
        </w:rPr>
      </w:pPr>
      <w:r w:rsidRPr="00764593">
        <w:rPr>
          <w:rFonts w:ascii="Times New Roman" w:hAnsi="Times New Roman" w:cs="Times New Roman"/>
          <w:b/>
          <w:bCs/>
          <w:sz w:val="24"/>
          <w:szCs w:val="24"/>
        </w:rPr>
        <w:t xml:space="preserve">Tabela </w:t>
      </w:r>
      <w:r w:rsidR="00780366">
        <w:rPr>
          <w:rFonts w:ascii="Times New Roman" w:hAnsi="Times New Roman" w:cs="Times New Roman"/>
          <w:b/>
          <w:bCs/>
          <w:sz w:val="24"/>
          <w:szCs w:val="24"/>
        </w:rPr>
        <w:t>7</w:t>
      </w:r>
      <w:r w:rsidRPr="00764593">
        <w:rPr>
          <w:rFonts w:ascii="Times New Roman" w:hAnsi="Times New Roman" w:cs="Times New Roman"/>
          <w:b/>
          <w:bCs/>
          <w:sz w:val="24"/>
          <w:szCs w:val="24"/>
        </w:rPr>
        <w:t>.</w:t>
      </w:r>
      <w:r>
        <w:rPr>
          <w:rFonts w:ascii="Times New Roman" w:hAnsi="Times New Roman" w:cs="Times New Roman"/>
          <w:sz w:val="24"/>
          <w:szCs w:val="24"/>
        </w:rPr>
        <w:t xml:space="preserve"> Classificação do estado nutricional segundo adequação da CMB</w:t>
      </w:r>
    </w:p>
    <w:tbl>
      <w:tblPr>
        <w:tblStyle w:val="SimplesTabela2"/>
        <w:tblW w:w="0" w:type="auto"/>
        <w:tblLook w:val="04A0" w:firstRow="1" w:lastRow="0" w:firstColumn="1" w:lastColumn="0" w:noHBand="0" w:noVBand="1"/>
      </w:tblPr>
      <w:tblGrid>
        <w:gridCol w:w="4247"/>
        <w:gridCol w:w="4247"/>
      </w:tblGrid>
      <w:tr w:rsidR="00D10C3B" w14:paraId="4CA7BD19" w14:textId="77777777" w:rsidTr="00D10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312B6C79" w14:textId="710933D1" w:rsidR="00D10C3B" w:rsidRDefault="00D10C3B" w:rsidP="00D10C3B">
            <w:pPr>
              <w:spacing w:line="360" w:lineRule="auto"/>
              <w:jc w:val="center"/>
              <w:rPr>
                <w:rFonts w:ascii="Times New Roman" w:hAnsi="Times New Roman" w:cs="Times New Roman"/>
                <w:sz w:val="24"/>
                <w:szCs w:val="24"/>
              </w:rPr>
            </w:pPr>
            <w:r>
              <w:rPr>
                <w:rFonts w:ascii="Times New Roman" w:hAnsi="Times New Roman" w:cs="Times New Roman"/>
                <w:sz w:val="24"/>
                <w:szCs w:val="24"/>
              </w:rPr>
              <w:t>Adequação da CMB (%)</w:t>
            </w:r>
          </w:p>
        </w:tc>
        <w:tc>
          <w:tcPr>
            <w:tcW w:w="4247" w:type="dxa"/>
            <w:vAlign w:val="center"/>
          </w:tcPr>
          <w:p w14:paraId="69ED38C5" w14:textId="604DFBA0" w:rsidR="00D10C3B" w:rsidRDefault="00D10C3B" w:rsidP="00D10C3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Estado Nutricional</w:t>
            </w:r>
          </w:p>
        </w:tc>
      </w:tr>
      <w:tr w:rsidR="00D10C3B" w14:paraId="621CE00A" w14:textId="77777777" w:rsidTr="00D10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5A0E58A0" w14:textId="3D1D5922" w:rsidR="00D10C3B" w:rsidRPr="00D10C3B" w:rsidRDefault="00D10C3B" w:rsidP="00D10C3B">
            <w:pPr>
              <w:spacing w:line="360" w:lineRule="auto"/>
              <w:jc w:val="center"/>
              <w:rPr>
                <w:rFonts w:ascii="Times New Roman" w:hAnsi="Times New Roman" w:cs="Times New Roman"/>
                <w:b w:val="0"/>
                <w:bCs w:val="0"/>
                <w:sz w:val="24"/>
                <w:szCs w:val="24"/>
              </w:rPr>
            </w:pPr>
            <w:r w:rsidRPr="00D10C3B">
              <w:rPr>
                <w:rFonts w:ascii="Times New Roman" w:hAnsi="Times New Roman" w:cs="Times New Roman"/>
                <w:b w:val="0"/>
                <w:bCs w:val="0"/>
                <w:sz w:val="24"/>
                <w:szCs w:val="24"/>
              </w:rPr>
              <w:t>&lt; 70</w:t>
            </w:r>
          </w:p>
        </w:tc>
        <w:tc>
          <w:tcPr>
            <w:tcW w:w="4247" w:type="dxa"/>
            <w:vAlign w:val="center"/>
          </w:tcPr>
          <w:p w14:paraId="736AC538" w14:textId="1EDDBBED" w:rsidR="00D10C3B" w:rsidRDefault="00D10C3B" w:rsidP="00D10C3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Desnutrição grave</w:t>
            </w:r>
          </w:p>
        </w:tc>
      </w:tr>
      <w:tr w:rsidR="00D10C3B" w14:paraId="4208C11A" w14:textId="77777777" w:rsidTr="00D10C3B">
        <w:tc>
          <w:tcPr>
            <w:cnfStyle w:val="001000000000" w:firstRow="0" w:lastRow="0" w:firstColumn="1" w:lastColumn="0" w:oddVBand="0" w:evenVBand="0" w:oddHBand="0" w:evenHBand="0" w:firstRowFirstColumn="0" w:firstRowLastColumn="0" w:lastRowFirstColumn="0" w:lastRowLastColumn="0"/>
            <w:tcW w:w="4247" w:type="dxa"/>
            <w:vAlign w:val="center"/>
          </w:tcPr>
          <w:p w14:paraId="5F8B7F07" w14:textId="204642FA" w:rsidR="00D10C3B" w:rsidRPr="00D10C3B" w:rsidRDefault="00D10C3B" w:rsidP="00D10C3B">
            <w:pPr>
              <w:spacing w:line="360" w:lineRule="auto"/>
              <w:jc w:val="center"/>
              <w:rPr>
                <w:rFonts w:ascii="Times New Roman" w:hAnsi="Times New Roman" w:cs="Times New Roman"/>
                <w:b w:val="0"/>
                <w:bCs w:val="0"/>
                <w:sz w:val="24"/>
                <w:szCs w:val="24"/>
              </w:rPr>
            </w:pPr>
            <w:r w:rsidRPr="00D10C3B">
              <w:rPr>
                <w:rFonts w:ascii="Times New Roman" w:hAnsi="Times New Roman" w:cs="Times New Roman"/>
                <w:b w:val="0"/>
                <w:bCs w:val="0"/>
                <w:sz w:val="24"/>
                <w:szCs w:val="24"/>
              </w:rPr>
              <w:t>70 a 80</w:t>
            </w:r>
          </w:p>
        </w:tc>
        <w:tc>
          <w:tcPr>
            <w:tcW w:w="4247" w:type="dxa"/>
            <w:vAlign w:val="center"/>
          </w:tcPr>
          <w:p w14:paraId="05950C62" w14:textId="154FD7F0" w:rsidR="00D10C3B" w:rsidRDefault="00D10C3B" w:rsidP="00D10C3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Desnutrição moderada</w:t>
            </w:r>
          </w:p>
        </w:tc>
      </w:tr>
      <w:tr w:rsidR="00D10C3B" w14:paraId="42C3A7CB" w14:textId="77777777" w:rsidTr="00D10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313136D1" w14:textId="1060A149" w:rsidR="00D10C3B" w:rsidRPr="00D10C3B" w:rsidRDefault="00D10C3B" w:rsidP="00D10C3B">
            <w:pPr>
              <w:spacing w:line="360" w:lineRule="auto"/>
              <w:jc w:val="center"/>
              <w:rPr>
                <w:rFonts w:ascii="Times New Roman" w:hAnsi="Times New Roman" w:cs="Times New Roman"/>
                <w:b w:val="0"/>
                <w:bCs w:val="0"/>
                <w:sz w:val="24"/>
                <w:szCs w:val="24"/>
              </w:rPr>
            </w:pPr>
            <w:r w:rsidRPr="00D10C3B">
              <w:rPr>
                <w:rFonts w:ascii="Times New Roman" w:hAnsi="Times New Roman" w:cs="Times New Roman"/>
                <w:b w:val="0"/>
                <w:bCs w:val="0"/>
                <w:sz w:val="24"/>
                <w:szCs w:val="24"/>
              </w:rPr>
              <w:t>80 a 90</w:t>
            </w:r>
          </w:p>
        </w:tc>
        <w:tc>
          <w:tcPr>
            <w:tcW w:w="4247" w:type="dxa"/>
            <w:vAlign w:val="center"/>
          </w:tcPr>
          <w:p w14:paraId="4810ACD8" w14:textId="16084463" w:rsidR="00D10C3B" w:rsidRDefault="00D10C3B" w:rsidP="00D10C3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Desnutrição leve</w:t>
            </w:r>
          </w:p>
        </w:tc>
      </w:tr>
      <w:tr w:rsidR="00D10C3B" w14:paraId="1A45790D" w14:textId="77777777" w:rsidTr="00D10C3B">
        <w:tc>
          <w:tcPr>
            <w:cnfStyle w:val="001000000000" w:firstRow="0" w:lastRow="0" w:firstColumn="1" w:lastColumn="0" w:oddVBand="0" w:evenVBand="0" w:oddHBand="0" w:evenHBand="0" w:firstRowFirstColumn="0" w:firstRowLastColumn="0" w:lastRowFirstColumn="0" w:lastRowLastColumn="0"/>
            <w:tcW w:w="4247" w:type="dxa"/>
            <w:vAlign w:val="center"/>
          </w:tcPr>
          <w:p w14:paraId="3E1D9959" w14:textId="4F41D5CF" w:rsidR="00D10C3B" w:rsidRPr="00D10C3B" w:rsidRDefault="00D10C3B" w:rsidP="00D10C3B">
            <w:pPr>
              <w:spacing w:line="360" w:lineRule="auto"/>
              <w:jc w:val="center"/>
              <w:rPr>
                <w:rFonts w:ascii="Times New Roman" w:hAnsi="Times New Roman" w:cs="Times New Roman"/>
                <w:b w:val="0"/>
                <w:bCs w:val="0"/>
                <w:sz w:val="24"/>
                <w:szCs w:val="24"/>
              </w:rPr>
            </w:pPr>
            <w:r w:rsidRPr="00D10C3B">
              <w:rPr>
                <w:rFonts w:ascii="Times New Roman" w:hAnsi="Times New Roman" w:cs="Times New Roman"/>
                <w:b w:val="0"/>
                <w:bCs w:val="0"/>
                <w:sz w:val="24"/>
                <w:szCs w:val="24"/>
              </w:rPr>
              <w:t>90</w:t>
            </w:r>
          </w:p>
        </w:tc>
        <w:tc>
          <w:tcPr>
            <w:tcW w:w="4247" w:type="dxa"/>
            <w:vAlign w:val="center"/>
          </w:tcPr>
          <w:p w14:paraId="1090B391" w14:textId="42FA1E13" w:rsidR="00D10C3B" w:rsidRDefault="00D10C3B" w:rsidP="00D10C3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Eutrofia</w:t>
            </w:r>
          </w:p>
        </w:tc>
      </w:tr>
    </w:tbl>
    <w:p w14:paraId="23C50E6A" w14:textId="20A794A6" w:rsidR="00D10C3B" w:rsidRPr="00D10C3B" w:rsidRDefault="00D10C3B" w:rsidP="00B81953">
      <w:pPr>
        <w:spacing w:line="360" w:lineRule="auto"/>
        <w:jc w:val="both"/>
        <w:rPr>
          <w:rFonts w:ascii="Times New Roman" w:hAnsi="Times New Roman" w:cs="Times New Roman"/>
          <w:sz w:val="20"/>
          <w:szCs w:val="20"/>
        </w:rPr>
      </w:pPr>
      <w:r w:rsidRPr="00D10C3B">
        <w:rPr>
          <w:rFonts w:ascii="Times New Roman" w:hAnsi="Times New Roman" w:cs="Times New Roman"/>
          <w:sz w:val="20"/>
          <w:szCs w:val="20"/>
        </w:rPr>
        <w:t>Fonte: Frisancho, 1981</w:t>
      </w:r>
      <w:r w:rsidR="00764593">
        <w:rPr>
          <w:rFonts w:ascii="Times New Roman" w:hAnsi="Times New Roman" w:cs="Times New Roman"/>
          <w:sz w:val="20"/>
          <w:szCs w:val="20"/>
        </w:rPr>
        <w:t xml:space="preserve">. </w:t>
      </w:r>
    </w:p>
    <w:p w14:paraId="77AC3615" w14:textId="77777777" w:rsidR="00FB7A69" w:rsidRPr="00B81953" w:rsidRDefault="00FB7A69" w:rsidP="00B81953">
      <w:pPr>
        <w:spacing w:line="360" w:lineRule="auto"/>
        <w:jc w:val="both"/>
        <w:rPr>
          <w:rFonts w:ascii="Times New Roman" w:hAnsi="Times New Roman" w:cs="Times New Roman"/>
          <w:b/>
          <w:bCs/>
          <w:color w:val="FF0000"/>
          <w:sz w:val="24"/>
          <w:szCs w:val="24"/>
        </w:rPr>
      </w:pPr>
    </w:p>
    <w:p w14:paraId="5877C466" w14:textId="703A25C9" w:rsidR="00B81953" w:rsidRPr="00234C3C" w:rsidRDefault="00E90894" w:rsidP="00B8195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3.6.14 </w:t>
      </w:r>
      <w:r w:rsidR="007B3760" w:rsidRPr="00234C3C">
        <w:rPr>
          <w:rFonts w:ascii="Times New Roman" w:hAnsi="Times New Roman" w:cs="Times New Roman"/>
          <w:b/>
          <w:bCs/>
          <w:sz w:val="24"/>
          <w:szCs w:val="24"/>
        </w:rPr>
        <w:t xml:space="preserve">Composição Corporal </w:t>
      </w:r>
    </w:p>
    <w:p w14:paraId="1EF99C9E" w14:textId="081991E2" w:rsidR="00627A3F" w:rsidRPr="00234C3C" w:rsidRDefault="008F6461" w:rsidP="00B81953">
      <w:pPr>
        <w:spacing w:line="360" w:lineRule="auto"/>
        <w:jc w:val="both"/>
        <w:rPr>
          <w:rFonts w:ascii="Times New Roman" w:hAnsi="Times New Roman" w:cs="Times New Roman"/>
          <w:sz w:val="24"/>
          <w:szCs w:val="24"/>
        </w:rPr>
      </w:pPr>
      <w:r w:rsidRPr="00234C3C">
        <w:rPr>
          <w:rFonts w:ascii="Times New Roman" w:hAnsi="Times New Roman" w:cs="Times New Roman"/>
          <w:b/>
          <w:bCs/>
          <w:sz w:val="24"/>
          <w:szCs w:val="24"/>
        </w:rPr>
        <w:tab/>
      </w:r>
      <w:r w:rsidRPr="00234C3C">
        <w:rPr>
          <w:rFonts w:ascii="Times New Roman" w:hAnsi="Times New Roman" w:cs="Times New Roman"/>
          <w:sz w:val="24"/>
          <w:szCs w:val="24"/>
        </w:rPr>
        <w:t xml:space="preserve">A densidade corporal e o percentual de gordura foram calculados automaticamente pelo software Webdiet® a partir das equações de Durnin &amp; Womersley (1974) e </w:t>
      </w:r>
      <w:r w:rsidR="0089480D">
        <w:rPr>
          <w:rFonts w:ascii="Times New Roman" w:hAnsi="Times New Roman" w:cs="Times New Roman"/>
          <w:sz w:val="24"/>
          <w:szCs w:val="24"/>
        </w:rPr>
        <w:t>Siri</w:t>
      </w:r>
      <w:r w:rsidR="00234C3C" w:rsidRPr="00234C3C">
        <w:rPr>
          <w:rFonts w:ascii="Times New Roman" w:hAnsi="Times New Roman" w:cs="Times New Roman"/>
          <w:sz w:val="24"/>
          <w:szCs w:val="24"/>
        </w:rPr>
        <w:t xml:space="preserve"> (19</w:t>
      </w:r>
      <w:r w:rsidR="0089480D">
        <w:rPr>
          <w:rFonts w:ascii="Times New Roman" w:hAnsi="Times New Roman" w:cs="Times New Roman"/>
          <w:sz w:val="24"/>
          <w:szCs w:val="24"/>
        </w:rPr>
        <w:t>9</w:t>
      </w:r>
      <w:r w:rsidR="00234C3C" w:rsidRPr="00234C3C">
        <w:rPr>
          <w:rFonts w:ascii="Times New Roman" w:hAnsi="Times New Roman" w:cs="Times New Roman"/>
          <w:sz w:val="24"/>
          <w:szCs w:val="24"/>
        </w:rPr>
        <w:t>3)</w:t>
      </w:r>
      <w:r w:rsidR="00234C3C">
        <w:rPr>
          <w:rFonts w:ascii="Times New Roman" w:hAnsi="Times New Roman" w:cs="Times New Roman"/>
          <w:sz w:val="24"/>
          <w:szCs w:val="24"/>
        </w:rPr>
        <w:t xml:space="preserve">, respectivamente. </w:t>
      </w:r>
    </w:p>
    <w:p w14:paraId="7F4A4018" w14:textId="47966840" w:rsidR="005F495B" w:rsidRDefault="005F495B" w:rsidP="00B81953">
      <w:pPr>
        <w:spacing w:line="360" w:lineRule="auto"/>
        <w:jc w:val="both"/>
        <w:rPr>
          <w:rFonts w:ascii="Times New Roman" w:hAnsi="Times New Roman" w:cs="Times New Roman"/>
          <w:b/>
          <w:bCs/>
          <w:color w:val="FF0000"/>
          <w:sz w:val="24"/>
          <w:szCs w:val="24"/>
        </w:rPr>
      </w:pPr>
    </w:p>
    <w:p w14:paraId="702A4BAB" w14:textId="21A5D8F5" w:rsidR="00DE2367" w:rsidRDefault="00DE2367" w:rsidP="00B81953">
      <w:pPr>
        <w:spacing w:line="360" w:lineRule="auto"/>
        <w:jc w:val="both"/>
        <w:rPr>
          <w:rFonts w:ascii="Times New Roman" w:hAnsi="Times New Roman" w:cs="Times New Roman"/>
          <w:b/>
          <w:bCs/>
          <w:color w:val="FF0000"/>
          <w:sz w:val="24"/>
          <w:szCs w:val="24"/>
        </w:rPr>
      </w:pPr>
    </w:p>
    <w:p w14:paraId="7280EFF7" w14:textId="5782C313" w:rsidR="00DE2367" w:rsidRDefault="00DE2367" w:rsidP="00B81953">
      <w:pPr>
        <w:spacing w:line="360" w:lineRule="auto"/>
        <w:jc w:val="both"/>
        <w:rPr>
          <w:rFonts w:ascii="Times New Roman" w:hAnsi="Times New Roman" w:cs="Times New Roman"/>
          <w:b/>
          <w:bCs/>
          <w:color w:val="FF0000"/>
          <w:sz w:val="24"/>
          <w:szCs w:val="24"/>
        </w:rPr>
      </w:pPr>
    </w:p>
    <w:p w14:paraId="4E82A2EB" w14:textId="77777777" w:rsidR="00DE2367" w:rsidRPr="007B3760" w:rsidRDefault="00DE2367" w:rsidP="00B81953">
      <w:pPr>
        <w:spacing w:line="360" w:lineRule="auto"/>
        <w:jc w:val="both"/>
        <w:rPr>
          <w:rFonts w:ascii="Times New Roman" w:hAnsi="Times New Roman" w:cs="Times New Roman"/>
          <w:b/>
          <w:bCs/>
          <w:color w:val="FF0000"/>
          <w:sz w:val="24"/>
          <w:szCs w:val="24"/>
        </w:rPr>
      </w:pPr>
    </w:p>
    <w:p w14:paraId="49B84DD2" w14:textId="459C86AF" w:rsidR="005C7674" w:rsidRPr="00D93004" w:rsidRDefault="00E90894" w:rsidP="00D93004">
      <w:pPr>
        <w:rPr>
          <w:rFonts w:ascii="Times New Roman" w:hAnsi="Times New Roman" w:cs="Times New Roman"/>
          <w:sz w:val="20"/>
          <w:szCs w:val="20"/>
        </w:rPr>
      </w:pPr>
      <w:r>
        <w:rPr>
          <w:rFonts w:ascii="Times New Roman" w:hAnsi="Times New Roman" w:cs="Times New Roman"/>
          <w:b/>
          <w:bCs/>
          <w:sz w:val="24"/>
          <w:szCs w:val="24"/>
        </w:rPr>
        <w:t xml:space="preserve">4. </w:t>
      </w:r>
      <w:r w:rsidR="005C7674" w:rsidRPr="005C7674">
        <w:rPr>
          <w:rFonts w:ascii="Times New Roman" w:hAnsi="Times New Roman" w:cs="Times New Roman"/>
          <w:b/>
          <w:bCs/>
          <w:sz w:val="24"/>
          <w:szCs w:val="24"/>
        </w:rPr>
        <w:t>RESULTADOS E DISCUSSÃO</w:t>
      </w:r>
    </w:p>
    <w:p w14:paraId="31E477F0" w14:textId="425BD686" w:rsidR="00267466" w:rsidRPr="00267466" w:rsidRDefault="00E90894" w:rsidP="0026746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00267466" w:rsidRPr="00267466">
        <w:rPr>
          <w:rFonts w:ascii="Times New Roman" w:hAnsi="Times New Roman" w:cs="Times New Roman"/>
          <w:b/>
          <w:bCs/>
          <w:sz w:val="24"/>
          <w:szCs w:val="24"/>
        </w:rPr>
        <w:t xml:space="preserve">Recordatório 24h e Questionário de Frequência Alimentar </w:t>
      </w:r>
    </w:p>
    <w:p w14:paraId="0A1B1E02" w14:textId="63F04B1A" w:rsidR="00FE203F" w:rsidRDefault="00267466" w:rsidP="00FE203F">
      <w:pPr>
        <w:spacing w:line="360" w:lineRule="auto"/>
        <w:jc w:val="both"/>
        <w:rPr>
          <w:rFonts w:ascii="Times New Roman" w:hAnsi="Times New Roman" w:cs="Times New Roman"/>
          <w:color w:val="FF0000"/>
          <w:sz w:val="24"/>
          <w:szCs w:val="24"/>
        </w:rPr>
      </w:pPr>
      <w:r w:rsidRPr="00267466">
        <w:rPr>
          <w:rFonts w:ascii="Times New Roman" w:hAnsi="Times New Roman" w:cs="Times New Roman"/>
          <w:b/>
          <w:bCs/>
          <w:sz w:val="24"/>
          <w:szCs w:val="24"/>
        </w:rPr>
        <w:tab/>
      </w:r>
      <w:r w:rsidRPr="00267466">
        <w:rPr>
          <w:rFonts w:ascii="Times New Roman" w:hAnsi="Times New Roman" w:cs="Times New Roman"/>
          <w:sz w:val="24"/>
          <w:szCs w:val="24"/>
        </w:rPr>
        <w:t xml:space="preserve">Para a primeira avaliação, a paciente foi orientada a preencher o </w:t>
      </w:r>
      <w:r w:rsidR="00A53F19">
        <w:rPr>
          <w:rFonts w:ascii="Times New Roman" w:hAnsi="Times New Roman" w:cs="Times New Roman"/>
          <w:sz w:val="24"/>
          <w:szCs w:val="24"/>
        </w:rPr>
        <w:t xml:space="preserve">R24h </w:t>
      </w:r>
      <w:r w:rsidRPr="00267466">
        <w:rPr>
          <w:rFonts w:ascii="Times New Roman" w:hAnsi="Times New Roman" w:cs="Times New Roman"/>
          <w:sz w:val="24"/>
          <w:szCs w:val="24"/>
        </w:rPr>
        <w:t xml:space="preserve">e o QFA antes da consulta, de forma a otimizar o atendimento presencial. </w:t>
      </w:r>
      <w:r w:rsidRPr="00056891">
        <w:rPr>
          <w:rFonts w:ascii="Times New Roman" w:hAnsi="Times New Roman" w:cs="Times New Roman"/>
          <w:sz w:val="24"/>
          <w:szCs w:val="24"/>
        </w:rPr>
        <w:t xml:space="preserve">As respostas ao recordatório de 24 horas estão representadas na </w:t>
      </w:r>
      <w:r w:rsidRPr="00376804">
        <w:rPr>
          <w:rFonts w:ascii="Times New Roman" w:hAnsi="Times New Roman" w:cs="Times New Roman"/>
          <w:sz w:val="24"/>
          <w:szCs w:val="24"/>
        </w:rPr>
        <w:t xml:space="preserve">tabela </w:t>
      </w:r>
      <w:r w:rsidR="00376804" w:rsidRPr="00376804">
        <w:rPr>
          <w:rFonts w:ascii="Times New Roman" w:hAnsi="Times New Roman" w:cs="Times New Roman"/>
          <w:sz w:val="24"/>
          <w:szCs w:val="24"/>
        </w:rPr>
        <w:t>7</w:t>
      </w:r>
      <w:r w:rsidR="00056891" w:rsidRPr="00376804">
        <w:rPr>
          <w:rFonts w:ascii="Times New Roman" w:hAnsi="Times New Roman" w:cs="Times New Roman"/>
          <w:sz w:val="24"/>
          <w:szCs w:val="24"/>
        </w:rPr>
        <w:t xml:space="preserve">. </w:t>
      </w:r>
      <w:r w:rsidRPr="00376804">
        <w:rPr>
          <w:rFonts w:ascii="Times New Roman" w:hAnsi="Times New Roman" w:cs="Times New Roman"/>
          <w:sz w:val="24"/>
          <w:szCs w:val="24"/>
        </w:rPr>
        <w:t xml:space="preserve"> </w:t>
      </w:r>
    </w:p>
    <w:p w14:paraId="6653C773" w14:textId="77777777" w:rsidR="00197E68" w:rsidRPr="00FE203F" w:rsidRDefault="00197E68" w:rsidP="00FE203F">
      <w:pPr>
        <w:spacing w:line="360" w:lineRule="auto"/>
        <w:jc w:val="both"/>
        <w:rPr>
          <w:rFonts w:ascii="Times New Roman" w:hAnsi="Times New Roman" w:cs="Times New Roman"/>
          <w:color w:val="FF0000"/>
          <w:sz w:val="24"/>
          <w:szCs w:val="24"/>
        </w:rPr>
      </w:pPr>
    </w:p>
    <w:p w14:paraId="4CB98B88" w14:textId="505BD2A6" w:rsidR="001A4292" w:rsidRPr="00376804" w:rsidRDefault="001A4292">
      <w:pPr>
        <w:rPr>
          <w:rFonts w:ascii="Times New Roman" w:hAnsi="Times New Roman" w:cs="Times New Roman"/>
          <w:sz w:val="24"/>
          <w:szCs w:val="24"/>
        </w:rPr>
      </w:pPr>
      <w:r w:rsidRPr="00376804">
        <w:rPr>
          <w:rFonts w:ascii="Times New Roman" w:hAnsi="Times New Roman" w:cs="Times New Roman"/>
          <w:b/>
          <w:bCs/>
          <w:sz w:val="24"/>
          <w:szCs w:val="24"/>
        </w:rPr>
        <w:t xml:space="preserve">Tabela </w:t>
      </w:r>
      <w:r w:rsidR="00780366">
        <w:rPr>
          <w:rFonts w:ascii="Times New Roman" w:hAnsi="Times New Roman" w:cs="Times New Roman"/>
          <w:b/>
          <w:bCs/>
          <w:sz w:val="24"/>
          <w:szCs w:val="24"/>
        </w:rPr>
        <w:t>8</w:t>
      </w:r>
      <w:r w:rsidRPr="00376804">
        <w:rPr>
          <w:rFonts w:ascii="Times New Roman" w:hAnsi="Times New Roman" w:cs="Times New Roman"/>
          <w:b/>
          <w:bCs/>
          <w:sz w:val="24"/>
          <w:szCs w:val="24"/>
        </w:rPr>
        <w:t>.</w:t>
      </w:r>
      <w:r w:rsidRPr="00376804">
        <w:rPr>
          <w:rFonts w:ascii="Times New Roman" w:hAnsi="Times New Roman" w:cs="Times New Roman"/>
          <w:sz w:val="24"/>
          <w:szCs w:val="24"/>
        </w:rPr>
        <w:t xml:space="preserve"> Recordatório </w:t>
      </w:r>
      <w:r w:rsidR="00EF1F5E" w:rsidRPr="00376804">
        <w:rPr>
          <w:rFonts w:ascii="Times New Roman" w:hAnsi="Times New Roman" w:cs="Times New Roman"/>
          <w:sz w:val="24"/>
          <w:szCs w:val="24"/>
        </w:rPr>
        <w:t xml:space="preserve">de </w:t>
      </w:r>
      <w:r w:rsidRPr="00376804">
        <w:rPr>
          <w:rFonts w:ascii="Times New Roman" w:hAnsi="Times New Roman" w:cs="Times New Roman"/>
          <w:sz w:val="24"/>
          <w:szCs w:val="24"/>
        </w:rPr>
        <w:t>24 horas</w:t>
      </w:r>
    </w:p>
    <w:tbl>
      <w:tblPr>
        <w:tblStyle w:val="SimplesTabela2"/>
        <w:tblW w:w="0" w:type="auto"/>
        <w:tblLook w:val="04A0" w:firstRow="1" w:lastRow="0" w:firstColumn="1" w:lastColumn="0" w:noHBand="0" w:noVBand="1"/>
      </w:tblPr>
      <w:tblGrid>
        <w:gridCol w:w="2123"/>
        <w:gridCol w:w="2123"/>
        <w:gridCol w:w="2124"/>
        <w:gridCol w:w="2124"/>
      </w:tblGrid>
      <w:tr w:rsidR="00D5163C" w14:paraId="56E4D0ED" w14:textId="77777777" w:rsidTr="00FE203F">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123" w:type="dxa"/>
          </w:tcPr>
          <w:p w14:paraId="735C4FC7" w14:textId="4BF58D7D" w:rsidR="00D5163C" w:rsidRDefault="00D5163C" w:rsidP="00D5163C">
            <w:pPr>
              <w:jc w:val="center"/>
              <w:rPr>
                <w:rFonts w:ascii="Times New Roman" w:hAnsi="Times New Roman" w:cs="Times New Roman"/>
                <w:sz w:val="24"/>
                <w:szCs w:val="24"/>
              </w:rPr>
            </w:pPr>
            <w:r>
              <w:rPr>
                <w:rFonts w:ascii="Times New Roman" w:hAnsi="Times New Roman" w:cs="Times New Roman"/>
                <w:sz w:val="24"/>
                <w:szCs w:val="24"/>
              </w:rPr>
              <w:t>Refeição</w:t>
            </w:r>
          </w:p>
        </w:tc>
        <w:tc>
          <w:tcPr>
            <w:tcW w:w="2123" w:type="dxa"/>
          </w:tcPr>
          <w:p w14:paraId="376D7DEE" w14:textId="6F5B9177" w:rsidR="00D5163C" w:rsidRDefault="00D5163C" w:rsidP="00D516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Hora</w:t>
            </w:r>
          </w:p>
        </w:tc>
        <w:tc>
          <w:tcPr>
            <w:tcW w:w="2124" w:type="dxa"/>
          </w:tcPr>
          <w:p w14:paraId="7E84EEF2" w14:textId="51998779" w:rsidR="00D5163C" w:rsidRDefault="00D5163C" w:rsidP="00D516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Alimentos</w:t>
            </w:r>
          </w:p>
        </w:tc>
        <w:tc>
          <w:tcPr>
            <w:tcW w:w="2124" w:type="dxa"/>
          </w:tcPr>
          <w:p w14:paraId="4CCFB1CD" w14:textId="684A18C9" w:rsidR="00D5163C" w:rsidRDefault="00D5163C" w:rsidP="00D516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Quantidade</w:t>
            </w:r>
          </w:p>
        </w:tc>
      </w:tr>
      <w:tr w:rsidR="00D5163C" w14:paraId="2EEB526B" w14:textId="77777777" w:rsidTr="00D36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14:paraId="232FEA91" w14:textId="017B745C" w:rsidR="00D5163C" w:rsidRDefault="00D5163C" w:rsidP="00D5163C">
            <w:pPr>
              <w:jc w:val="center"/>
              <w:rPr>
                <w:rFonts w:ascii="Times New Roman" w:hAnsi="Times New Roman" w:cs="Times New Roman"/>
                <w:sz w:val="24"/>
                <w:szCs w:val="24"/>
              </w:rPr>
            </w:pPr>
            <w:r>
              <w:rPr>
                <w:rFonts w:ascii="Times New Roman" w:hAnsi="Times New Roman" w:cs="Times New Roman"/>
                <w:sz w:val="24"/>
                <w:szCs w:val="24"/>
              </w:rPr>
              <w:t>Desjejum</w:t>
            </w:r>
          </w:p>
        </w:tc>
        <w:tc>
          <w:tcPr>
            <w:tcW w:w="2123" w:type="dxa"/>
          </w:tcPr>
          <w:p w14:paraId="004687AF" w14:textId="5577580E" w:rsidR="00D5163C" w:rsidRDefault="00D5163C" w:rsidP="00D516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9h</w:t>
            </w:r>
          </w:p>
        </w:tc>
        <w:tc>
          <w:tcPr>
            <w:tcW w:w="2124" w:type="dxa"/>
          </w:tcPr>
          <w:p w14:paraId="5E6194D6" w14:textId="77777777" w:rsidR="00D5163C" w:rsidRDefault="00D5163C" w:rsidP="00D516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Pão francês</w:t>
            </w:r>
          </w:p>
          <w:p w14:paraId="57AF2FD9" w14:textId="77777777" w:rsidR="00D5163C" w:rsidRDefault="00D5163C" w:rsidP="00D516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Presunto</w:t>
            </w:r>
          </w:p>
          <w:p w14:paraId="66526F78" w14:textId="77777777" w:rsidR="00D5163C" w:rsidRDefault="00D5163C" w:rsidP="00D516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Margarina</w:t>
            </w:r>
          </w:p>
          <w:p w14:paraId="119462B5" w14:textId="77777777" w:rsidR="00D5163C" w:rsidRDefault="00D5163C" w:rsidP="00D516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C365190" w14:textId="77777777" w:rsidR="00D5163C" w:rsidRDefault="00356FD2" w:rsidP="00356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Café</w:t>
            </w:r>
          </w:p>
          <w:p w14:paraId="2CCFF13C" w14:textId="46E5EB5F" w:rsidR="00356FD2" w:rsidRDefault="00356FD2" w:rsidP="00356F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Açúcar</w:t>
            </w:r>
          </w:p>
        </w:tc>
        <w:tc>
          <w:tcPr>
            <w:tcW w:w="2124" w:type="dxa"/>
          </w:tcPr>
          <w:p w14:paraId="0C448522" w14:textId="77777777" w:rsidR="00D5163C" w:rsidRDefault="00D5163C" w:rsidP="00D516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unidade</w:t>
            </w:r>
          </w:p>
          <w:p w14:paraId="7FB23DBD" w14:textId="5E329D11" w:rsidR="00D5163C" w:rsidRDefault="00511355" w:rsidP="00D516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D5163C">
              <w:rPr>
                <w:rFonts w:ascii="Times New Roman" w:hAnsi="Times New Roman" w:cs="Times New Roman"/>
                <w:sz w:val="24"/>
                <w:szCs w:val="24"/>
              </w:rPr>
              <w:t xml:space="preserve"> fatia</w:t>
            </w:r>
          </w:p>
          <w:p w14:paraId="3B0582AC" w14:textId="24E79CA3" w:rsidR="00D5163C" w:rsidRDefault="00B540C9" w:rsidP="00D516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D5163C">
              <w:rPr>
                <w:rFonts w:ascii="Times New Roman" w:hAnsi="Times New Roman" w:cs="Times New Roman"/>
                <w:sz w:val="24"/>
                <w:szCs w:val="24"/>
              </w:rPr>
              <w:t xml:space="preserve"> pontas de faca</w:t>
            </w:r>
          </w:p>
          <w:p w14:paraId="18E102D4" w14:textId="77777777" w:rsidR="00D5163C" w:rsidRDefault="00D5163C" w:rsidP="00D516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739CF5E" w14:textId="77777777" w:rsidR="00D5163C" w:rsidRDefault="00356FD2" w:rsidP="00D516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 ml</w:t>
            </w:r>
          </w:p>
          <w:p w14:paraId="4066482A" w14:textId="2B97DFC6" w:rsidR="00356FD2" w:rsidRDefault="00356FD2" w:rsidP="00D516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 colheres de chá</w:t>
            </w:r>
          </w:p>
        </w:tc>
      </w:tr>
      <w:tr w:rsidR="00D5163C" w14:paraId="6E2E1F60" w14:textId="77777777" w:rsidTr="00D36DC3">
        <w:tc>
          <w:tcPr>
            <w:cnfStyle w:val="001000000000" w:firstRow="0" w:lastRow="0" w:firstColumn="1" w:lastColumn="0" w:oddVBand="0" w:evenVBand="0" w:oddHBand="0" w:evenHBand="0" w:firstRowFirstColumn="0" w:firstRowLastColumn="0" w:lastRowFirstColumn="0" w:lastRowLastColumn="0"/>
            <w:tcW w:w="2123" w:type="dxa"/>
          </w:tcPr>
          <w:p w14:paraId="14C5A093" w14:textId="466990E5" w:rsidR="00D5163C" w:rsidRDefault="00D5163C" w:rsidP="00D5163C">
            <w:pPr>
              <w:jc w:val="center"/>
              <w:rPr>
                <w:rFonts w:ascii="Times New Roman" w:hAnsi="Times New Roman" w:cs="Times New Roman"/>
                <w:sz w:val="24"/>
                <w:szCs w:val="24"/>
              </w:rPr>
            </w:pPr>
            <w:r>
              <w:rPr>
                <w:rFonts w:ascii="Times New Roman" w:hAnsi="Times New Roman" w:cs="Times New Roman"/>
                <w:sz w:val="24"/>
                <w:szCs w:val="24"/>
              </w:rPr>
              <w:t>Almoço</w:t>
            </w:r>
          </w:p>
        </w:tc>
        <w:tc>
          <w:tcPr>
            <w:tcW w:w="2123" w:type="dxa"/>
          </w:tcPr>
          <w:p w14:paraId="7CADE8BD" w14:textId="25A0DB8E" w:rsidR="00D5163C" w:rsidRDefault="009F51C2" w:rsidP="00D516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13h </w:t>
            </w:r>
          </w:p>
        </w:tc>
        <w:tc>
          <w:tcPr>
            <w:tcW w:w="2124" w:type="dxa"/>
          </w:tcPr>
          <w:p w14:paraId="789D4FEE" w14:textId="3A4C30F4" w:rsidR="00D5163C" w:rsidRDefault="009F51C2" w:rsidP="00D516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Arroz</w:t>
            </w:r>
            <w:r w:rsidR="00511355">
              <w:rPr>
                <w:rFonts w:ascii="Times New Roman" w:hAnsi="Times New Roman" w:cs="Times New Roman"/>
                <w:sz w:val="24"/>
                <w:szCs w:val="24"/>
              </w:rPr>
              <w:t xml:space="preserve"> branco</w:t>
            </w:r>
          </w:p>
          <w:p w14:paraId="5E82AC9C" w14:textId="5EB01363" w:rsidR="009F51C2" w:rsidRDefault="009F51C2" w:rsidP="00D516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Feijão</w:t>
            </w:r>
            <w:r w:rsidR="00511355">
              <w:rPr>
                <w:rFonts w:ascii="Times New Roman" w:hAnsi="Times New Roman" w:cs="Times New Roman"/>
                <w:sz w:val="24"/>
                <w:szCs w:val="24"/>
              </w:rPr>
              <w:t xml:space="preserve"> preto</w:t>
            </w:r>
          </w:p>
          <w:p w14:paraId="4EC32D01" w14:textId="77777777" w:rsidR="00511355" w:rsidRDefault="00511355" w:rsidP="00D516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Batata inglesa cozida</w:t>
            </w:r>
          </w:p>
          <w:p w14:paraId="36C6837C" w14:textId="3856CABE" w:rsidR="00511355" w:rsidRDefault="00511355" w:rsidP="00D516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Cenoura cozida</w:t>
            </w:r>
          </w:p>
        </w:tc>
        <w:tc>
          <w:tcPr>
            <w:tcW w:w="2124" w:type="dxa"/>
          </w:tcPr>
          <w:p w14:paraId="3B26AEB6" w14:textId="77777777" w:rsidR="00D5163C" w:rsidRDefault="00511355" w:rsidP="00D516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colher de arroz</w:t>
            </w:r>
          </w:p>
          <w:p w14:paraId="4D8BC2E1" w14:textId="77777777" w:rsidR="00511355" w:rsidRDefault="00511355" w:rsidP="00D516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concha</w:t>
            </w:r>
          </w:p>
          <w:p w14:paraId="479BACAC" w14:textId="210BC8C1" w:rsidR="00511355" w:rsidRDefault="00511355" w:rsidP="00D516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 colheres de sopa</w:t>
            </w:r>
          </w:p>
          <w:p w14:paraId="30567F78" w14:textId="77777777" w:rsidR="00511355" w:rsidRDefault="00511355" w:rsidP="00D516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8AF0A61" w14:textId="0BB74151" w:rsidR="00511355" w:rsidRDefault="00511355" w:rsidP="00D516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colher de sopa</w:t>
            </w:r>
          </w:p>
        </w:tc>
      </w:tr>
      <w:tr w:rsidR="00D5163C" w14:paraId="74537DA9" w14:textId="77777777" w:rsidTr="00D36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14:paraId="7A7694B1" w14:textId="16C1241F" w:rsidR="00D5163C" w:rsidRDefault="00D5163C" w:rsidP="00D5163C">
            <w:pPr>
              <w:jc w:val="center"/>
              <w:rPr>
                <w:rFonts w:ascii="Times New Roman" w:hAnsi="Times New Roman" w:cs="Times New Roman"/>
                <w:sz w:val="24"/>
                <w:szCs w:val="24"/>
              </w:rPr>
            </w:pPr>
            <w:r>
              <w:rPr>
                <w:rFonts w:ascii="Times New Roman" w:hAnsi="Times New Roman" w:cs="Times New Roman"/>
                <w:sz w:val="24"/>
                <w:szCs w:val="24"/>
              </w:rPr>
              <w:t>Jantar</w:t>
            </w:r>
          </w:p>
        </w:tc>
        <w:tc>
          <w:tcPr>
            <w:tcW w:w="2123" w:type="dxa"/>
          </w:tcPr>
          <w:p w14:paraId="32333D04" w14:textId="0FA4C812" w:rsidR="00D5163C" w:rsidRDefault="009F51C2" w:rsidP="00D516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20h</w:t>
            </w:r>
          </w:p>
        </w:tc>
        <w:tc>
          <w:tcPr>
            <w:tcW w:w="2124" w:type="dxa"/>
          </w:tcPr>
          <w:p w14:paraId="72B89FE3" w14:textId="204AB9FE" w:rsidR="00D36DC3" w:rsidRDefault="00D36DC3" w:rsidP="00D516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Macarrão instantâneo</w:t>
            </w:r>
          </w:p>
        </w:tc>
        <w:tc>
          <w:tcPr>
            <w:tcW w:w="2124" w:type="dxa"/>
          </w:tcPr>
          <w:p w14:paraId="2FDAB4B6" w14:textId="44DB0B25" w:rsidR="00D36DC3" w:rsidRDefault="00D36DC3" w:rsidP="00D516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pacote</w:t>
            </w:r>
          </w:p>
        </w:tc>
      </w:tr>
    </w:tbl>
    <w:p w14:paraId="47A6B904" w14:textId="77777777" w:rsidR="00FE203F" w:rsidRDefault="00FE203F" w:rsidP="00FE203F">
      <w:pPr>
        <w:spacing w:line="360" w:lineRule="auto"/>
        <w:ind w:firstLine="708"/>
        <w:jc w:val="both"/>
        <w:rPr>
          <w:rFonts w:ascii="Times New Roman" w:hAnsi="Times New Roman" w:cs="Times New Roman"/>
          <w:sz w:val="24"/>
          <w:szCs w:val="24"/>
        </w:rPr>
      </w:pPr>
    </w:p>
    <w:p w14:paraId="6555B88C" w14:textId="6115B1D5" w:rsidR="00761168" w:rsidRDefault="00267466" w:rsidP="00FE203F">
      <w:pPr>
        <w:spacing w:line="360" w:lineRule="auto"/>
        <w:ind w:firstLine="708"/>
        <w:jc w:val="both"/>
        <w:rPr>
          <w:rFonts w:ascii="Times New Roman" w:hAnsi="Times New Roman" w:cs="Times New Roman"/>
          <w:sz w:val="24"/>
          <w:szCs w:val="24"/>
        </w:rPr>
      </w:pPr>
      <w:r w:rsidRPr="00267466">
        <w:rPr>
          <w:rFonts w:ascii="Times New Roman" w:hAnsi="Times New Roman" w:cs="Times New Roman"/>
          <w:sz w:val="24"/>
          <w:szCs w:val="24"/>
        </w:rPr>
        <w:t>A partir da análise desses instrumentos, observou-se que a paciente realizava poucas refeições durante o dia, com longos intervalos entre elas. No recordatório, a paciente informou que realizou três refeições (desjejum, almoço e jantar) no dia, mas relatou em consulta que, antes da doença, conseguia realizar de quatro a cinco refeições, mas desde que iniciou o tratamento reduziu o fracionamento pela presença de sintomas. Além disso, de acordo com o QFA</w:t>
      </w:r>
      <w:r w:rsidR="00056891">
        <w:rPr>
          <w:rFonts w:ascii="Times New Roman" w:hAnsi="Times New Roman" w:cs="Times New Roman"/>
          <w:sz w:val="24"/>
          <w:szCs w:val="24"/>
        </w:rPr>
        <w:t xml:space="preserve"> (Anexo 1)</w:t>
      </w:r>
      <w:r w:rsidRPr="00267466">
        <w:rPr>
          <w:rFonts w:ascii="Times New Roman" w:hAnsi="Times New Roman" w:cs="Times New Roman"/>
          <w:sz w:val="24"/>
          <w:szCs w:val="24"/>
        </w:rPr>
        <w:t>, observou-se que a paciente tinha baixo consumo de frutas, legumes, verduras e laticínios e alto consumo de carnes bovina e suína, embutidos, refrigerante e alimentos ultraprocessados, indicando uma alimentação pouco variada e de baixa qualidade nutricional.</w:t>
      </w:r>
    </w:p>
    <w:p w14:paraId="687F54C9" w14:textId="2495CAD2" w:rsidR="00BF3142" w:rsidRDefault="00BF3142">
      <w:pPr>
        <w:rPr>
          <w:rFonts w:ascii="Times New Roman" w:hAnsi="Times New Roman" w:cs="Times New Roman"/>
          <w:color w:val="FF0000"/>
          <w:sz w:val="24"/>
          <w:szCs w:val="24"/>
        </w:rPr>
      </w:pPr>
    </w:p>
    <w:p w14:paraId="67CCE913" w14:textId="7D55353C" w:rsidR="00761168" w:rsidRPr="00761168" w:rsidRDefault="00E90894" w:rsidP="0076116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761168" w:rsidRPr="00761168">
        <w:rPr>
          <w:rFonts w:ascii="Times New Roman" w:hAnsi="Times New Roman" w:cs="Times New Roman"/>
          <w:b/>
          <w:bCs/>
          <w:sz w:val="24"/>
          <w:szCs w:val="24"/>
        </w:rPr>
        <w:t xml:space="preserve">Avaliação Subjetiva Global Produzida Pelo Paciente </w:t>
      </w:r>
    </w:p>
    <w:p w14:paraId="53BE2E7E" w14:textId="46F2E2D0" w:rsidR="00AC0DF7" w:rsidRDefault="00761168" w:rsidP="00761168">
      <w:pPr>
        <w:spacing w:line="360" w:lineRule="auto"/>
        <w:jc w:val="both"/>
        <w:rPr>
          <w:rFonts w:ascii="Times New Roman" w:hAnsi="Times New Roman" w:cs="Times New Roman"/>
          <w:color w:val="FF0000"/>
          <w:sz w:val="24"/>
          <w:szCs w:val="24"/>
        </w:rPr>
      </w:pPr>
      <w:r w:rsidRPr="00761168">
        <w:rPr>
          <w:rFonts w:ascii="Times New Roman" w:hAnsi="Times New Roman" w:cs="Times New Roman"/>
          <w:sz w:val="24"/>
          <w:szCs w:val="24"/>
        </w:rPr>
        <w:lastRenderedPageBreak/>
        <w:tab/>
        <w:t>Na consulta, a paciente respondeu à ASG-PPP</w:t>
      </w:r>
      <w:r w:rsidR="00056891">
        <w:rPr>
          <w:rFonts w:ascii="Times New Roman" w:hAnsi="Times New Roman" w:cs="Times New Roman"/>
          <w:sz w:val="24"/>
          <w:szCs w:val="24"/>
        </w:rPr>
        <w:t xml:space="preserve"> (Anexo 2)</w:t>
      </w:r>
      <w:r w:rsidRPr="00761168">
        <w:rPr>
          <w:rFonts w:ascii="Times New Roman" w:hAnsi="Times New Roman" w:cs="Times New Roman"/>
          <w:sz w:val="24"/>
          <w:szCs w:val="24"/>
        </w:rPr>
        <w:t xml:space="preserve"> e foi classificada na </w:t>
      </w:r>
      <w:r w:rsidRPr="00056891">
        <w:rPr>
          <w:rFonts w:ascii="Times New Roman" w:hAnsi="Times New Roman" w:cs="Times New Roman"/>
          <w:sz w:val="24"/>
          <w:szCs w:val="24"/>
        </w:rPr>
        <w:t>categoria B</w:t>
      </w:r>
      <w:r w:rsidRPr="00761168">
        <w:rPr>
          <w:rFonts w:ascii="Times New Roman" w:hAnsi="Times New Roman" w:cs="Times New Roman"/>
          <w:sz w:val="24"/>
          <w:szCs w:val="24"/>
        </w:rPr>
        <w:t xml:space="preserve">, sugerindo que a paciente estava em </w:t>
      </w:r>
      <w:r w:rsidR="00C7535C">
        <w:rPr>
          <w:rFonts w:ascii="Times New Roman" w:hAnsi="Times New Roman" w:cs="Times New Roman"/>
          <w:sz w:val="24"/>
          <w:szCs w:val="24"/>
        </w:rPr>
        <w:t>risco nutricional moderado</w:t>
      </w:r>
      <w:r w:rsidRPr="00761168">
        <w:rPr>
          <w:rFonts w:ascii="Times New Roman" w:hAnsi="Times New Roman" w:cs="Times New Roman"/>
          <w:sz w:val="24"/>
          <w:szCs w:val="24"/>
        </w:rPr>
        <w:t xml:space="preserve"> por conta da perda de peso, diminuição da ingestão e presença de sintomas de impacto nutricional. Foi utilizada a versão reduzida do questionário. </w:t>
      </w:r>
    </w:p>
    <w:p w14:paraId="7EF725BC" w14:textId="77777777" w:rsidR="00AC0DF7" w:rsidRDefault="00AC0DF7" w:rsidP="00E21166">
      <w:pPr>
        <w:spacing w:line="360" w:lineRule="auto"/>
        <w:jc w:val="both"/>
        <w:rPr>
          <w:rFonts w:ascii="Times New Roman" w:hAnsi="Times New Roman" w:cs="Times New Roman"/>
          <w:sz w:val="24"/>
          <w:szCs w:val="24"/>
        </w:rPr>
      </w:pPr>
    </w:p>
    <w:p w14:paraId="5FFEC0C5" w14:textId="2D8854F2" w:rsidR="00761168" w:rsidRPr="002C7BD1" w:rsidRDefault="00E90894" w:rsidP="00D93004">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4.3 </w:t>
      </w:r>
      <w:r w:rsidR="00761168" w:rsidRPr="002C7BD1">
        <w:rPr>
          <w:rFonts w:ascii="Times New Roman" w:hAnsi="Times New Roman" w:cs="Times New Roman"/>
          <w:b/>
          <w:bCs/>
          <w:color w:val="000000" w:themeColor="text1"/>
          <w:sz w:val="24"/>
          <w:szCs w:val="24"/>
        </w:rPr>
        <w:t>Exame Físico</w:t>
      </w:r>
    </w:p>
    <w:p w14:paraId="260E8D1A" w14:textId="34AD4ACF" w:rsidR="00197E68" w:rsidRDefault="00197E68" w:rsidP="00D93004">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Ao exame físico, a paciente </w:t>
      </w:r>
      <w:r w:rsidR="00D93004">
        <w:rPr>
          <w:rFonts w:ascii="Times New Roman" w:hAnsi="Times New Roman" w:cs="Times New Roman"/>
          <w:sz w:val="24"/>
          <w:szCs w:val="24"/>
        </w:rPr>
        <w:t>estava lúcida</w:t>
      </w:r>
      <w:r w:rsidR="000A44F4">
        <w:rPr>
          <w:rFonts w:ascii="Times New Roman" w:hAnsi="Times New Roman" w:cs="Times New Roman"/>
          <w:sz w:val="24"/>
          <w:szCs w:val="24"/>
        </w:rPr>
        <w:t xml:space="preserve"> e</w:t>
      </w:r>
      <w:r w:rsidR="000C2F16">
        <w:rPr>
          <w:rFonts w:ascii="Times New Roman" w:hAnsi="Times New Roman" w:cs="Times New Roman"/>
          <w:sz w:val="24"/>
          <w:szCs w:val="24"/>
        </w:rPr>
        <w:t xml:space="preserve"> </w:t>
      </w:r>
      <w:r w:rsidR="00D93004">
        <w:rPr>
          <w:rFonts w:ascii="Times New Roman" w:hAnsi="Times New Roman" w:cs="Times New Roman"/>
          <w:sz w:val="24"/>
          <w:szCs w:val="24"/>
        </w:rPr>
        <w:t>orientada com a face hipocorada e com alopecia induzida pela quimioterapia. Olhos hidratados,</w:t>
      </w:r>
      <w:r w:rsidR="00A52FD7">
        <w:rPr>
          <w:rFonts w:ascii="Times New Roman" w:hAnsi="Times New Roman" w:cs="Times New Roman"/>
          <w:sz w:val="24"/>
          <w:szCs w:val="24"/>
        </w:rPr>
        <w:t xml:space="preserve"> com</w:t>
      </w:r>
      <w:r w:rsidR="00D93004">
        <w:rPr>
          <w:rFonts w:ascii="Times New Roman" w:hAnsi="Times New Roman" w:cs="Times New Roman"/>
          <w:sz w:val="24"/>
          <w:szCs w:val="24"/>
        </w:rPr>
        <w:t xml:space="preserve"> conjuntiva hipicorada e sem manchas. Lábios hipocorados e sem fissuras. Língua </w:t>
      </w:r>
      <w:r w:rsidR="00B061E8">
        <w:rPr>
          <w:rFonts w:ascii="Times New Roman" w:hAnsi="Times New Roman" w:cs="Times New Roman"/>
          <w:sz w:val="24"/>
          <w:szCs w:val="24"/>
        </w:rPr>
        <w:t>com coloração e integridade papilar preservadas e sem edema. Gengiva com ausência de sangramento e edema</w:t>
      </w:r>
      <w:r w:rsidR="00AA3115">
        <w:rPr>
          <w:rFonts w:ascii="Times New Roman" w:hAnsi="Times New Roman" w:cs="Times New Roman"/>
          <w:sz w:val="24"/>
          <w:szCs w:val="24"/>
        </w:rPr>
        <w:t>. A</w:t>
      </w:r>
      <w:r w:rsidR="00B061E8">
        <w:rPr>
          <w:rFonts w:ascii="Times New Roman" w:hAnsi="Times New Roman" w:cs="Times New Roman"/>
          <w:sz w:val="24"/>
          <w:szCs w:val="24"/>
        </w:rPr>
        <w:t>rcada dentária íntegra. Paciente estava com a pele hidratada e normocorada, com unhas uniformes, arredondadas, firmes e lisas. Seu abdome estava flácido, plano, peristáltico e indolor à palpação superficial</w:t>
      </w:r>
      <w:r w:rsidR="00852DFA">
        <w:rPr>
          <w:rFonts w:ascii="Times New Roman" w:hAnsi="Times New Roman" w:cs="Times New Roman"/>
          <w:sz w:val="24"/>
          <w:szCs w:val="24"/>
        </w:rPr>
        <w:t xml:space="preserve">. Sem edemas em membros inferiores e superiores e com musculaturas preservadas. </w:t>
      </w:r>
      <w:r w:rsidR="004D3720">
        <w:rPr>
          <w:rFonts w:ascii="Times New Roman" w:hAnsi="Times New Roman" w:cs="Times New Roman"/>
          <w:sz w:val="24"/>
          <w:szCs w:val="24"/>
        </w:rPr>
        <w:t xml:space="preserve">Paciente com constipação intestinal. Relatou evacuar </w:t>
      </w:r>
      <w:r w:rsidR="006914D6">
        <w:rPr>
          <w:rFonts w:ascii="Times New Roman" w:hAnsi="Times New Roman" w:cs="Times New Roman"/>
          <w:sz w:val="24"/>
          <w:szCs w:val="24"/>
        </w:rPr>
        <w:t>uma vez na semana</w:t>
      </w:r>
      <w:r w:rsidR="00396F66">
        <w:rPr>
          <w:rFonts w:ascii="Times New Roman" w:hAnsi="Times New Roman" w:cs="Times New Roman"/>
          <w:sz w:val="24"/>
          <w:szCs w:val="24"/>
        </w:rPr>
        <w:t xml:space="preserve"> com dificuldade</w:t>
      </w:r>
      <w:r w:rsidR="006914D6">
        <w:rPr>
          <w:rFonts w:ascii="Times New Roman" w:hAnsi="Times New Roman" w:cs="Times New Roman"/>
          <w:sz w:val="24"/>
          <w:szCs w:val="24"/>
        </w:rPr>
        <w:t xml:space="preserve">, </w:t>
      </w:r>
      <w:r w:rsidR="004D3720">
        <w:rPr>
          <w:rFonts w:ascii="Times New Roman" w:hAnsi="Times New Roman" w:cs="Times New Roman"/>
          <w:sz w:val="24"/>
          <w:szCs w:val="24"/>
        </w:rPr>
        <w:t xml:space="preserve">com fezes de coloração normal e com aspecto </w:t>
      </w:r>
      <w:r w:rsidR="00A52FD7">
        <w:rPr>
          <w:rFonts w:ascii="Times New Roman" w:hAnsi="Times New Roman" w:cs="Times New Roman"/>
          <w:sz w:val="24"/>
          <w:szCs w:val="24"/>
        </w:rPr>
        <w:t>alongado, mas segmentado e endurecido (semelhante ao tipo 2 da escala de Bristol)</w:t>
      </w:r>
      <w:r w:rsidR="006914D6">
        <w:rPr>
          <w:rFonts w:ascii="Times New Roman" w:hAnsi="Times New Roman" w:cs="Times New Roman"/>
          <w:sz w:val="24"/>
          <w:szCs w:val="24"/>
        </w:rPr>
        <w:t>, sem a presença de muco ou sangue</w:t>
      </w:r>
      <w:r w:rsidR="00A52FD7">
        <w:rPr>
          <w:rFonts w:ascii="Times New Roman" w:hAnsi="Times New Roman" w:cs="Times New Roman"/>
          <w:sz w:val="24"/>
          <w:szCs w:val="24"/>
        </w:rPr>
        <w:t xml:space="preserve">. Urina de coloração amarelo escuro, com ausência de espuma ou sangue. </w:t>
      </w:r>
    </w:p>
    <w:p w14:paraId="0D7B74E6" w14:textId="60ED8B1D" w:rsidR="00056891" w:rsidRDefault="00056891" w:rsidP="00D93004">
      <w:pPr>
        <w:spacing w:line="360" w:lineRule="auto"/>
        <w:jc w:val="both"/>
        <w:rPr>
          <w:rFonts w:ascii="Times New Roman" w:hAnsi="Times New Roman" w:cs="Times New Roman"/>
          <w:sz w:val="24"/>
          <w:szCs w:val="24"/>
        </w:rPr>
      </w:pPr>
    </w:p>
    <w:p w14:paraId="7BCB2D82" w14:textId="62E9A5D8" w:rsidR="00B176C4" w:rsidRPr="002C7BD1" w:rsidRDefault="00E90894" w:rsidP="00D93004">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4.4 </w:t>
      </w:r>
      <w:r w:rsidR="00376804" w:rsidRPr="002C7BD1">
        <w:rPr>
          <w:rFonts w:ascii="Times New Roman" w:hAnsi="Times New Roman" w:cs="Times New Roman"/>
          <w:b/>
          <w:bCs/>
          <w:color w:val="000000" w:themeColor="text1"/>
          <w:sz w:val="24"/>
          <w:szCs w:val="24"/>
        </w:rPr>
        <w:t>Avaliação Laboratorial</w:t>
      </w:r>
    </w:p>
    <w:p w14:paraId="6801B698" w14:textId="26501CD0" w:rsidR="00B176C4" w:rsidRPr="0073164A" w:rsidRDefault="0073164A" w:rsidP="00265D40">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5C00C6">
        <w:rPr>
          <w:rFonts w:ascii="Times New Roman" w:hAnsi="Times New Roman" w:cs="Times New Roman"/>
          <w:sz w:val="24"/>
          <w:szCs w:val="24"/>
        </w:rPr>
        <w:t>A</w:t>
      </w:r>
      <w:r>
        <w:rPr>
          <w:rFonts w:ascii="Times New Roman" w:hAnsi="Times New Roman" w:cs="Times New Roman"/>
          <w:sz w:val="24"/>
          <w:szCs w:val="24"/>
        </w:rPr>
        <w:t xml:space="preserve"> paciente levou os exames laboratoriais que havia coletado recentemente na instituição </w:t>
      </w:r>
      <w:r w:rsidR="005C00C6">
        <w:rPr>
          <w:rFonts w:ascii="Times New Roman" w:hAnsi="Times New Roman" w:cs="Times New Roman"/>
          <w:sz w:val="24"/>
          <w:szCs w:val="24"/>
        </w:rPr>
        <w:t xml:space="preserve">em </w:t>
      </w:r>
      <w:r>
        <w:rPr>
          <w:rFonts w:ascii="Times New Roman" w:hAnsi="Times New Roman" w:cs="Times New Roman"/>
          <w:sz w:val="24"/>
          <w:szCs w:val="24"/>
        </w:rPr>
        <w:t>que realiza seu tratamento oncológico. Observou-se que</w:t>
      </w:r>
      <w:r w:rsidR="0094586A">
        <w:rPr>
          <w:rFonts w:ascii="Times New Roman" w:hAnsi="Times New Roman" w:cs="Times New Roman"/>
          <w:sz w:val="24"/>
          <w:szCs w:val="24"/>
        </w:rPr>
        <w:t>da</w:t>
      </w:r>
      <w:r>
        <w:rPr>
          <w:rFonts w:ascii="Times New Roman" w:hAnsi="Times New Roman" w:cs="Times New Roman"/>
          <w:sz w:val="24"/>
          <w:szCs w:val="24"/>
        </w:rPr>
        <w:t xml:space="preserve"> </w:t>
      </w:r>
      <w:r w:rsidR="0094586A">
        <w:rPr>
          <w:rFonts w:ascii="Times New Roman" w:hAnsi="Times New Roman" w:cs="Times New Roman"/>
          <w:sz w:val="24"/>
          <w:szCs w:val="24"/>
        </w:rPr>
        <w:t>d</w:t>
      </w:r>
      <w:r>
        <w:rPr>
          <w:rFonts w:ascii="Times New Roman" w:hAnsi="Times New Roman" w:cs="Times New Roman"/>
          <w:sz w:val="24"/>
          <w:szCs w:val="24"/>
        </w:rPr>
        <w:t>os valores de hemácia, hemoglobina e hematócrito</w:t>
      </w:r>
      <w:r w:rsidR="00265D40">
        <w:rPr>
          <w:rFonts w:ascii="Times New Roman" w:hAnsi="Times New Roman" w:cs="Times New Roman"/>
          <w:sz w:val="24"/>
          <w:szCs w:val="24"/>
        </w:rPr>
        <w:t xml:space="preserve">. Também foi observado leucopenia, linfopenia e valor aumentado da glicose. Os demais parâmetros estavam dentro da normalidade. </w:t>
      </w:r>
      <w:r w:rsidR="00B86132">
        <w:rPr>
          <w:rFonts w:ascii="Times New Roman" w:hAnsi="Times New Roman" w:cs="Times New Roman"/>
          <w:sz w:val="24"/>
          <w:szCs w:val="24"/>
        </w:rPr>
        <w:t xml:space="preserve">Todos os dados laboratoriais estão representados na tabela 6. </w:t>
      </w:r>
    </w:p>
    <w:p w14:paraId="4C3DF2A1" w14:textId="77777777" w:rsidR="00265D40" w:rsidRDefault="00265D40" w:rsidP="00265D40">
      <w:pPr>
        <w:spacing w:after="0" w:line="360" w:lineRule="auto"/>
        <w:jc w:val="both"/>
        <w:rPr>
          <w:rFonts w:ascii="Times New Roman" w:hAnsi="Times New Roman" w:cs="Times New Roman"/>
          <w:b/>
          <w:bCs/>
          <w:sz w:val="24"/>
          <w:szCs w:val="24"/>
        </w:rPr>
      </w:pPr>
    </w:p>
    <w:p w14:paraId="29417F1C" w14:textId="771BB2CD" w:rsidR="00B176C4" w:rsidRPr="00B176C4" w:rsidRDefault="00B176C4" w:rsidP="00D93004">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Tabela </w:t>
      </w:r>
      <w:r w:rsidR="00780366">
        <w:rPr>
          <w:rFonts w:ascii="Times New Roman" w:hAnsi="Times New Roman" w:cs="Times New Roman"/>
          <w:b/>
          <w:bCs/>
          <w:sz w:val="24"/>
          <w:szCs w:val="24"/>
        </w:rPr>
        <w:t>9</w:t>
      </w:r>
      <w:r>
        <w:rPr>
          <w:rFonts w:ascii="Times New Roman" w:hAnsi="Times New Roman" w:cs="Times New Roman"/>
          <w:b/>
          <w:bCs/>
          <w:sz w:val="24"/>
          <w:szCs w:val="24"/>
        </w:rPr>
        <w:t xml:space="preserve">. </w:t>
      </w:r>
      <w:r>
        <w:rPr>
          <w:rFonts w:ascii="Times New Roman" w:hAnsi="Times New Roman" w:cs="Times New Roman"/>
          <w:sz w:val="24"/>
          <w:szCs w:val="24"/>
        </w:rPr>
        <w:t xml:space="preserve">Exames </w:t>
      </w:r>
      <w:r w:rsidR="004701B4">
        <w:rPr>
          <w:rFonts w:ascii="Times New Roman" w:hAnsi="Times New Roman" w:cs="Times New Roman"/>
          <w:sz w:val="24"/>
          <w:szCs w:val="24"/>
        </w:rPr>
        <w:t>l</w:t>
      </w:r>
      <w:r>
        <w:rPr>
          <w:rFonts w:ascii="Times New Roman" w:hAnsi="Times New Roman" w:cs="Times New Roman"/>
          <w:sz w:val="24"/>
          <w:szCs w:val="24"/>
        </w:rPr>
        <w:t>aboratoriais</w:t>
      </w:r>
    </w:p>
    <w:tbl>
      <w:tblPr>
        <w:tblStyle w:val="SimplesTabela2"/>
        <w:tblW w:w="0" w:type="auto"/>
        <w:tblLook w:val="04A0" w:firstRow="1" w:lastRow="0" w:firstColumn="1" w:lastColumn="0" w:noHBand="0" w:noVBand="1"/>
      </w:tblPr>
      <w:tblGrid>
        <w:gridCol w:w="2831"/>
        <w:gridCol w:w="2831"/>
        <w:gridCol w:w="2832"/>
      </w:tblGrid>
      <w:tr w:rsidR="00376804" w14:paraId="1823830F" w14:textId="77777777" w:rsidTr="008F01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vAlign w:val="center"/>
          </w:tcPr>
          <w:p w14:paraId="3A9989BB" w14:textId="4711F77C" w:rsidR="00376804" w:rsidRPr="001C553C" w:rsidRDefault="00EB73EE" w:rsidP="008F01AC">
            <w:pPr>
              <w:spacing w:line="360" w:lineRule="auto"/>
              <w:jc w:val="center"/>
              <w:rPr>
                <w:rFonts w:ascii="Times New Roman" w:hAnsi="Times New Roman" w:cs="Times New Roman"/>
                <w:sz w:val="24"/>
                <w:szCs w:val="24"/>
              </w:rPr>
            </w:pPr>
            <w:r w:rsidRPr="001C553C">
              <w:rPr>
                <w:rFonts w:ascii="Times New Roman" w:hAnsi="Times New Roman" w:cs="Times New Roman"/>
                <w:sz w:val="24"/>
                <w:szCs w:val="24"/>
              </w:rPr>
              <w:t>Exames</w:t>
            </w:r>
          </w:p>
        </w:tc>
        <w:tc>
          <w:tcPr>
            <w:tcW w:w="2831" w:type="dxa"/>
            <w:vAlign w:val="center"/>
          </w:tcPr>
          <w:p w14:paraId="2F45A706" w14:textId="454DAEE8" w:rsidR="00376804" w:rsidRPr="001C553C" w:rsidRDefault="001C553C" w:rsidP="008F01A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553C">
              <w:rPr>
                <w:rFonts w:ascii="Times New Roman" w:hAnsi="Times New Roman" w:cs="Times New Roman"/>
                <w:sz w:val="24"/>
                <w:szCs w:val="24"/>
              </w:rPr>
              <w:t>Valores de Referência</w:t>
            </w:r>
          </w:p>
        </w:tc>
        <w:tc>
          <w:tcPr>
            <w:tcW w:w="2832" w:type="dxa"/>
            <w:vAlign w:val="center"/>
          </w:tcPr>
          <w:p w14:paraId="3FF3F03C" w14:textId="355F8595" w:rsidR="005A72E5" w:rsidRPr="005A72E5" w:rsidRDefault="005A72E5" w:rsidP="008F01A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A72E5">
              <w:rPr>
                <w:rFonts w:ascii="Times New Roman" w:hAnsi="Times New Roman" w:cs="Times New Roman"/>
                <w:sz w:val="24"/>
                <w:szCs w:val="24"/>
              </w:rPr>
              <w:t>Data do Exame</w:t>
            </w:r>
          </w:p>
          <w:p w14:paraId="1E254DB9" w14:textId="400FF9EE" w:rsidR="00C729C5" w:rsidRPr="00C729C5" w:rsidRDefault="00C729C5" w:rsidP="008F01A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0000"/>
                <w:sz w:val="24"/>
                <w:szCs w:val="24"/>
              </w:rPr>
            </w:pPr>
            <w:r w:rsidRPr="005A72E5">
              <w:rPr>
                <w:rFonts w:ascii="Times New Roman" w:hAnsi="Times New Roman" w:cs="Times New Roman"/>
                <w:sz w:val="24"/>
                <w:szCs w:val="24"/>
              </w:rPr>
              <w:t>29/09/2021</w:t>
            </w:r>
          </w:p>
        </w:tc>
      </w:tr>
      <w:tr w:rsidR="00376804" w14:paraId="2ECD8437" w14:textId="77777777" w:rsidTr="009C52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vAlign w:val="center"/>
          </w:tcPr>
          <w:p w14:paraId="2567898D" w14:textId="0E99F4AE" w:rsidR="00376804" w:rsidRPr="009C5290" w:rsidRDefault="006F141D" w:rsidP="009C5290">
            <w:pPr>
              <w:spacing w:line="360" w:lineRule="auto"/>
              <w:jc w:val="center"/>
              <w:rPr>
                <w:rFonts w:ascii="Times New Roman" w:hAnsi="Times New Roman" w:cs="Times New Roman"/>
                <w:b w:val="0"/>
                <w:bCs w:val="0"/>
                <w:sz w:val="24"/>
                <w:szCs w:val="24"/>
              </w:rPr>
            </w:pPr>
            <w:r w:rsidRPr="009C5290">
              <w:rPr>
                <w:rFonts w:ascii="Times New Roman" w:hAnsi="Times New Roman" w:cs="Times New Roman"/>
                <w:b w:val="0"/>
                <w:bCs w:val="0"/>
                <w:sz w:val="24"/>
                <w:szCs w:val="24"/>
              </w:rPr>
              <w:t>Hemácias</w:t>
            </w:r>
          </w:p>
        </w:tc>
        <w:tc>
          <w:tcPr>
            <w:tcW w:w="2831" w:type="dxa"/>
            <w:vAlign w:val="center"/>
          </w:tcPr>
          <w:p w14:paraId="1014BB6B" w14:textId="0FB89722" w:rsidR="00376804" w:rsidRPr="009C5290" w:rsidRDefault="00C729C5" w:rsidP="009C52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5290">
              <w:rPr>
                <w:rFonts w:ascii="Times New Roman" w:hAnsi="Times New Roman" w:cs="Times New Roman"/>
                <w:sz w:val="24"/>
                <w:szCs w:val="24"/>
              </w:rPr>
              <w:t>3,90 – 5,60 uL</w:t>
            </w:r>
          </w:p>
        </w:tc>
        <w:tc>
          <w:tcPr>
            <w:tcW w:w="2832" w:type="dxa"/>
            <w:vAlign w:val="center"/>
          </w:tcPr>
          <w:p w14:paraId="0666BF82" w14:textId="12BBF307" w:rsidR="00376804" w:rsidRPr="0028529F" w:rsidRDefault="00541F41" w:rsidP="009C52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529F">
              <w:rPr>
                <w:rFonts w:ascii="Times New Roman" w:hAnsi="Times New Roman" w:cs="Times New Roman"/>
                <w:sz w:val="24"/>
                <w:szCs w:val="24"/>
              </w:rPr>
              <w:t>3,30 uL</w:t>
            </w:r>
          </w:p>
        </w:tc>
      </w:tr>
      <w:tr w:rsidR="006F141D" w14:paraId="1BF856E2" w14:textId="77777777" w:rsidTr="009C5290">
        <w:tc>
          <w:tcPr>
            <w:cnfStyle w:val="001000000000" w:firstRow="0" w:lastRow="0" w:firstColumn="1" w:lastColumn="0" w:oddVBand="0" w:evenVBand="0" w:oddHBand="0" w:evenHBand="0" w:firstRowFirstColumn="0" w:firstRowLastColumn="0" w:lastRowFirstColumn="0" w:lastRowLastColumn="0"/>
            <w:tcW w:w="2831" w:type="dxa"/>
            <w:vAlign w:val="center"/>
          </w:tcPr>
          <w:p w14:paraId="7C588F78" w14:textId="53AB9283" w:rsidR="006F141D" w:rsidRPr="009C5290" w:rsidRDefault="006F141D" w:rsidP="009C5290">
            <w:pPr>
              <w:spacing w:line="360" w:lineRule="auto"/>
              <w:jc w:val="center"/>
              <w:rPr>
                <w:rFonts w:ascii="Times New Roman" w:hAnsi="Times New Roman" w:cs="Times New Roman"/>
                <w:b w:val="0"/>
                <w:bCs w:val="0"/>
                <w:sz w:val="24"/>
                <w:szCs w:val="24"/>
              </w:rPr>
            </w:pPr>
            <w:r w:rsidRPr="009C5290">
              <w:rPr>
                <w:rFonts w:ascii="Times New Roman" w:hAnsi="Times New Roman" w:cs="Times New Roman"/>
                <w:b w:val="0"/>
                <w:bCs w:val="0"/>
                <w:sz w:val="24"/>
                <w:szCs w:val="24"/>
              </w:rPr>
              <w:t>Hemoglobina</w:t>
            </w:r>
          </w:p>
        </w:tc>
        <w:tc>
          <w:tcPr>
            <w:tcW w:w="2831" w:type="dxa"/>
            <w:vAlign w:val="center"/>
          </w:tcPr>
          <w:p w14:paraId="6C84DFE2" w14:textId="54BD4FB9" w:rsidR="006F141D" w:rsidRPr="009C5290" w:rsidRDefault="00C729C5" w:rsidP="009C52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5290">
              <w:rPr>
                <w:rFonts w:ascii="Times New Roman" w:hAnsi="Times New Roman" w:cs="Times New Roman"/>
                <w:sz w:val="24"/>
                <w:szCs w:val="24"/>
              </w:rPr>
              <w:t>11,5 – 16,4 g/dL</w:t>
            </w:r>
          </w:p>
        </w:tc>
        <w:tc>
          <w:tcPr>
            <w:tcW w:w="2832" w:type="dxa"/>
            <w:vAlign w:val="center"/>
          </w:tcPr>
          <w:p w14:paraId="408DD384" w14:textId="6415F745" w:rsidR="006F141D" w:rsidRPr="0028529F" w:rsidRDefault="00541F41" w:rsidP="009C52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529F">
              <w:rPr>
                <w:rFonts w:ascii="Times New Roman" w:hAnsi="Times New Roman" w:cs="Times New Roman"/>
                <w:sz w:val="24"/>
                <w:szCs w:val="24"/>
              </w:rPr>
              <w:t>10,0 g/dL</w:t>
            </w:r>
          </w:p>
        </w:tc>
      </w:tr>
      <w:tr w:rsidR="006F141D" w14:paraId="79E63C11" w14:textId="77777777" w:rsidTr="009C52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vAlign w:val="center"/>
          </w:tcPr>
          <w:p w14:paraId="6D163DFF" w14:textId="64BBE8E8" w:rsidR="006F141D" w:rsidRPr="009C5290" w:rsidRDefault="006F141D" w:rsidP="009C5290">
            <w:pPr>
              <w:spacing w:line="360" w:lineRule="auto"/>
              <w:jc w:val="center"/>
              <w:rPr>
                <w:rFonts w:ascii="Times New Roman" w:hAnsi="Times New Roman" w:cs="Times New Roman"/>
                <w:b w:val="0"/>
                <w:bCs w:val="0"/>
                <w:sz w:val="24"/>
                <w:szCs w:val="24"/>
              </w:rPr>
            </w:pPr>
            <w:r w:rsidRPr="009C5290">
              <w:rPr>
                <w:rFonts w:ascii="Times New Roman" w:hAnsi="Times New Roman" w:cs="Times New Roman"/>
                <w:b w:val="0"/>
                <w:bCs w:val="0"/>
                <w:sz w:val="24"/>
                <w:szCs w:val="24"/>
              </w:rPr>
              <w:t>Hematócrito</w:t>
            </w:r>
          </w:p>
        </w:tc>
        <w:tc>
          <w:tcPr>
            <w:tcW w:w="2831" w:type="dxa"/>
            <w:vAlign w:val="center"/>
          </w:tcPr>
          <w:p w14:paraId="095558B9" w14:textId="3CF364DD" w:rsidR="006F141D" w:rsidRPr="009C5290" w:rsidRDefault="00C729C5" w:rsidP="009C52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5290">
              <w:rPr>
                <w:rFonts w:ascii="Times New Roman" w:hAnsi="Times New Roman" w:cs="Times New Roman"/>
                <w:sz w:val="24"/>
                <w:szCs w:val="24"/>
              </w:rPr>
              <w:t>36 – 47 %</w:t>
            </w:r>
          </w:p>
        </w:tc>
        <w:tc>
          <w:tcPr>
            <w:tcW w:w="2832" w:type="dxa"/>
            <w:vAlign w:val="center"/>
          </w:tcPr>
          <w:p w14:paraId="2A397911" w14:textId="6A44F3B9" w:rsidR="006F141D" w:rsidRPr="0028529F" w:rsidRDefault="00541F41" w:rsidP="009C52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529F">
              <w:rPr>
                <w:rFonts w:ascii="Times New Roman" w:hAnsi="Times New Roman" w:cs="Times New Roman"/>
                <w:sz w:val="24"/>
                <w:szCs w:val="24"/>
              </w:rPr>
              <w:t>29,8 %</w:t>
            </w:r>
          </w:p>
        </w:tc>
      </w:tr>
      <w:tr w:rsidR="006F141D" w14:paraId="7D903AB6" w14:textId="77777777" w:rsidTr="009C5290">
        <w:tc>
          <w:tcPr>
            <w:cnfStyle w:val="001000000000" w:firstRow="0" w:lastRow="0" w:firstColumn="1" w:lastColumn="0" w:oddVBand="0" w:evenVBand="0" w:oddHBand="0" w:evenHBand="0" w:firstRowFirstColumn="0" w:firstRowLastColumn="0" w:lastRowFirstColumn="0" w:lastRowLastColumn="0"/>
            <w:tcW w:w="2831" w:type="dxa"/>
            <w:vAlign w:val="center"/>
          </w:tcPr>
          <w:p w14:paraId="4F89C285" w14:textId="436075B2" w:rsidR="006F141D" w:rsidRPr="009C5290" w:rsidRDefault="0009746E" w:rsidP="009C5290">
            <w:pPr>
              <w:spacing w:line="360" w:lineRule="auto"/>
              <w:jc w:val="center"/>
              <w:rPr>
                <w:rFonts w:ascii="Times New Roman" w:hAnsi="Times New Roman" w:cs="Times New Roman"/>
                <w:b w:val="0"/>
                <w:bCs w:val="0"/>
                <w:sz w:val="24"/>
                <w:szCs w:val="24"/>
              </w:rPr>
            </w:pPr>
            <w:r w:rsidRPr="009C5290">
              <w:rPr>
                <w:rFonts w:ascii="Times New Roman" w:hAnsi="Times New Roman" w:cs="Times New Roman"/>
                <w:b w:val="0"/>
                <w:bCs w:val="0"/>
                <w:sz w:val="24"/>
                <w:szCs w:val="24"/>
              </w:rPr>
              <w:lastRenderedPageBreak/>
              <w:t>Leucócitos</w:t>
            </w:r>
          </w:p>
        </w:tc>
        <w:tc>
          <w:tcPr>
            <w:tcW w:w="2831" w:type="dxa"/>
            <w:vAlign w:val="center"/>
          </w:tcPr>
          <w:p w14:paraId="72F84347" w14:textId="36EBCE8F" w:rsidR="006F141D" w:rsidRPr="009C5290" w:rsidRDefault="009C5290" w:rsidP="009C52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 – 10000 u</w:t>
            </w:r>
            <w:r w:rsidR="00C007FC">
              <w:rPr>
                <w:rFonts w:ascii="Times New Roman" w:hAnsi="Times New Roman" w:cs="Times New Roman"/>
                <w:sz w:val="24"/>
                <w:szCs w:val="24"/>
              </w:rPr>
              <w:t>L</w:t>
            </w:r>
          </w:p>
        </w:tc>
        <w:tc>
          <w:tcPr>
            <w:tcW w:w="2832" w:type="dxa"/>
            <w:vAlign w:val="center"/>
          </w:tcPr>
          <w:p w14:paraId="3939E844" w14:textId="2A9A663E" w:rsidR="006F141D" w:rsidRPr="0028529F" w:rsidRDefault="002D7C1C" w:rsidP="009C52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529F">
              <w:rPr>
                <w:rFonts w:ascii="Times New Roman" w:hAnsi="Times New Roman" w:cs="Times New Roman"/>
                <w:sz w:val="24"/>
                <w:szCs w:val="24"/>
              </w:rPr>
              <w:t>3900 uL</w:t>
            </w:r>
          </w:p>
        </w:tc>
      </w:tr>
      <w:tr w:rsidR="00CB0175" w14:paraId="4EBEE710" w14:textId="77777777" w:rsidTr="009C52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vAlign w:val="center"/>
          </w:tcPr>
          <w:p w14:paraId="48344CCD" w14:textId="27AA686A" w:rsidR="00CB0175" w:rsidRPr="00CB0175" w:rsidRDefault="00CB0175" w:rsidP="009C5290">
            <w:pPr>
              <w:spacing w:line="360" w:lineRule="auto"/>
              <w:jc w:val="center"/>
              <w:rPr>
                <w:rFonts w:ascii="Times New Roman" w:hAnsi="Times New Roman" w:cs="Times New Roman"/>
                <w:b w:val="0"/>
                <w:bCs w:val="0"/>
                <w:sz w:val="24"/>
                <w:szCs w:val="24"/>
              </w:rPr>
            </w:pPr>
            <w:r>
              <w:rPr>
                <w:rFonts w:ascii="Times New Roman" w:hAnsi="Times New Roman" w:cs="Times New Roman"/>
                <w:b w:val="0"/>
                <w:bCs w:val="0"/>
                <w:sz w:val="24"/>
                <w:szCs w:val="24"/>
              </w:rPr>
              <w:t>Neutrófilos</w:t>
            </w:r>
          </w:p>
        </w:tc>
        <w:tc>
          <w:tcPr>
            <w:tcW w:w="2831" w:type="dxa"/>
            <w:vAlign w:val="center"/>
          </w:tcPr>
          <w:p w14:paraId="1973301D" w14:textId="2364699C" w:rsidR="00CB0175" w:rsidRDefault="00B34913" w:rsidP="009C52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1600 – 7500 uL</w:t>
            </w:r>
          </w:p>
        </w:tc>
        <w:tc>
          <w:tcPr>
            <w:tcW w:w="2832" w:type="dxa"/>
            <w:vAlign w:val="center"/>
          </w:tcPr>
          <w:p w14:paraId="730981A1" w14:textId="306C4B25" w:rsidR="00CB0175" w:rsidRPr="0028529F" w:rsidRDefault="00B34913" w:rsidP="009C52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2765 uL</w:t>
            </w:r>
          </w:p>
        </w:tc>
      </w:tr>
      <w:tr w:rsidR="0009746E" w14:paraId="1E1D5226" w14:textId="77777777" w:rsidTr="009C5290">
        <w:tc>
          <w:tcPr>
            <w:cnfStyle w:val="001000000000" w:firstRow="0" w:lastRow="0" w:firstColumn="1" w:lastColumn="0" w:oddVBand="0" w:evenVBand="0" w:oddHBand="0" w:evenHBand="0" w:firstRowFirstColumn="0" w:firstRowLastColumn="0" w:lastRowFirstColumn="0" w:lastRowLastColumn="0"/>
            <w:tcW w:w="2831" w:type="dxa"/>
            <w:vAlign w:val="center"/>
          </w:tcPr>
          <w:p w14:paraId="73E5B6E3" w14:textId="17B26CF7" w:rsidR="0009746E" w:rsidRPr="009C5290" w:rsidRDefault="0009746E" w:rsidP="009C5290">
            <w:pPr>
              <w:spacing w:line="360" w:lineRule="auto"/>
              <w:jc w:val="center"/>
              <w:rPr>
                <w:rFonts w:ascii="Times New Roman" w:hAnsi="Times New Roman" w:cs="Times New Roman"/>
                <w:b w:val="0"/>
                <w:bCs w:val="0"/>
                <w:sz w:val="24"/>
                <w:szCs w:val="24"/>
              </w:rPr>
            </w:pPr>
            <w:r w:rsidRPr="009C5290">
              <w:rPr>
                <w:rFonts w:ascii="Times New Roman" w:hAnsi="Times New Roman" w:cs="Times New Roman"/>
                <w:b w:val="0"/>
                <w:bCs w:val="0"/>
                <w:sz w:val="24"/>
                <w:szCs w:val="24"/>
              </w:rPr>
              <w:t>Linfócitos</w:t>
            </w:r>
          </w:p>
        </w:tc>
        <w:tc>
          <w:tcPr>
            <w:tcW w:w="2831" w:type="dxa"/>
            <w:vAlign w:val="center"/>
          </w:tcPr>
          <w:p w14:paraId="4EA614F4" w14:textId="71C609B2" w:rsidR="0009746E" w:rsidRPr="009C5290" w:rsidRDefault="009C5290" w:rsidP="009C52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800 – 4500 u</w:t>
            </w:r>
            <w:r w:rsidR="00C007FC">
              <w:rPr>
                <w:rFonts w:ascii="Times New Roman" w:hAnsi="Times New Roman" w:cs="Times New Roman"/>
                <w:sz w:val="24"/>
                <w:szCs w:val="24"/>
              </w:rPr>
              <w:t>L</w:t>
            </w:r>
          </w:p>
        </w:tc>
        <w:tc>
          <w:tcPr>
            <w:tcW w:w="2832" w:type="dxa"/>
            <w:vAlign w:val="center"/>
          </w:tcPr>
          <w:p w14:paraId="547EC375" w14:textId="40C4A7FB" w:rsidR="0009746E" w:rsidRPr="0028529F" w:rsidRDefault="002D7C1C" w:rsidP="009C52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529F">
              <w:rPr>
                <w:rFonts w:ascii="Times New Roman" w:hAnsi="Times New Roman" w:cs="Times New Roman"/>
                <w:sz w:val="24"/>
                <w:szCs w:val="24"/>
              </w:rPr>
              <w:t>753 uL</w:t>
            </w:r>
          </w:p>
        </w:tc>
      </w:tr>
      <w:tr w:rsidR="00B400C4" w14:paraId="2B566101" w14:textId="77777777" w:rsidTr="009C52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vAlign w:val="center"/>
          </w:tcPr>
          <w:p w14:paraId="2B540486" w14:textId="75F06FE2" w:rsidR="00B400C4" w:rsidRPr="009C5290" w:rsidRDefault="00B400C4" w:rsidP="009C5290">
            <w:pPr>
              <w:spacing w:line="360" w:lineRule="auto"/>
              <w:jc w:val="center"/>
              <w:rPr>
                <w:rFonts w:ascii="Times New Roman" w:hAnsi="Times New Roman" w:cs="Times New Roman"/>
                <w:b w:val="0"/>
                <w:bCs w:val="0"/>
                <w:sz w:val="24"/>
                <w:szCs w:val="24"/>
              </w:rPr>
            </w:pPr>
            <w:r w:rsidRPr="009C5290">
              <w:rPr>
                <w:rFonts w:ascii="Times New Roman" w:hAnsi="Times New Roman" w:cs="Times New Roman"/>
                <w:b w:val="0"/>
                <w:bCs w:val="0"/>
                <w:sz w:val="24"/>
                <w:szCs w:val="24"/>
              </w:rPr>
              <w:t>Plaquetas</w:t>
            </w:r>
          </w:p>
        </w:tc>
        <w:tc>
          <w:tcPr>
            <w:tcW w:w="2831" w:type="dxa"/>
            <w:vAlign w:val="center"/>
          </w:tcPr>
          <w:p w14:paraId="513E5E96" w14:textId="19D4BF55" w:rsidR="00B400C4" w:rsidRPr="009C5290" w:rsidRDefault="009C5290" w:rsidP="009C52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 – 400 k/u</w:t>
            </w:r>
            <w:r w:rsidR="00C007FC">
              <w:rPr>
                <w:rFonts w:ascii="Times New Roman" w:hAnsi="Times New Roman" w:cs="Times New Roman"/>
                <w:sz w:val="24"/>
                <w:szCs w:val="24"/>
              </w:rPr>
              <w:t>L</w:t>
            </w:r>
          </w:p>
        </w:tc>
        <w:tc>
          <w:tcPr>
            <w:tcW w:w="2832" w:type="dxa"/>
            <w:vAlign w:val="center"/>
          </w:tcPr>
          <w:p w14:paraId="60BF70C7" w14:textId="1FC97325" w:rsidR="00B400C4" w:rsidRPr="0028529F" w:rsidRDefault="0049429C" w:rsidP="009C52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529F">
              <w:rPr>
                <w:rFonts w:ascii="Times New Roman" w:hAnsi="Times New Roman" w:cs="Times New Roman"/>
                <w:sz w:val="24"/>
                <w:szCs w:val="24"/>
              </w:rPr>
              <w:t>340 k/uL</w:t>
            </w:r>
          </w:p>
        </w:tc>
      </w:tr>
      <w:tr w:rsidR="001211F8" w14:paraId="47E11D39" w14:textId="77777777" w:rsidTr="009C5290">
        <w:tc>
          <w:tcPr>
            <w:cnfStyle w:val="001000000000" w:firstRow="0" w:lastRow="0" w:firstColumn="1" w:lastColumn="0" w:oddVBand="0" w:evenVBand="0" w:oddHBand="0" w:evenHBand="0" w:firstRowFirstColumn="0" w:firstRowLastColumn="0" w:lastRowFirstColumn="0" w:lastRowLastColumn="0"/>
            <w:tcW w:w="2831" w:type="dxa"/>
            <w:vAlign w:val="center"/>
          </w:tcPr>
          <w:p w14:paraId="1C0FC8E3" w14:textId="126FA928" w:rsidR="001211F8" w:rsidRPr="001211F8" w:rsidRDefault="001211F8" w:rsidP="009C5290">
            <w:pPr>
              <w:spacing w:line="360" w:lineRule="auto"/>
              <w:jc w:val="center"/>
              <w:rPr>
                <w:rFonts w:ascii="Times New Roman" w:hAnsi="Times New Roman" w:cs="Times New Roman"/>
                <w:b w:val="0"/>
                <w:bCs w:val="0"/>
                <w:sz w:val="24"/>
                <w:szCs w:val="24"/>
              </w:rPr>
            </w:pPr>
            <w:r w:rsidRPr="001211F8">
              <w:rPr>
                <w:rFonts w:ascii="Times New Roman" w:hAnsi="Times New Roman" w:cs="Times New Roman"/>
                <w:b w:val="0"/>
                <w:bCs w:val="0"/>
                <w:sz w:val="24"/>
                <w:szCs w:val="24"/>
              </w:rPr>
              <w:t>Glicose</w:t>
            </w:r>
          </w:p>
        </w:tc>
        <w:tc>
          <w:tcPr>
            <w:tcW w:w="2831" w:type="dxa"/>
            <w:vAlign w:val="center"/>
          </w:tcPr>
          <w:p w14:paraId="249A608B" w14:textId="2A842472" w:rsidR="001211F8" w:rsidRDefault="001211F8" w:rsidP="009C52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 – 99 mg/dL</w:t>
            </w:r>
          </w:p>
        </w:tc>
        <w:tc>
          <w:tcPr>
            <w:tcW w:w="2832" w:type="dxa"/>
            <w:vAlign w:val="center"/>
          </w:tcPr>
          <w:p w14:paraId="51767130" w14:textId="4117AE0A" w:rsidR="001211F8" w:rsidRPr="0028529F" w:rsidRDefault="0049429C" w:rsidP="009C52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529F">
              <w:rPr>
                <w:rFonts w:ascii="Times New Roman" w:hAnsi="Times New Roman" w:cs="Times New Roman"/>
                <w:sz w:val="24"/>
                <w:szCs w:val="24"/>
              </w:rPr>
              <w:t>103 mg/dL</w:t>
            </w:r>
          </w:p>
        </w:tc>
      </w:tr>
      <w:tr w:rsidR="00B400C4" w14:paraId="41780249" w14:textId="77777777" w:rsidTr="009C52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vAlign w:val="center"/>
          </w:tcPr>
          <w:p w14:paraId="0D313E7F" w14:textId="34455DED" w:rsidR="00B400C4" w:rsidRPr="009C5290" w:rsidRDefault="00B400C4" w:rsidP="009C5290">
            <w:pPr>
              <w:spacing w:line="360" w:lineRule="auto"/>
              <w:jc w:val="center"/>
              <w:rPr>
                <w:rFonts w:ascii="Times New Roman" w:hAnsi="Times New Roman" w:cs="Times New Roman"/>
                <w:b w:val="0"/>
                <w:bCs w:val="0"/>
                <w:sz w:val="24"/>
                <w:szCs w:val="24"/>
              </w:rPr>
            </w:pPr>
            <w:r w:rsidRPr="009C5290">
              <w:rPr>
                <w:rFonts w:ascii="Times New Roman" w:hAnsi="Times New Roman" w:cs="Times New Roman"/>
                <w:b w:val="0"/>
                <w:bCs w:val="0"/>
                <w:sz w:val="24"/>
                <w:szCs w:val="24"/>
              </w:rPr>
              <w:t>Ureia</w:t>
            </w:r>
          </w:p>
        </w:tc>
        <w:tc>
          <w:tcPr>
            <w:tcW w:w="2831" w:type="dxa"/>
            <w:vAlign w:val="center"/>
          </w:tcPr>
          <w:p w14:paraId="353742E3" w14:textId="0DB8C2E8" w:rsidR="00B400C4" w:rsidRPr="009C5290" w:rsidRDefault="009C5290" w:rsidP="009C52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 – 50 mg/dL</w:t>
            </w:r>
          </w:p>
        </w:tc>
        <w:tc>
          <w:tcPr>
            <w:tcW w:w="2832" w:type="dxa"/>
            <w:vAlign w:val="center"/>
          </w:tcPr>
          <w:p w14:paraId="240DD383" w14:textId="4AD3BAFE" w:rsidR="00B400C4" w:rsidRPr="009C5290" w:rsidRDefault="0049429C" w:rsidP="009C52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r w:rsidR="008F01AC">
              <w:rPr>
                <w:rFonts w:ascii="Times New Roman" w:hAnsi="Times New Roman" w:cs="Times New Roman"/>
                <w:sz w:val="24"/>
                <w:szCs w:val="24"/>
              </w:rPr>
              <w:t xml:space="preserve"> mg/dL</w:t>
            </w:r>
          </w:p>
        </w:tc>
      </w:tr>
      <w:tr w:rsidR="00B400C4" w14:paraId="159F28ED" w14:textId="77777777" w:rsidTr="009C5290">
        <w:tc>
          <w:tcPr>
            <w:cnfStyle w:val="001000000000" w:firstRow="0" w:lastRow="0" w:firstColumn="1" w:lastColumn="0" w:oddVBand="0" w:evenVBand="0" w:oddHBand="0" w:evenHBand="0" w:firstRowFirstColumn="0" w:firstRowLastColumn="0" w:lastRowFirstColumn="0" w:lastRowLastColumn="0"/>
            <w:tcW w:w="2831" w:type="dxa"/>
            <w:vAlign w:val="center"/>
          </w:tcPr>
          <w:p w14:paraId="7D23E6B5" w14:textId="57353E6A" w:rsidR="00B400C4" w:rsidRPr="009C5290" w:rsidRDefault="00B400C4" w:rsidP="009C5290">
            <w:pPr>
              <w:spacing w:line="360" w:lineRule="auto"/>
              <w:jc w:val="center"/>
              <w:rPr>
                <w:rFonts w:ascii="Times New Roman" w:hAnsi="Times New Roman" w:cs="Times New Roman"/>
                <w:b w:val="0"/>
                <w:bCs w:val="0"/>
                <w:sz w:val="24"/>
                <w:szCs w:val="24"/>
              </w:rPr>
            </w:pPr>
            <w:r w:rsidRPr="009C5290">
              <w:rPr>
                <w:rFonts w:ascii="Times New Roman" w:hAnsi="Times New Roman" w:cs="Times New Roman"/>
                <w:b w:val="0"/>
                <w:bCs w:val="0"/>
                <w:sz w:val="24"/>
                <w:szCs w:val="24"/>
              </w:rPr>
              <w:t>Creatinina</w:t>
            </w:r>
          </w:p>
        </w:tc>
        <w:tc>
          <w:tcPr>
            <w:tcW w:w="2831" w:type="dxa"/>
            <w:vAlign w:val="center"/>
          </w:tcPr>
          <w:p w14:paraId="6556AF74" w14:textId="4FE584A3" w:rsidR="00B400C4" w:rsidRPr="009C5290" w:rsidRDefault="009C5290" w:rsidP="009C52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 – 1,3 mg/dL</w:t>
            </w:r>
          </w:p>
        </w:tc>
        <w:tc>
          <w:tcPr>
            <w:tcW w:w="2832" w:type="dxa"/>
            <w:vAlign w:val="center"/>
          </w:tcPr>
          <w:p w14:paraId="4995DF2A" w14:textId="08CFB098" w:rsidR="00B400C4" w:rsidRPr="009C5290" w:rsidRDefault="0049429C" w:rsidP="009C52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w:t>
            </w:r>
            <w:r w:rsidR="008F01AC">
              <w:rPr>
                <w:rFonts w:ascii="Times New Roman" w:hAnsi="Times New Roman" w:cs="Times New Roman"/>
                <w:sz w:val="24"/>
                <w:szCs w:val="24"/>
              </w:rPr>
              <w:t xml:space="preserve"> mg/dL</w:t>
            </w:r>
          </w:p>
        </w:tc>
      </w:tr>
      <w:tr w:rsidR="00B400C4" w14:paraId="2E9CF1D4" w14:textId="77777777" w:rsidTr="009C52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vAlign w:val="center"/>
          </w:tcPr>
          <w:p w14:paraId="2C45B7E5" w14:textId="258EFCAB" w:rsidR="00B400C4" w:rsidRPr="009C5290" w:rsidRDefault="00B400C4" w:rsidP="009C5290">
            <w:pPr>
              <w:spacing w:line="360" w:lineRule="auto"/>
              <w:jc w:val="center"/>
              <w:rPr>
                <w:rFonts w:ascii="Times New Roman" w:hAnsi="Times New Roman" w:cs="Times New Roman"/>
                <w:b w:val="0"/>
                <w:bCs w:val="0"/>
                <w:sz w:val="24"/>
                <w:szCs w:val="24"/>
              </w:rPr>
            </w:pPr>
            <w:r w:rsidRPr="009C5290">
              <w:rPr>
                <w:rFonts w:ascii="Times New Roman" w:hAnsi="Times New Roman" w:cs="Times New Roman"/>
                <w:b w:val="0"/>
                <w:bCs w:val="0"/>
                <w:sz w:val="24"/>
                <w:szCs w:val="24"/>
              </w:rPr>
              <w:t>Sódio</w:t>
            </w:r>
          </w:p>
        </w:tc>
        <w:tc>
          <w:tcPr>
            <w:tcW w:w="2831" w:type="dxa"/>
            <w:vAlign w:val="center"/>
          </w:tcPr>
          <w:p w14:paraId="09AC8A29" w14:textId="162A2308" w:rsidR="00B400C4" w:rsidRPr="009C5290" w:rsidRDefault="005A72E5" w:rsidP="009C52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136 – 145 mmol/</w:t>
            </w:r>
            <w:r w:rsidR="00C007FC">
              <w:rPr>
                <w:rFonts w:ascii="Times New Roman" w:hAnsi="Times New Roman" w:cs="Times New Roman"/>
                <w:sz w:val="24"/>
                <w:szCs w:val="24"/>
              </w:rPr>
              <w:t>L</w:t>
            </w:r>
          </w:p>
        </w:tc>
        <w:tc>
          <w:tcPr>
            <w:tcW w:w="2832" w:type="dxa"/>
            <w:vAlign w:val="center"/>
          </w:tcPr>
          <w:p w14:paraId="3B3D02B0" w14:textId="1CEA058F" w:rsidR="00B400C4" w:rsidRPr="009C5290" w:rsidRDefault="0049429C" w:rsidP="009C52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142</w:t>
            </w:r>
            <w:r w:rsidR="008F01AC">
              <w:rPr>
                <w:rFonts w:ascii="Times New Roman" w:hAnsi="Times New Roman" w:cs="Times New Roman"/>
                <w:sz w:val="24"/>
                <w:szCs w:val="24"/>
              </w:rPr>
              <w:t xml:space="preserve"> mmol/L</w:t>
            </w:r>
          </w:p>
        </w:tc>
      </w:tr>
      <w:tr w:rsidR="00B400C4" w14:paraId="14AA2537" w14:textId="77777777" w:rsidTr="009C5290">
        <w:tc>
          <w:tcPr>
            <w:cnfStyle w:val="001000000000" w:firstRow="0" w:lastRow="0" w:firstColumn="1" w:lastColumn="0" w:oddVBand="0" w:evenVBand="0" w:oddHBand="0" w:evenHBand="0" w:firstRowFirstColumn="0" w:firstRowLastColumn="0" w:lastRowFirstColumn="0" w:lastRowLastColumn="0"/>
            <w:tcW w:w="2831" w:type="dxa"/>
            <w:vAlign w:val="center"/>
          </w:tcPr>
          <w:p w14:paraId="1AFF803A" w14:textId="0FA4C886" w:rsidR="00B400C4" w:rsidRPr="009C5290" w:rsidRDefault="00B400C4" w:rsidP="009C5290">
            <w:pPr>
              <w:spacing w:line="360" w:lineRule="auto"/>
              <w:jc w:val="center"/>
              <w:rPr>
                <w:rFonts w:ascii="Times New Roman" w:hAnsi="Times New Roman" w:cs="Times New Roman"/>
                <w:b w:val="0"/>
                <w:bCs w:val="0"/>
                <w:sz w:val="24"/>
                <w:szCs w:val="24"/>
              </w:rPr>
            </w:pPr>
            <w:r w:rsidRPr="009C5290">
              <w:rPr>
                <w:rFonts w:ascii="Times New Roman" w:hAnsi="Times New Roman" w:cs="Times New Roman"/>
                <w:b w:val="0"/>
                <w:bCs w:val="0"/>
                <w:sz w:val="24"/>
                <w:szCs w:val="24"/>
              </w:rPr>
              <w:t>Potássio</w:t>
            </w:r>
          </w:p>
        </w:tc>
        <w:tc>
          <w:tcPr>
            <w:tcW w:w="2831" w:type="dxa"/>
            <w:vAlign w:val="center"/>
          </w:tcPr>
          <w:p w14:paraId="56E6F614" w14:textId="21ED4B1C" w:rsidR="00B400C4" w:rsidRPr="009C5290" w:rsidRDefault="005A72E5" w:rsidP="009C52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 – 5,1 mmol/</w:t>
            </w:r>
            <w:r w:rsidR="00C007FC">
              <w:rPr>
                <w:rFonts w:ascii="Times New Roman" w:hAnsi="Times New Roman" w:cs="Times New Roman"/>
                <w:sz w:val="24"/>
                <w:szCs w:val="24"/>
              </w:rPr>
              <w:t>L</w:t>
            </w:r>
          </w:p>
        </w:tc>
        <w:tc>
          <w:tcPr>
            <w:tcW w:w="2832" w:type="dxa"/>
            <w:vAlign w:val="center"/>
          </w:tcPr>
          <w:p w14:paraId="757B4244" w14:textId="7603153D" w:rsidR="00B400C4" w:rsidRPr="009C5290" w:rsidRDefault="0049429C" w:rsidP="009C52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w:t>
            </w:r>
            <w:r w:rsidR="008F01AC">
              <w:rPr>
                <w:rFonts w:ascii="Times New Roman" w:hAnsi="Times New Roman" w:cs="Times New Roman"/>
                <w:sz w:val="24"/>
                <w:szCs w:val="24"/>
              </w:rPr>
              <w:t xml:space="preserve"> mmol/L</w:t>
            </w:r>
          </w:p>
        </w:tc>
      </w:tr>
      <w:tr w:rsidR="00141CD6" w14:paraId="5A73B6C4" w14:textId="77777777" w:rsidTr="009C52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vAlign w:val="center"/>
          </w:tcPr>
          <w:p w14:paraId="34693F36" w14:textId="67BBAF2D" w:rsidR="00141CD6" w:rsidRPr="00141CD6" w:rsidRDefault="00141CD6" w:rsidP="009C5290">
            <w:pPr>
              <w:spacing w:line="360" w:lineRule="auto"/>
              <w:jc w:val="center"/>
              <w:rPr>
                <w:rFonts w:ascii="Times New Roman" w:hAnsi="Times New Roman" w:cs="Times New Roman"/>
                <w:b w:val="0"/>
                <w:bCs w:val="0"/>
                <w:sz w:val="24"/>
                <w:szCs w:val="24"/>
              </w:rPr>
            </w:pPr>
            <w:r w:rsidRPr="00141CD6">
              <w:rPr>
                <w:rFonts w:ascii="Times New Roman" w:hAnsi="Times New Roman" w:cs="Times New Roman"/>
                <w:b w:val="0"/>
                <w:bCs w:val="0"/>
                <w:sz w:val="24"/>
                <w:szCs w:val="24"/>
              </w:rPr>
              <w:t>Cálcio</w:t>
            </w:r>
          </w:p>
        </w:tc>
        <w:tc>
          <w:tcPr>
            <w:tcW w:w="2831" w:type="dxa"/>
            <w:vAlign w:val="center"/>
          </w:tcPr>
          <w:p w14:paraId="44AAD102" w14:textId="0A21E9F2" w:rsidR="00141CD6" w:rsidRDefault="00141CD6" w:rsidP="009C52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8,4 – 10,2 mg/dL</w:t>
            </w:r>
          </w:p>
        </w:tc>
        <w:tc>
          <w:tcPr>
            <w:tcW w:w="2832" w:type="dxa"/>
            <w:vAlign w:val="center"/>
          </w:tcPr>
          <w:p w14:paraId="6821241F" w14:textId="3FFE84BB" w:rsidR="00141CD6" w:rsidRDefault="00141CD6" w:rsidP="009C52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9,90 mg/dL</w:t>
            </w:r>
          </w:p>
        </w:tc>
      </w:tr>
      <w:tr w:rsidR="00B400C4" w14:paraId="7FB8F07B" w14:textId="77777777" w:rsidTr="009C5290">
        <w:tc>
          <w:tcPr>
            <w:cnfStyle w:val="001000000000" w:firstRow="0" w:lastRow="0" w:firstColumn="1" w:lastColumn="0" w:oddVBand="0" w:evenVBand="0" w:oddHBand="0" w:evenHBand="0" w:firstRowFirstColumn="0" w:firstRowLastColumn="0" w:lastRowFirstColumn="0" w:lastRowLastColumn="0"/>
            <w:tcW w:w="2831" w:type="dxa"/>
            <w:vAlign w:val="center"/>
          </w:tcPr>
          <w:p w14:paraId="0E9C16B1" w14:textId="6A7F625F" w:rsidR="00B400C4" w:rsidRPr="009C5290" w:rsidRDefault="00B400C4" w:rsidP="009C5290">
            <w:pPr>
              <w:spacing w:line="360" w:lineRule="auto"/>
              <w:jc w:val="center"/>
              <w:rPr>
                <w:rFonts w:ascii="Times New Roman" w:hAnsi="Times New Roman" w:cs="Times New Roman"/>
                <w:b w:val="0"/>
                <w:bCs w:val="0"/>
                <w:sz w:val="24"/>
                <w:szCs w:val="24"/>
              </w:rPr>
            </w:pPr>
            <w:r w:rsidRPr="009C5290">
              <w:rPr>
                <w:rFonts w:ascii="Times New Roman" w:hAnsi="Times New Roman" w:cs="Times New Roman"/>
                <w:b w:val="0"/>
                <w:bCs w:val="0"/>
                <w:sz w:val="24"/>
                <w:szCs w:val="24"/>
              </w:rPr>
              <w:t>Albumina</w:t>
            </w:r>
          </w:p>
        </w:tc>
        <w:tc>
          <w:tcPr>
            <w:tcW w:w="2831" w:type="dxa"/>
            <w:vAlign w:val="center"/>
          </w:tcPr>
          <w:p w14:paraId="151F3DB3" w14:textId="29D9F692" w:rsidR="00B400C4" w:rsidRPr="009C5290" w:rsidRDefault="005A72E5" w:rsidP="009C52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 – 5,2 g/dL</w:t>
            </w:r>
          </w:p>
        </w:tc>
        <w:tc>
          <w:tcPr>
            <w:tcW w:w="2832" w:type="dxa"/>
            <w:vAlign w:val="center"/>
          </w:tcPr>
          <w:p w14:paraId="6A8EB4BF" w14:textId="156D28AF" w:rsidR="00B400C4" w:rsidRPr="009C5290" w:rsidRDefault="00307912" w:rsidP="009C52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4,1</w:t>
            </w:r>
            <w:r w:rsidR="008F01AC">
              <w:rPr>
                <w:rFonts w:ascii="Times New Roman" w:hAnsi="Times New Roman" w:cs="Times New Roman"/>
                <w:sz w:val="24"/>
                <w:szCs w:val="24"/>
              </w:rPr>
              <w:t xml:space="preserve"> g/dL</w:t>
            </w:r>
          </w:p>
        </w:tc>
      </w:tr>
      <w:tr w:rsidR="005A72E5" w14:paraId="21F145D0" w14:textId="77777777" w:rsidTr="009C52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vAlign w:val="center"/>
          </w:tcPr>
          <w:p w14:paraId="50EADB71" w14:textId="0412705A" w:rsidR="005A72E5" w:rsidRPr="007C6CA1" w:rsidRDefault="001211F8" w:rsidP="009C5290">
            <w:pPr>
              <w:spacing w:line="360" w:lineRule="auto"/>
              <w:jc w:val="center"/>
              <w:rPr>
                <w:rFonts w:ascii="Times New Roman" w:hAnsi="Times New Roman" w:cs="Times New Roman"/>
                <w:b w:val="0"/>
                <w:bCs w:val="0"/>
                <w:sz w:val="24"/>
                <w:szCs w:val="24"/>
              </w:rPr>
            </w:pPr>
            <w:r w:rsidRPr="007C6CA1">
              <w:rPr>
                <w:rFonts w:ascii="Times New Roman" w:hAnsi="Times New Roman" w:cs="Times New Roman"/>
                <w:b w:val="0"/>
                <w:bCs w:val="0"/>
                <w:sz w:val="24"/>
                <w:szCs w:val="24"/>
              </w:rPr>
              <w:t>TGO</w:t>
            </w:r>
          </w:p>
        </w:tc>
        <w:tc>
          <w:tcPr>
            <w:tcW w:w="2831" w:type="dxa"/>
            <w:vAlign w:val="center"/>
          </w:tcPr>
          <w:p w14:paraId="5CF15484" w14:textId="76915D15" w:rsidR="005A72E5" w:rsidRDefault="0051664C" w:rsidP="009C52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Até 32 U/L</w:t>
            </w:r>
          </w:p>
        </w:tc>
        <w:tc>
          <w:tcPr>
            <w:tcW w:w="2832" w:type="dxa"/>
            <w:vAlign w:val="center"/>
          </w:tcPr>
          <w:p w14:paraId="31443D52" w14:textId="1974B690" w:rsidR="005A72E5" w:rsidRPr="009C5290" w:rsidRDefault="00141CD6" w:rsidP="009C52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28,6</w:t>
            </w:r>
            <w:r w:rsidR="00307912">
              <w:rPr>
                <w:rFonts w:ascii="Times New Roman" w:hAnsi="Times New Roman" w:cs="Times New Roman"/>
                <w:sz w:val="24"/>
                <w:szCs w:val="24"/>
              </w:rPr>
              <w:t xml:space="preserve"> U/L</w:t>
            </w:r>
          </w:p>
        </w:tc>
      </w:tr>
      <w:tr w:rsidR="001211F8" w14:paraId="12455197" w14:textId="77777777" w:rsidTr="009C5290">
        <w:tc>
          <w:tcPr>
            <w:cnfStyle w:val="001000000000" w:firstRow="0" w:lastRow="0" w:firstColumn="1" w:lastColumn="0" w:oddVBand="0" w:evenVBand="0" w:oddHBand="0" w:evenHBand="0" w:firstRowFirstColumn="0" w:firstRowLastColumn="0" w:lastRowFirstColumn="0" w:lastRowLastColumn="0"/>
            <w:tcW w:w="2831" w:type="dxa"/>
            <w:vAlign w:val="center"/>
          </w:tcPr>
          <w:p w14:paraId="148928FA" w14:textId="2151732B" w:rsidR="001211F8" w:rsidRPr="007C6CA1" w:rsidRDefault="001211F8" w:rsidP="009C5290">
            <w:pPr>
              <w:spacing w:line="360" w:lineRule="auto"/>
              <w:jc w:val="center"/>
              <w:rPr>
                <w:rFonts w:ascii="Times New Roman" w:hAnsi="Times New Roman" w:cs="Times New Roman"/>
                <w:b w:val="0"/>
                <w:bCs w:val="0"/>
                <w:sz w:val="24"/>
                <w:szCs w:val="24"/>
              </w:rPr>
            </w:pPr>
            <w:r w:rsidRPr="007C6CA1">
              <w:rPr>
                <w:rFonts w:ascii="Times New Roman" w:hAnsi="Times New Roman" w:cs="Times New Roman"/>
                <w:b w:val="0"/>
                <w:bCs w:val="0"/>
                <w:sz w:val="24"/>
                <w:szCs w:val="24"/>
              </w:rPr>
              <w:t>TGP</w:t>
            </w:r>
          </w:p>
        </w:tc>
        <w:tc>
          <w:tcPr>
            <w:tcW w:w="2831" w:type="dxa"/>
            <w:vAlign w:val="center"/>
          </w:tcPr>
          <w:p w14:paraId="6CF5CD0B" w14:textId="741AB12E" w:rsidR="001211F8" w:rsidRDefault="0051664C" w:rsidP="009C52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Até 33 U/L</w:t>
            </w:r>
          </w:p>
        </w:tc>
        <w:tc>
          <w:tcPr>
            <w:tcW w:w="2832" w:type="dxa"/>
            <w:vAlign w:val="center"/>
          </w:tcPr>
          <w:p w14:paraId="2CC8111D" w14:textId="17F7354A" w:rsidR="001211F8" w:rsidRPr="009C5290" w:rsidRDefault="00141CD6" w:rsidP="009C52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21,6</w:t>
            </w:r>
            <w:r w:rsidR="00307912">
              <w:rPr>
                <w:rFonts w:ascii="Times New Roman" w:hAnsi="Times New Roman" w:cs="Times New Roman"/>
                <w:sz w:val="24"/>
                <w:szCs w:val="24"/>
              </w:rPr>
              <w:t xml:space="preserve"> U/L</w:t>
            </w:r>
          </w:p>
        </w:tc>
      </w:tr>
      <w:tr w:rsidR="001211F8" w14:paraId="48B79015" w14:textId="77777777" w:rsidTr="009C52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vAlign w:val="center"/>
          </w:tcPr>
          <w:p w14:paraId="5ECB566E" w14:textId="508387F0" w:rsidR="001211F8" w:rsidRPr="007C6CA1" w:rsidRDefault="001211F8" w:rsidP="009C5290">
            <w:pPr>
              <w:spacing w:line="360" w:lineRule="auto"/>
              <w:jc w:val="center"/>
              <w:rPr>
                <w:rFonts w:ascii="Times New Roman" w:hAnsi="Times New Roman" w:cs="Times New Roman"/>
                <w:b w:val="0"/>
                <w:bCs w:val="0"/>
                <w:sz w:val="24"/>
                <w:szCs w:val="24"/>
              </w:rPr>
            </w:pPr>
            <w:r w:rsidRPr="007C6CA1">
              <w:rPr>
                <w:rFonts w:ascii="Times New Roman" w:hAnsi="Times New Roman" w:cs="Times New Roman"/>
                <w:b w:val="0"/>
                <w:bCs w:val="0"/>
                <w:sz w:val="24"/>
                <w:szCs w:val="24"/>
              </w:rPr>
              <w:t>Fosfatase Alcalina</w:t>
            </w:r>
          </w:p>
        </w:tc>
        <w:tc>
          <w:tcPr>
            <w:tcW w:w="2831" w:type="dxa"/>
            <w:vAlign w:val="center"/>
          </w:tcPr>
          <w:p w14:paraId="39BF9500" w14:textId="5D39981D" w:rsidR="001211F8" w:rsidRDefault="00B176C4" w:rsidP="009C52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 – 104 U/L</w:t>
            </w:r>
          </w:p>
        </w:tc>
        <w:tc>
          <w:tcPr>
            <w:tcW w:w="2832" w:type="dxa"/>
            <w:vAlign w:val="center"/>
          </w:tcPr>
          <w:p w14:paraId="05C3EF14" w14:textId="0DC1E0E1" w:rsidR="001211F8" w:rsidRPr="009C5290" w:rsidRDefault="00307912" w:rsidP="009C52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69 U/L</w:t>
            </w:r>
          </w:p>
        </w:tc>
      </w:tr>
      <w:tr w:rsidR="001211F8" w14:paraId="4DD59972" w14:textId="77777777" w:rsidTr="009C5290">
        <w:tc>
          <w:tcPr>
            <w:cnfStyle w:val="001000000000" w:firstRow="0" w:lastRow="0" w:firstColumn="1" w:lastColumn="0" w:oddVBand="0" w:evenVBand="0" w:oddHBand="0" w:evenHBand="0" w:firstRowFirstColumn="0" w:firstRowLastColumn="0" w:lastRowFirstColumn="0" w:lastRowLastColumn="0"/>
            <w:tcW w:w="2831" w:type="dxa"/>
            <w:vAlign w:val="center"/>
          </w:tcPr>
          <w:p w14:paraId="2C4A10B7" w14:textId="2E125B2A" w:rsidR="001211F8" w:rsidRPr="007C6CA1" w:rsidRDefault="00547E3C" w:rsidP="009C5290">
            <w:pPr>
              <w:spacing w:line="360" w:lineRule="auto"/>
              <w:jc w:val="center"/>
              <w:rPr>
                <w:rFonts w:ascii="Times New Roman" w:hAnsi="Times New Roman" w:cs="Times New Roman"/>
                <w:b w:val="0"/>
                <w:bCs w:val="0"/>
                <w:sz w:val="24"/>
                <w:szCs w:val="24"/>
              </w:rPr>
            </w:pPr>
            <w:r>
              <w:rPr>
                <w:rFonts w:ascii="Times New Roman" w:hAnsi="Times New Roman" w:cs="Times New Roman"/>
                <w:b w:val="0"/>
                <w:bCs w:val="0"/>
                <w:sz w:val="24"/>
                <w:szCs w:val="24"/>
              </w:rPr>
              <w:t>G</w:t>
            </w:r>
            <w:r w:rsidR="001211F8" w:rsidRPr="007C6CA1">
              <w:rPr>
                <w:rFonts w:ascii="Times New Roman" w:hAnsi="Times New Roman" w:cs="Times New Roman"/>
                <w:b w:val="0"/>
                <w:bCs w:val="0"/>
                <w:sz w:val="24"/>
                <w:szCs w:val="24"/>
              </w:rPr>
              <w:t>GT</w:t>
            </w:r>
          </w:p>
        </w:tc>
        <w:tc>
          <w:tcPr>
            <w:tcW w:w="2831" w:type="dxa"/>
            <w:vAlign w:val="center"/>
          </w:tcPr>
          <w:p w14:paraId="307009F5" w14:textId="0FD33143" w:rsidR="001211F8" w:rsidRDefault="0051664C" w:rsidP="009C52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 – 42 U/L</w:t>
            </w:r>
          </w:p>
        </w:tc>
        <w:tc>
          <w:tcPr>
            <w:tcW w:w="2832" w:type="dxa"/>
            <w:vAlign w:val="center"/>
          </w:tcPr>
          <w:p w14:paraId="553ADA4D" w14:textId="6DF41415" w:rsidR="001211F8" w:rsidRPr="009C5290" w:rsidRDefault="00141CD6" w:rsidP="009C52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41</w:t>
            </w:r>
            <w:r w:rsidR="00307912">
              <w:rPr>
                <w:rFonts w:ascii="Times New Roman" w:hAnsi="Times New Roman" w:cs="Times New Roman"/>
                <w:sz w:val="24"/>
                <w:szCs w:val="24"/>
              </w:rPr>
              <w:t xml:space="preserve"> U/L</w:t>
            </w:r>
          </w:p>
        </w:tc>
      </w:tr>
      <w:tr w:rsidR="00B176C4" w14:paraId="13C08630" w14:textId="77777777" w:rsidTr="009C52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vAlign w:val="center"/>
          </w:tcPr>
          <w:p w14:paraId="7F725C86" w14:textId="53CE9B45" w:rsidR="00B176C4" w:rsidRPr="007C6CA1" w:rsidRDefault="00B176C4" w:rsidP="009C5290">
            <w:pPr>
              <w:spacing w:line="360" w:lineRule="auto"/>
              <w:jc w:val="center"/>
              <w:rPr>
                <w:rFonts w:ascii="Times New Roman" w:hAnsi="Times New Roman" w:cs="Times New Roman"/>
                <w:b w:val="0"/>
                <w:bCs w:val="0"/>
                <w:sz w:val="24"/>
                <w:szCs w:val="24"/>
              </w:rPr>
            </w:pPr>
            <w:r>
              <w:rPr>
                <w:rFonts w:ascii="Times New Roman" w:hAnsi="Times New Roman" w:cs="Times New Roman"/>
                <w:b w:val="0"/>
                <w:bCs w:val="0"/>
                <w:sz w:val="24"/>
                <w:szCs w:val="24"/>
              </w:rPr>
              <w:t>Bilirrubina Total</w:t>
            </w:r>
          </w:p>
        </w:tc>
        <w:tc>
          <w:tcPr>
            <w:tcW w:w="2831" w:type="dxa"/>
            <w:vAlign w:val="center"/>
          </w:tcPr>
          <w:p w14:paraId="6154774A" w14:textId="0BCC2815" w:rsidR="00B176C4" w:rsidRDefault="00B176C4" w:rsidP="009C52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 – 1,0 mg/dL</w:t>
            </w:r>
          </w:p>
        </w:tc>
        <w:tc>
          <w:tcPr>
            <w:tcW w:w="2832" w:type="dxa"/>
            <w:vAlign w:val="center"/>
          </w:tcPr>
          <w:p w14:paraId="00714068" w14:textId="059D93B3" w:rsidR="00B176C4" w:rsidRPr="009C5290" w:rsidRDefault="0073164A" w:rsidP="009C52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 mg/dL</w:t>
            </w:r>
          </w:p>
        </w:tc>
      </w:tr>
      <w:tr w:rsidR="00B176C4" w14:paraId="67305356" w14:textId="77777777" w:rsidTr="009C5290">
        <w:tc>
          <w:tcPr>
            <w:cnfStyle w:val="001000000000" w:firstRow="0" w:lastRow="0" w:firstColumn="1" w:lastColumn="0" w:oddVBand="0" w:evenVBand="0" w:oddHBand="0" w:evenHBand="0" w:firstRowFirstColumn="0" w:firstRowLastColumn="0" w:lastRowFirstColumn="0" w:lastRowLastColumn="0"/>
            <w:tcW w:w="2831" w:type="dxa"/>
            <w:vAlign w:val="center"/>
          </w:tcPr>
          <w:p w14:paraId="36073CC6" w14:textId="05AB1E79" w:rsidR="00B176C4" w:rsidRDefault="00B176C4" w:rsidP="009C5290">
            <w:pPr>
              <w:spacing w:line="360" w:lineRule="auto"/>
              <w:jc w:val="center"/>
              <w:rPr>
                <w:rFonts w:ascii="Times New Roman" w:hAnsi="Times New Roman" w:cs="Times New Roman"/>
                <w:b w:val="0"/>
                <w:bCs w:val="0"/>
                <w:sz w:val="24"/>
                <w:szCs w:val="24"/>
              </w:rPr>
            </w:pPr>
            <w:r>
              <w:rPr>
                <w:rFonts w:ascii="Times New Roman" w:hAnsi="Times New Roman" w:cs="Times New Roman"/>
                <w:b w:val="0"/>
                <w:bCs w:val="0"/>
                <w:sz w:val="24"/>
                <w:szCs w:val="24"/>
              </w:rPr>
              <w:t>Bilirrubina Direta</w:t>
            </w:r>
          </w:p>
        </w:tc>
        <w:tc>
          <w:tcPr>
            <w:tcW w:w="2831" w:type="dxa"/>
            <w:vAlign w:val="center"/>
          </w:tcPr>
          <w:p w14:paraId="4EB34435" w14:textId="052786DD" w:rsidR="00B176C4" w:rsidRDefault="00B176C4" w:rsidP="009C52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 – 0,3 mg/dL</w:t>
            </w:r>
          </w:p>
        </w:tc>
        <w:tc>
          <w:tcPr>
            <w:tcW w:w="2832" w:type="dxa"/>
            <w:vAlign w:val="center"/>
          </w:tcPr>
          <w:p w14:paraId="4E4C7BA5" w14:textId="6B2646A7" w:rsidR="00B176C4" w:rsidRPr="009C5290" w:rsidRDefault="00307912" w:rsidP="009C52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 mg/dL</w:t>
            </w:r>
          </w:p>
        </w:tc>
      </w:tr>
    </w:tbl>
    <w:p w14:paraId="1130F452" w14:textId="77777777" w:rsidR="00DE2367" w:rsidRDefault="00DE2367" w:rsidP="00D93004">
      <w:pPr>
        <w:spacing w:line="360" w:lineRule="auto"/>
        <w:jc w:val="both"/>
        <w:rPr>
          <w:rFonts w:ascii="Times New Roman" w:hAnsi="Times New Roman" w:cs="Times New Roman"/>
          <w:b/>
          <w:bCs/>
          <w:sz w:val="24"/>
          <w:szCs w:val="24"/>
        </w:rPr>
      </w:pPr>
    </w:p>
    <w:p w14:paraId="7465EDBD" w14:textId="759D6F58" w:rsidR="00376804" w:rsidRDefault="00E90894" w:rsidP="00D9300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4.5 </w:t>
      </w:r>
      <w:r w:rsidR="00B86132">
        <w:rPr>
          <w:rFonts w:ascii="Times New Roman" w:hAnsi="Times New Roman" w:cs="Times New Roman"/>
          <w:b/>
          <w:bCs/>
          <w:sz w:val="24"/>
          <w:szCs w:val="24"/>
        </w:rPr>
        <w:t>Avaliação Antropométrica</w:t>
      </w:r>
    </w:p>
    <w:p w14:paraId="501493C5" w14:textId="79224A57" w:rsidR="0028529F" w:rsidRPr="00123367" w:rsidRDefault="002C7BD1" w:rsidP="0052632F">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52632F" w:rsidRPr="00123367">
        <w:rPr>
          <w:rFonts w:ascii="Times New Roman" w:hAnsi="Times New Roman" w:cs="Times New Roman"/>
          <w:sz w:val="24"/>
          <w:szCs w:val="24"/>
        </w:rPr>
        <w:t xml:space="preserve">Após a realização da antropometria, observou-se que a paciente </w:t>
      </w:r>
      <w:r w:rsidR="00123367" w:rsidRPr="00123367">
        <w:rPr>
          <w:rFonts w:ascii="Times New Roman" w:hAnsi="Times New Roman" w:cs="Times New Roman"/>
          <w:sz w:val="24"/>
          <w:szCs w:val="24"/>
        </w:rPr>
        <w:t>estava em eutrofia</w:t>
      </w:r>
      <w:r w:rsidR="0052632F" w:rsidRPr="00123367">
        <w:rPr>
          <w:rFonts w:ascii="Times New Roman" w:hAnsi="Times New Roman" w:cs="Times New Roman"/>
          <w:sz w:val="24"/>
          <w:szCs w:val="24"/>
        </w:rPr>
        <w:t xml:space="preserve"> </w:t>
      </w:r>
      <w:r w:rsidR="00123367" w:rsidRPr="00123367">
        <w:rPr>
          <w:rFonts w:ascii="Times New Roman" w:hAnsi="Times New Roman" w:cs="Times New Roman"/>
          <w:sz w:val="24"/>
          <w:szCs w:val="24"/>
        </w:rPr>
        <w:t>e com alto percentual de gordura. Entretanto,</w:t>
      </w:r>
      <w:r w:rsidR="0052632F" w:rsidRPr="00123367">
        <w:rPr>
          <w:rFonts w:ascii="Times New Roman" w:hAnsi="Times New Roman" w:cs="Times New Roman"/>
          <w:sz w:val="24"/>
          <w:szCs w:val="24"/>
        </w:rPr>
        <w:t xml:space="preserve"> apresentou perda de peso importante no último mês e</w:t>
      </w:r>
      <w:r w:rsidR="00123367" w:rsidRPr="00123367">
        <w:rPr>
          <w:rFonts w:ascii="Times New Roman" w:hAnsi="Times New Roman" w:cs="Times New Roman"/>
          <w:sz w:val="24"/>
          <w:szCs w:val="24"/>
        </w:rPr>
        <w:t xml:space="preserve"> estava em desnutrição leve segundo adequação da CMB.</w:t>
      </w:r>
      <w:r w:rsidR="0052632F" w:rsidRPr="00123367">
        <w:rPr>
          <w:rFonts w:ascii="Times New Roman" w:hAnsi="Times New Roman" w:cs="Times New Roman"/>
          <w:sz w:val="24"/>
          <w:szCs w:val="24"/>
        </w:rPr>
        <w:t xml:space="preserve"> </w:t>
      </w:r>
      <w:r w:rsidRPr="00123367">
        <w:rPr>
          <w:rFonts w:ascii="Times New Roman" w:hAnsi="Times New Roman" w:cs="Times New Roman"/>
          <w:sz w:val="24"/>
          <w:szCs w:val="24"/>
        </w:rPr>
        <w:t xml:space="preserve">Os dados antropométricos estão representados na tabela 7. </w:t>
      </w:r>
    </w:p>
    <w:p w14:paraId="181478D9" w14:textId="77777777" w:rsidR="0052632F" w:rsidRPr="0052632F" w:rsidRDefault="0052632F" w:rsidP="0052632F">
      <w:pPr>
        <w:spacing w:after="0" w:line="360" w:lineRule="auto"/>
        <w:jc w:val="both"/>
        <w:rPr>
          <w:rFonts w:ascii="Times New Roman" w:hAnsi="Times New Roman" w:cs="Times New Roman"/>
          <w:sz w:val="24"/>
          <w:szCs w:val="24"/>
        </w:rPr>
      </w:pPr>
    </w:p>
    <w:p w14:paraId="1C1DC814" w14:textId="338AF5A0" w:rsidR="0028529F" w:rsidRDefault="0028529F" w:rsidP="00D9300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Tabela </w:t>
      </w:r>
      <w:r w:rsidR="00780366">
        <w:rPr>
          <w:rFonts w:ascii="Times New Roman" w:hAnsi="Times New Roman" w:cs="Times New Roman"/>
          <w:b/>
          <w:bCs/>
          <w:sz w:val="24"/>
          <w:szCs w:val="24"/>
        </w:rPr>
        <w:t>10</w:t>
      </w:r>
      <w:r>
        <w:rPr>
          <w:rFonts w:ascii="Times New Roman" w:hAnsi="Times New Roman" w:cs="Times New Roman"/>
          <w:b/>
          <w:bCs/>
          <w:sz w:val="24"/>
          <w:szCs w:val="24"/>
        </w:rPr>
        <w:t xml:space="preserve">. </w:t>
      </w:r>
      <w:r w:rsidRPr="0028529F">
        <w:rPr>
          <w:rFonts w:ascii="Times New Roman" w:hAnsi="Times New Roman" w:cs="Times New Roman"/>
          <w:sz w:val="24"/>
          <w:szCs w:val="24"/>
        </w:rPr>
        <w:t xml:space="preserve">Avaliação </w:t>
      </w:r>
      <w:r w:rsidR="004701B4">
        <w:rPr>
          <w:rFonts w:ascii="Times New Roman" w:hAnsi="Times New Roman" w:cs="Times New Roman"/>
          <w:sz w:val="24"/>
          <w:szCs w:val="24"/>
        </w:rPr>
        <w:t>a</w:t>
      </w:r>
      <w:r w:rsidRPr="0028529F">
        <w:rPr>
          <w:rFonts w:ascii="Times New Roman" w:hAnsi="Times New Roman" w:cs="Times New Roman"/>
          <w:sz w:val="24"/>
          <w:szCs w:val="24"/>
        </w:rPr>
        <w:t>ntropométrica</w:t>
      </w:r>
    </w:p>
    <w:tbl>
      <w:tblPr>
        <w:tblStyle w:val="SimplesTabela2"/>
        <w:tblW w:w="0" w:type="auto"/>
        <w:tblLook w:val="04A0" w:firstRow="1" w:lastRow="0" w:firstColumn="1" w:lastColumn="0" w:noHBand="0" w:noVBand="1"/>
      </w:tblPr>
      <w:tblGrid>
        <w:gridCol w:w="3234"/>
        <w:gridCol w:w="2808"/>
        <w:gridCol w:w="2462"/>
      </w:tblGrid>
      <w:tr w:rsidR="0028529F" w14:paraId="7CD7C7CF" w14:textId="625FA250" w:rsidTr="002852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vAlign w:val="center"/>
          </w:tcPr>
          <w:p w14:paraId="229F6478" w14:textId="09D7CE51" w:rsidR="0028529F" w:rsidRDefault="0028529F" w:rsidP="0028529F">
            <w:pPr>
              <w:spacing w:line="360" w:lineRule="auto"/>
              <w:jc w:val="center"/>
              <w:rPr>
                <w:rFonts w:ascii="Times New Roman" w:hAnsi="Times New Roman" w:cs="Times New Roman"/>
                <w:sz w:val="24"/>
                <w:szCs w:val="24"/>
              </w:rPr>
            </w:pPr>
            <w:r>
              <w:rPr>
                <w:rFonts w:ascii="Times New Roman" w:hAnsi="Times New Roman" w:cs="Times New Roman"/>
                <w:sz w:val="24"/>
                <w:szCs w:val="24"/>
              </w:rPr>
              <w:t>Dados Antropométricos</w:t>
            </w:r>
          </w:p>
        </w:tc>
        <w:tc>
          <w:tcPr>
            <w:tcW w:w="2808" w:type="dxa"/>
            <w:vAlign w:val="center"/>
          </w:tcPr>
          <w:p w14:paraId="57DE0E4F" w14:textId="38FC3DFF" w:rsidR="0028529F" w:rsidRDefault="0028529F" w:rsidP="0028529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Valores</w:t>
            </w:r>
          </w:p>
        </w:tc>
        <w:tc>
          <w:tcPr>
            <w:tcW w:w="2462" w:type="dxa"/>
          </w:tcPr>
          <w:p w14:paraId="09E2C609" w14:textId="34A3FA1C" w:rsidR="0028529F" w:rsidRDefault="0028529F" w:rsidP="0028529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Classificação</w:t>
            </w:r>
          </w:p>
        </w:tc>
      </w:tr>
      <w:tr w:rsidR="0028529F" w:rsidRPr="0028529F" w14:paraId="161A1DD9" w14:textId="5BD3FB1E" w:rsidTr="00285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vAlign w:val="center"/>
          </w:tcPr>
          <w:p w14:paraId="47A79668" w14:textId="6DB4D754" w:rsidR="0028529F" w:rsidRPr="0028529F" w:rsidRDefault="0028529F" w:rsidP="0028529F">
            <w:pPr>
              <w:spacing w:line="360" w:lineRule="auto"/>
              <w:jc w:val="center"/>
              <w:rPr>
                <w:rFonts w:ascii="Times New Roman" w:hAnsi="Times New Roman" w:cs="Times New Roman"/>
                <w:b w:val="0"/>
                <w:bCs w:val="0"/>
                <w:sz w:val="24"/>
                <w:szCs w:val="24"/>
              </w:rPr>
            </w:pPr>
            <w:r w:rsidRPr="0028529F">
              <w:rPr>
                <w:rFonts w:ascii="Times New Roman" w:hAnsi="Times New Roman" w:cs="Times New Roman"/>
                <w:b w:val="0"/>
                <w:bCs w:val="0"/>
                <w:sz w:val="24"/>
                <w:szCs w:val="24"/>
              </w:rPr>
              <w:t>Peso Usual</w:t>
            </w:r>
            <w:r w:rsidR="00441872">
              <w:rPr>
                <w:rFonts w:ascii="Times New Roman" w:hAnsi="Times New Roman" w:cs="Times New Roman"/>
                <w:b w:val="0"/>
                <w:bCs w:val="0"/>
                <w:sz w:val="24"/>
                <w:szCs w:val="24"/>
              </w:rPr>
              <w:t xml:space="preserve"> (1 mês)</w:t>
            </w:r>
          </w:p>
        </w:tc>
        <w:tc>
          <w:tcPr>
            <w:tcW w:w="2808" w:type="dxa"/>
            <w:vAlign w:val="center"/>
          </w:tcPr>
          <w:p w14:paraId="03420082" w14:textId="2AC6E797" w:rsidR="0028529F" w:rsidRPr="0028529F" w:rsidRDefault="00945A3F" w:rsidP="002852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59</w:t>
            </w:r>
            <w:r w:rsidR="00441872">
              <w:rPr>
                <w:rFonts w:ascii="Times New Roman" w:hAnsi="Times New Roman" w:cs="Times New Roman"/>
                <w:sz w:val="24"/>
                <w:szCs w:val="24"/>
              </w:rPr>
              <w:t xml:space="preserve"> kg</w:t>
            </w:r>
          </w:p>
        </w:tc>
        <w:tc>
          <w:tcPr>
            <w:tcW w:w="2462" w:type="dxa"/>
          </w:tcPr>
          <w:p w14:paraId="6E55A269" w14:textId="4EE86C29" w:rsidR="0028529F" w:rsidRPr="0028529F" w:rsidRDefault="00441872" w:rsidP="002852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28529F" w:rsidRPr="0028529F" w14:paraId="44E8BFCB" w14:textId="6644814A" w:rsidTr="0028529F">
        <w:tc>
          <w:tcPr>
            <w:cnfStyle w:val="001000000000" w:firstRow="0" w:lastRow="0" w:firstColumn="1" w:lastColumn="0" w:oddVBand="0" w:evenVBand="0" w:oddHBand="0" w:evenHBand="0" w:firstRowFirstColumn="0" w:firstRowLastColumn="0" w:lastRowFirstColumn="0" w:lastRowLastColumn="0"/>
            <w:tcW w:w="3234" w:type="dxa"/>
            <w:vAlign w:val="center"/>
          </w:tcPr>
          <w:p w14:paraId="02F7BE2B" w14:textId="7F992668" w:rsidR="0028529F" w:rsidRPr="0028529F" w:rsidRDefault="0028529F" w:rsidP="0028529F">
            <w:pPr>
              <w:spacing w:line="360" w:lineRule="auto"/>
              <w:jc w:val="center"/>
              <w:rPr>
                <w:rFonts w:ascii="Times New Roman" w:hAnsi="Times New Roman" w:cs="Times New Roman"/>
                <w:b w:val="0"/>
                <w:bCs w:val="0"/>
                <w:sz w:val="24"/>
                <w:szCs w:val="24"/>
              </w:rPr>
            </w:pPr>
            <w:r w:rsidRPr="0028529F">
              <w:rPr>
                <w:rFonts w:ascii="Times New Roman" w:hAnsi="Times New Roman" w:cs="Times New Roman"/>
                <w:b w:val="0"/>
                <w:bCs w:val="0"/>
                <w:sz w:val="24"/>
                <w:szCs w:val="24"/>
              </w:rPr>
              <w:t>Peso Atual</w:t>
            </w:r>
          </w:p>
        </w:tc>
        <w:tc>
          <w:tcPr>
            <w:tcW w:w="2808" w:type="dxa"/>
            <w:vAlign w:val="center"/>
          </w:tcPr>
          <w:p w14:paraId="754721CE" w14:textId="6E783290" w:rsidR="0028529F" w:rsidRPr="0028529F" w:rsidRDefault="00441872" w:rsidP="002852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56,8 kg</w:t>
            </w:r>
          </w:p>
        </w:tc>
        <w:tc>
          <w:tcPr>
            <w:tcW w:w="2462" w:type="dxa"/>
          </w:tcPr>
          <w:p w14:paraId="6D20EA7E" w14:textId="458A2D9F" w:rsidR="0028529F" w:rsidRPr="0028529F" w:rsidRDefault="00441872" w:rsidP="002852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28529F" w:rsidRPr="0028529F" w14:paraId="3D35EB58" w14:textId="22D0D238" w:rsidTr="00285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vAlign w:val="center"/>
          </w:tcPr>
          <w:p w14:paraId="3093918C" w14:textId="74FDC514" w:rsidR="0028529F" w:rsidRPr="0028529F" w:rsidRDefault="00B75499" w:rsidP="0028529F">
            <w:pPr>
              <w:spacing w:line="360" w:lineRule="auto"/>
              <w:jc w:val="center"/>
              <w:rPr>
                <w:rFonts w:ascii="Times New Roman" w:hAnsi="Times New Roman" w:cs="Times New Roman"/>
                <w:b w:val="0"/>
                <w:bCs w:val="0"/>
                <w:sz w:val="24"/>
                <w:szCs w:val="24"/>
              </w:rPr>
            </w:pPr>
            <w:r>
              <w:rPr>
                <w:rFonts w:ascii="Times New Roman" w:hAnsi="Times New Roman" w:cs="Times New Roman"/>
                <w:b w:val="0"/>
                <w:bCs w:val="0"/>
                <w:sz w:val="24"/>
                <w:szCs w:val="24"/>
              </w:rPr>
              <w:t>|%</w:t>
            </w:r>
            <w:r w:rsidR="0028529F" w:rsidRPr="0028529F">
              <w:rPr>
                <w:rFonts w:ascii="Times New Roman" w:hAnsi="Times New Roman" w:cs="Times New Roman"/>
                <w:b w:val="0"/>
                <w:bCs w:val="0"/>
                <w:sz w:val="24"/>
                <w:szCs w:val="24"/>
              </w:rPr>
              <w:t>PP</w:t>
            </w:r>
            <w:r w:rsidR="00441872">
              <w:rPr>
                <w:rFonts w:ascii="Times New Roman" w:hAnsi="Times New Roman" w:cs="Times New Roman"/>
                <w:b w:val="0"/>
                <w:bCs w:val="0"/>
                <w:sz w:val="24"/>
                <w:szCs w:val="24"/>
              </w:rPr>
              <w:t xml:space="preserve"> </w:t>
            </w:r>
          </w:p>
        </w:tc>
        <w:tc>
          <w:tcPr>
            <w:tcW w:w="2808" w:type="dxa"/>
            <w:vAlign w:val="center"/>
          </w:tcPr>
          <w:p w14:paraId="28436993" w14:textId="57377030" w:rsidR="0028529F" w:rsidRPr="0028529F" w:rsidRDefault="00945A3F" w:rsidP="002852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3,73%</w:t>
            </w:r>
          </w:p>
        </w:tc>
        <w:tc>
          <w:tcPr>
            <w:tcW w:w="2462" w:type="dxa"/>
          </w:tcPr>
          <w:p w14:paraId="401D7E4B" w14:textId="7C546D22" w:rsidR="0028529F" w:rsidRPr="0028529F" w:rsidRDefault="00633985" w:rsidP="002852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28529F" w:rsidRPr="0028529F" w14:paraId="4034A1AD" w14:textId="4682D5D1" w:rsidTr="0028529F">
        <w:tc>
          <w:tcPr>
            <w:cnfStyle w:val="001000000000" w:firstRow="0" w:lastRow="0" w:firstColumn="1" w:lastColumn="0" w:oddVBand="0" w:evenVBand="0" w:oddHBand="0" w:evenHBand="0" w:firstRowFirstColumn="0" w:firstRowLastColumn="0" w:lastRowFirstColumn="0" w:lastRowLastColumn="0"/>
            <w:tcW w:w="3234" w:type="dxa"/>
            <w:vAlign w:val="center"/>
          </w:tcPr>
          <w:p w14:paraId="3012A524" w14:textId="200E7369" w:rsidR="0028529F" w:rsidRPr="0028529F" w:rsidRDefault="0028529F" w:rsidP="0028529F">
            <w:pPr>
              <w:spacing w:line="360" w:lineRule="auto"/>
              <w:jc w:val="center"/>
              <w:rPr>
                <w:rFonts w:ascii="Times New Roman" w:hAnsi="Times New Roman" w:cs="Times New Roman"/>
                <w:b w:val="0"/>
                <w:bCs w:val="0"/>
                <w:sz w:val="24"/>
                <w:szCs w:val="24"/>
              </w:rPr>
            </w:pPr>
            <w:r w:rsidRPr="0028529F">
              <w:rPr>
                <w:rFonts w:ascii="Times New Roman" w:hAnsi="Times New Roman" w:cs="Times New Roman"/>
                <w:b w:val="0"/>
                <w:bCs w:val="0"/>
                <w:sz w:val="24"/>
                <w:szCs w:val="24"/>
              </w:rPr>
              <w:t>Estatura</w:t>
            </w:r>
          </w:p>
        </w:tc>
        <w:tc>
          <w:tcPr>
            <w:tcW w:w="2808" w:type="dxa"/>
            <w:vAlign w:val="center"/>
          </w:tcPr>
          <w:p w14:paraId="56561A1D" w14:textId="18DB139F" w:rsidR="0028529F" w:rsidRPr="0028529F" w:rsidRDefault="00333138" w:rsidP="002852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441872">
              <w:rPr>
                <w:rFonts w:ascii="Times New Roman" w:hAnsi="Times New Roman" w:cs="Times New Roman"/>
                <w:sz w:val="24"/>
                <w:szCs w:val="24"/>
              </w:rPr>
              <w:t>58 m</w:t>
            </w:r>
          </w:p>
        </w:tc>
        <w:tc>
          <w:tcPr>
            <w:tcW w:w="2462" w:type="dxa"/>
          </w:tcPr>
          <w:p w14:paraId="24519336" w14:textId="45A7CCEB" w:rsidR="0028529F" w:rsidRPr="0028529F" w:rsidRDefault="00945A3F" w:rsidP="002852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28529F" w:rsidRPr="0028529F" w14:paraId="3C042A2D" w14:textId="688941C0" w:rsidTr="00285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vAlign w:val="center"/>
          </w:tcPr>
          <w:p w14:paraId="3E2B4D34" w14:textId="3C458A02" w:rsidR="0028529F" w:rsidRPr="0028529F" w:rsidRDefault="0028529F" w:rsidP="0028529F">
            <w:pPr>
              <w:spacing w:line="360" w:lineRule="auto"/>
              <w:jc w:val="center"/>
              <w:rPr>
                <w:rFonts w:ascii="Times New Roman" w:hAnsi="Times New Roman" w:cs="Times New Roman"/>
                <w:b w:val="0"/>
                <w:bCs w:val="0"/>
                <w:sz w:val="24"/>
                <w:szCs w:val="24"/>
              </w:rPr>
            </w:pPr>
            <w:r w:rsidRPr="0028529F">
              <w:rPr>
                <w:rFonts w:ascii="Times New Roman" w:hAnsi="Times New Roman" w:cs="Times New Roman"/>
                <w:b w:val="0"/>
                <w:bCs w:val="0"/>
                <w:sz w:val="24"/>
                <w:szCs w:val="24"/>
              </w:rPr>
              <w:t>IMC</w:t>
            </w:r>
          </w:p>
        </w:tc>
        <w:tc>
          <w:tcPr>
            <w:tcW w:w="2808" w:type="dxa"/>
            <w:vAlign w:val="center"/>
          </w:tcPr>
          <w:p w14:paraId="1E3D9830" w14:textId="1ECCD2AA" w:rsidR="0028529F" w:rsidRPr="00441872" w:rsidRDefault="00441872" w:rsidP="002852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22,8 kg/m</w:t>
            </w:r>
            <w:r>
              <w:rPr>
                <w:rFonts w:ascii="Times New Roman" w:hAnsi="Times New Roman" w:cs="Times New Roman"/>
                <w:sz w:val="24"/>
                <w:szCs w:val="24"/>
                <w:vertAlign w:val="superscript"/>
              </w:rPr>
              <w:t>2</w:t>
            </w:r>
          </w:p>
        </w:tc>
        <w:tc>
          <w:tcPr>
            <w:tcW w:w="2462" w:type="dxa"/>
          </w:tcPr>
          <w:p w14:paraId="74AC595C" w14:textId="5AF30125" w:rsidR="0028529F" w:rsidRPr="0028529F" w:rsidRDefault="00945A3F" w:rsidP="002852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Eutrofia</w:t>
            </w:r>
          </w:p>
        </w:tc>
      </w:tr>
      <w:tr w:rsidR="0028529F" w:rsidRPr="0028529F" w14:paraId="7A62F358" w14:textId="12ED0CDF" w:rsidTr="0028529F">
        <w:tc>
          <w:tcPr>
            <w:cnfStyle w:val="001000000000" w:firstRow="0" w:lastRow="0" w:firstColumn="1" w:lastColumn="0" w:oddVBand="0" w:evenVBand="0" w:oddHBand="0" w:evenHBand="0" w:firstRowFirstColumn="0" w:firstRowLastColumn="0" w:lastRowFirstColumn="0" w:lastRowLastColumn="0"/>
            <w:tcW w:w="3234" w:type="dxa"/>
            <w:vAlign w:val="center"/>
          </w:tcPr>
          <w:p w14:paraId="24C35AAE" w14:textId="685451D2" w:rsidR="0028529F" w:rsidRPr="0028529F" w:rsidRDefault="0028529F" w:rsidP="0028529F">
            <w:pPr>
              <w:spacing w:line="360" w:lineRule="auto"/>
              <w:jc w:val="center"/>
              <w:rPr>
                <w:rFonts w:ascii="Times New Roman" w:hAnsi="Times New Roman" w:cs="Times New Roman"/>
                <w:b w:val="0"/>
                <w:bCs w:val="0"/>
                <w:sz w:val="24"/>
                <w:szCs w:val="24"/>
              </w:rPr>
            </w:pPr>
            <w:r w:rsidRPr="0028529F">
              <w:rPr>
                <w:rFonts w:ascii="Times New Roman" w:hAnsi="Times New Roman" w:cs="Times New Roman"/>
                <w:b w:val="0"/>
                <w:bCs w:val="0"/>
                <w:sz w:val="24"/>
                <w:szCs w:val="24"/>
              </w:rPr>
              <w:t>PB</w:t>
            </w:r>
          </w:p>
        </w:tc>
        <w:tc>
          <w:tcPr>
            <w:tcW w:w="2808" w:type="dxa"/>
            <w:vAlign w:val="center"/>
          </w:tcPr>
          <w:p w14:paraId="757A92E9" w14:textId="03BEA774" w:rsidR="0028529F" w:rsidRPr="0028529F" w:rsidRDefault="003653F9" w:rsidP="002852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26,4 cm </w:t>
            </w:r>
          </w:p>
        </w:tc>
        <w:tc>
          <w:tcPr>
            <w:tcW w:w="2462" w:type="dxa"/>
          </w:tcPr>
          <w:p w14:paraId="2B137099" w14:textId="442AB7ED" w:rsidR="0028529F" w:rsidRPr="0028529F" w:rsidRDefault="003653F9" w:rsidP="002852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28529F" w:rsidRPr="0028529F" w14:paraId="3A3284F3" w14:textId="23D37028" w:rsidTr="00285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vAlign w:val="center"/>
          </w:tcPr>
          <w:p w14:paraId="770949CC" w14:textId="4540C7AA" w:rsidR="0028529F" w:rsidRPr="0028529F" w:rsidRDefault="0028529F" w:rsidP="0028529F">
            <w:pPr>
              <w:spacing w:line="360" w:lineRule="auto"/>
              <w:jc w:val="center"/>
              <w:rPr>
                <w:rFonts w:ascii="Times New Roman" w:hAnsi="Times New Roman" w:cs="Times New Roman"/>
                <w:b w:val="0"/>
                <w:bCs w:val="0"/>
                <w:sz w:val="24"/>
                <w:szCs w:val="24"/>
              </w:rPr>
            </w:pPr>
            <w:r w:rsidRPr="0028529F">
              <w:rPr>
                <w:rFonts w:ascii="Times New Roman" w:hAnsi="Times New Roman" w:cs="Times New Roman"/>
                <w:b w:val="0"/>
                <w:bCs w:val="0"/>
                <w:sz w:val="24"/>
                <w:szCs w:val="24"/>
              </w:rPr>
              <w:lastRenderedPageBreak/>
              <w:t>PC</w:t>
            </w:r>
          </w:p>
        </w:tc>
        <w:tc>
          <w:tcPr>
            <w:tcW w:w="2808" w:type="dxa"/>
            <w:vAlign w:val="center"/>
          </w:tcPr>
          <w:p w14:paraId="3A611A16" w14:textId="49A9DD0D" w:rsidR="0028529F" w:rsidRPr="0028529F" w:rsidRDefault="00405EED" w:rsidP="002852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75,1 cm </w:t>
            </w:r>
          </w:p>
        </w:tc>
        <w:tc>
          <w:tcPr>
            <w:tcW w:w="2462" w:type="dxa"/>
          </w:tcPr>
          <w:p w14:paraId="01826874" w14:textId="5A4D9179" w:rsidR="0028529F" w:rsidRPr="0028529F" w:rsidRDefault="00405EED" w:rsidP="002852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Sem risco</w:t>
            </w:r>
          </w:p>
        </w:tc>
      </w:tr>
      <w:tr w:rsidR="0028529F" w:rsidRPr="0028529F" w14:paraId="61032441" w14:textId="02EDED48" w:rsidTr="0028529F">
        <w:tc>
          <w:tcPr>
            <w:cnfStyle w:val="001000000000" w:firstRow="0" w:lastRow="0" w:firstColumn="1" w:lastColumn="0" w:oddVBand="0" w:evenVBand="0" w:oddHBand="0" w:evenHBand="0" w:firstRowFirstColumn="0" w:firstRowLastColumn="0" w:lastRowFirstColumn="0" w:lastRowLastColumn="0"/>
            <w:tcW w:w="3234" w:type="dxa"/>
            <w:vAlign w:val="center"/>
          </w:tcPr>
          <w:p w14:paraId="68CF14C5" w14:textId="2982A7E1" w:rsidR="0028529F" w:rsidRPr="0028529F" w:rsidRDefault="0028529F" w:rsidP="0028529F">
            <w:pPr>
              <w:spacing w:line="360" w:lineRule="auto"/>
              <w:jc w:val="center"/>
              <w:rPr>
                <w:rFonts w:ascii="Times New Roman" w:hAnsi="Times New Roman" w:cs="Times New Roman"/>
                <w:b w:val="0"/>
                <w:bCs w:val="0"/>
                <w:sz w:val="24"/>
                <w:szCs w:val="24"/>
              </w:rPr>
            </w:pPr>
            <w:r w:rsidRPr="0028529F">
              <w:rPr>
                <w:rFonts w:ascii="Times New Roman" w:hAnsi="Times New Roman" w:cs="Times New Roman"/>
                <w:b w:val="0"/>
                <w:bCs w:val="0"/>
                <w:sz w:val="24"/>
                <w:szCs w:val="24"/>
              </w:rPr>
              <w:t>PQ</w:t>
            </w:r>
          </w:p>
        </w:tc>
        <w:tc>
          <w:tcPr>
            <w:tcW w:w="2808" w:type="dxa"/>
            <w:vAlign w:val="center"/>
          </w:tcPr>
          <w:p w14:paraId="6B5CC51F" w14:textId="312686DB" w:rsidR="0028529F" w:rsidRPr="0028529F" w:rsidRDefault="00C44132" w:rsidP="002852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98,6 cm </w:t>
            </w:r>
          </w:p>
        </w:tc>
        <w:tc>
          <w:tcPr>
            <w:tcW w:w="2462" w:type="dxa"/>
          </w:tcPr>
          <w:p w14:paraId="7CB48D0A" w14:textId="2E105487" w:rsidR="0028529F" w:rsidRPr="0028529F" w:rsidRDefault="00C44132" w:rsidP="002852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28529F" w:rsidRPr="0028529F" w14:paraId="57A139DA" w14:textId="3593B294" w:rsidTr="00285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vAlign w:val="center"/>
          </w:tcPr>
          <w:p w14:paraId="0C2542E9" w14:textId="23E316CA" w:rsidR="0028529F" w:rsidRPr="0028529F" w:rsidRDefault="0028529F" w:rsidP="0028529F">
            <w:pPr>
              <w:spacing w:line="360" w:lineRule="auto"/>
              <w:jc w:val="center"/>
              <w:rPr>
                <w:rFonts w:ascii="Times New Roman" w:hAnsi="Times New Roman" w:cs="Times New Roman"/>
                <w:b w:val="0"/>
                <w:bCs w:val="0"/>
                <w:sz w:val="24"/>
                <w:szCs w:val="24"/>
              </w:rPr>
            </w:pPr>
            <w:r w:rsidRPr="0028529F">
              <w:rPr>
                <w:rFonts w:ascii="Times New Roman" w:hAnsi="Times New Roman" w:cs="Times New Roman"/>
                <w:b w:val="0"/>
                <w:bCs w:val="0"/>
                <w:sz w:val="24"/>
                <w:szCs w:val="24"/>
              </w:rPr>
              <w:t>RCQ</w:t>
            </w:r>
          </w:p>
        </w:tc>
        <w:tc>
          <w:tcPr>
            <w:tcW w:w="2808" w:type="dxa"/>
            <w:vAlign w:val="center"/>
          </w:tcPr>
          <w:p w14:paraId="0C84A456" w14:textId="108EA5FD" w:rsidR="0028529F" w:rsidRPr="0028529F" w:rsidRDefault="00C44132" w:rsidP="002852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0,76</w:t>
            </w:r>
          </w:p>
        </w:tc>
        <w:tc>
          <w:tcPr>
            <w:tcW w:w="2462" w:type="dxa"/>
          </w:tcPr>
          <w:p w14:paraId="7E369F52" w14:textId="3608DEFD" w:rsidR="0028529F" w:rsidRPr="0028529F" w:rsidRDefault="00C44132" w:rsidP="002852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Sem risco</w:t>
            </w:r>
          </w:p>
        </w:tc>
      </w:tr>
      <w:tr w:rsidR="0028529F" w:rsidRPr="0028529F" w14:paraId="6E0A7676" w14:textId="108AF88A" w:rsidTr="0028529F">
        <w:tc>
          <w:tcPr>
            <w:cnfStyle w:val="001000000000" w:firstRow="0" w:lastRow="0" w:firstColumn="1" w:lastColumn="0" w:oddVBand="0" w:evenVBand="0" w:oddHBand="0" w:evenHBand="0" w:firstRowFirstColumn="0" w:firstRowLastColumn="0" w:lastRowFirstColumn="0" w:lastRowLastColumn="0"/>
            <w:tcW w:w="3234" w:type="dxa"/>
            <w:vAlign w:val="center"/>
          </w:tcPr>
          <w:p w14:paraId="3DA92C14" w14:textId="26632F7E" w:rsidR="0028529F" w:rsidRPr="0028529F" w:rsidRDefault="0028529F" w:rsidP="0028529F">
            <w:pPr>
              <w:spacing w:line="360" w:lineRule="auto"/>
              <w:jc w:val="center"/>
              <w:rPr>
                <w:rFonts w:ascii="Times New Roman" w:hAnsi="Times New Roman" w:cs="Times New Roman"/>
                <w:b w:val="0"/>
                <w:bCs w:val="0"/>
                <w:sz w:val="24"/>
                <w:szCs w:val="24"/>
              </w:rPr>
            </w:pPr>
            <w:r w:rsidRPr="0028529F">
              <w:rPr>
                <w:rFonts w:ascii="Times New Roman" w:hAnsi="Times New Roman" w:cs="Times New Roman"/>
                <w:b w:val="0"/>
                <w:bCs w:val="0"/>
                <w:sz w:val="24"/>
                <w:szCs w:val="24"/>
              </w:rPr>
              <w:t>DCT</w:t>
            </w:r>
          </w:p>
        </w:tc>
        <w:tc>
          <w:tcPr>
            <w:tcW w:w="2808" w:type="dxa"/>
            <w:vAlign w:val="center"/>
          </w:tcPr>
          <w:p w14:paraId="1E0CD9C1" w14:textId="33AB9D65" w:rsidR="0028529F" w:rsidRPr="0028529F" w:rsidRDefault="0094586A" w:rsidP="002852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89480D">
              <w:rPr>
                <w:rFonts w:ascii="Times New Roman" w:hAnsi="Times New Roman" w:cs="Times New Roman"/>
                <w:sz w:val="24"/>
                <w:szCs w:val="24"/>
              </w:rPr>
              <w:t>1</w:t>
            </w:r>
            <w:r w:rsidR="00845842">
              <w:rPr>
                <w:rFonts w:ascii="Times New Roman" w:hAnsi="Times New Roman" w:cs="Times New Roman"/>
                <w:sz w:val="24"/>
                <w:szCs w:val="24"/>
              </w:rPr>
              <w:t xml:space="preserve"> mm</w:t>
            </w:r>
            <w:r w:rsidR="00AC0DF7">
              <w:rPr>
                <w:rFonts w:ascii="Times New Roman" w:hAnsi="Times New Roman" w:cs="Times New Roman"/>
                <w:sz w:val="24"/>
                <w:szCs w:val="24"/>
              </w:rPr>
              <w:t xml:space="preserve"> (84%)</w:t>
            </w:r>
          </w:p>
        </w:tc>
        <w:tc>
          <w:tcPr>
            <w:tcW w:w="2462" w:type="dxa"/>
          </w:tcPr>
          <w:p w14:paraId="3E6D8167" w14:textId="4DEBB12E" w:rsidR="0028529F" w:rsidRPr="0028529F" w:rsidRDefault="00AC0DF7" w:rsidP="002852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Desnutrição leve</w:t>
            </w:r>
          </w:p>
        </w:tc>
      </w:tr>
      <w:tr w:rsidR="0028529F" w:rsidRPr="0028529F" w14:paraId="22A3B07E" w14:textId="0A0A19E6" w:rsidTr="00285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vAlign w:val="center"/>
          </w:tcPr>
          <w:p w14:paraId="5BADB639" w14:textId="76D86FA7" w:rsidR="0028529F" w:rsidRPr="0028529F" w:rsidRDefault="0028529F" w:rsidP="0028529F">
            <w:pPr>
              <w:spacing w:line="360" w:lineRule="auto"/>
              <w:jc w:val="center"/>
              <w:rPr>
                <w:rFonts w:ascii="Times New Roman" w:hAnsi="Times New Roman" w:cs="Times New Roman"/>
                <w:b w:val="0"/>
                <w:bCs w:val="0"/>
                <w:sz w:val="24"/>
                <w:szCs w:val="24"/>
              </w:rPr>
            </w:pPr>
            <w:r w:rsidRPr="0028529F">
              <w:rPr>
                <w:rFonts w:ascii="Times New Roman" w:hAnsi="Times New Roman" w:cs="Times New Roman"/>
                <w:b w:val="0"/>
                <w:bCs w:val="0"/>
                <w:sz w:val="24"/>
                <w:szCs w:val="24"/>
              </w:rPr>
              <w:t>DCB</w:t>
            </w:r>
          </w:p>
        </w:tc>
        <w:tc>
          <w:tcPr>
            <w:tcW w:w="2808" w:type="dxa"/>
            <w:vAlign w:val="center"/>
          </w:tcPr>
          <w:p w14:paraId="32347CC7" w14:textId="70569067" w:rsidR="0028529F" w:rsidRPr="0028529F" w:rsidRDefault="0058084E" w:rsidP="002852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r w:rsidR="00AF0000">
              <w:rPr>
                <w:rFonts w:ascii="Times New Roman" w:hAnsi="Times New Roman" w:cs="Times New Roman"/>
                <w:sz w:val="24"/>
                <w:szCs w:val="24"/>
              </w:rPr>
              <w:t xml:space="preserve"> mm</w:t>
            </w:r>
          </w:p>
        </w:tc>
        <w:tc>
          <w:tcPr>
            <w:tcW w:w="2462" w:type="dxa"/>
          </w:tcPr>
          <w:p w14:paraId="409038FD" w14:textId="476E8B09" w:rsidR="0028529F" w:rsidRPr="0028529F" w:rsidRDefault="00AF0000" w:rsidP="002852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28529F" w:rsidRPr="0028529F" w14:paraId="076373CA" w14:textId="77E710BB" w:rsidTr="0028529F">
        <w:tc>
          <w:tcPr>
            <w:cnfStyle w:val="001000000000" w:firstRow="0" w:lastRow="0" w:firstColumn="1" w:lastColumn="0" w:oddVBand="0" w:evenVBand="0" w:oddHBand="0" w:evenHBand="0" w:firstRowFirstColumn="0" w:firstRowLastColumn="0" w:lastRowFirstColumn="0" w:lastRowLastColumn="0"/>
            <w:tcW w:w="3234" w:type="dxa"/>
            <w:vAlign w:val="center"/>
          </w:tcPr>
          <w:p w14:paraId="5192BC2E" w14:textId="2CFD0547" w:rsidR="0028529F" w:rsidRPr="0028529F" w:rsidRDefault="0028529F" w:rsidP="0028529F">
            <w:pPr>
              <w:spacing w:line="360" w:lineRule="auto"/>
              <w:jc w:val="center"/>
              <w:rPr>
                <w:rFonts w:ascii="Times New Roman" w:hAnsi="Times New Roman" w:cs="Times New Roman"/>
                <w:b w:val="0"/>
                <w:bCs w:val="0"/>
                <w:sz w:val="24"/>
                <w:szCs w:val="24"/>
              </w:rPr>
            </w:pPr>
            <w:r w:rsidRPr="0028529F">
              <w:rPr>
                <w:rFonts w:ascii="Times New Roman" w:hAnsi="Times New Roman" w:cs="Times New Roman"/>
                <w:b w:val="0"/>
                <w:bCs w:val="0"/>
                <w:sz w:val="24"/>
                <w:szCs w:val="24"/>
              </w:rPr>
              <w:t>DCS</w:t>
            </w:r>
          </w:p>
        </w:tc>
        <w:tc>
          <w:tcPr>
            <w:tcW w:w="2808" w:type="dxa"/>
            <w:vAlign w:val="center"/>
          </w:tcPr>
          <w:p w14:paraId="054A1DBC" w14:textId="226ADEDE" w:rsidR="0028529F" w:rsidRPr="0028529F" w:rsidRDefault="00AF0000" w:rsidP="002852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 mm</w:t>
            </w:r>
          </w:p>
        </w:tc>
        <w:tc>
          <w:tcPr>
            <w:tcW w:w="2462" w:type="dxa"/>
          </w:tcPr>
          <w:p w14:paraId="7679D96E" w14:textId="76D8C271" w:rsidR="0028529F" w:rsidRPr="0028529F" w:rsidRDefault="00AF0000" w:rsidP="002852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28529F" w:rsidRPr="0028529F" w14:paraId="37C25151" w14:textId="3B9748C6" w:rsidTr="00285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vAlign w:val="center"/>
          </w:tcPr>
          <w:p w14:paraId="763C30BF" w14:textId="398318FE" w:rsidR="0028529F" w:rsidRPr="0028529F" w:rsidRDefault="0028529F" w:rsidP="0028529F">
            <w:pPr>
              <w:spacing w:line="360" w:lineRule="auto"/>
              <w:jc w:val="center"/>
              <w:rPr>
                <w:rFonts w:ascii="Times New Roman" w:hAnsi="Times New Roman" w:cs="Times New Roman"/>
                <w:b w:val="0"/>
                <w:bCs w:val="0"/>
                <w:sz w:val="24"/>
                <w:szCs w:val="24"/>
              </w:rPr>
            </w:pPr>
            <w:r w:rsidRPr="0028529F">
              <w:rPr>
                <w:rFonts w:ascii="Times New Roman" w:hAnsi="Times New Roman" w:cs="Times New Roman"/>
                <w:b w:val="0"/>
                <w:bCs w:val="0"/>
                <w:sz w:val="24"/>
                <w:szCs w:val="24"/>
              </w:rPr>
              <w:t>DCSI</w:t>
            </w:r>
          </w:p>
        </w:tc>
        <w:tc>
          <w:tcPr>
            <w:tcW w:w="2808" w:type="dxa"/>
            <w:vAlign w:val="center"/>
          </w:tcPr>
          <w:p w14:paraId="7E26F643" w14:textId="2CFB801C" w:rsidR="0028529F" w:rsidRPr="0028529F" w:rsidRDefault="00AF0000" w:rsidP="002852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 mm</w:t>
            </w:r>
          </w:p>
        </w:tc>
        <w:tc>
          <w:tcPr>
            <w:tcW w:w="2462" w:type="dxa"/>
          </w:tcPr>
          <w:p w14:paraId="35CF987D" w14:textId="74A851A6" w:rsidR="0028529F" w:rsidRPr="0028529F" w:rsidRDefault="00AF0000" w:rsidP="002852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28529F" w:rsidRPr="0028529F" w14:paraId="4558B57D" w14:textId="7819D4F7" w:rsidTr="0028529F">
        <w:tc>
          <w:tcPr>
            <w:cnfStyle w:val="001000000000" w:firstRow="0" w:lastRow="0" w:firstColumn="1" w:lastColumn="0" w:oddVBand="0" w:evenVBand="0" w:oddHBand="0" w:evenHBand="0" w:firstRowFirstColumn="0" w:firstRowLastColumn="0" w:lastRowFirstColumn="0" w:lastRowLastColumn="0"/>
            <w:tcW w:w="3234" w:type="dxa"/>
            <w:vAlign w:val="center"/>
          </w:tcPr>
          <w:p w14:paraId="664BD3BB" w14:textId="6511DC84" w:rsidR="0028529F" w:rsidRPr="0028529F" w:rsidRDefault="0028529F" w:rsidP="0028529F">
            <w:pPr>
              <w:spacing w:line="360" w:lineRule="auto"/>
              <w:jc w:val="center"/>
              <w:rPr>
                <w:rFonts w:ascii="Times New Roman" w:hAnsi="Times New Roman" w:cs="Times New Roman"/>
                <w:b w:val="0"/>
                <w:bCs w:val="0"/>
                <w:sz w:val="24"/>
                <w:szCs w:val="24"/>
              </w:rPr>
            </w:pPr>
            <w:r w:rsidRPr="0028529F">
              <w:rPr>
                <w:rFonts w:ascii="Times New Roman" w:hAnsi="Times New Roman" w:cs="Times New Roman"/>
                <w:b w:val="0"/>
                <w:bCs w:val="0"/>
                <w:sz w:val="24"/>
                <w:szCs w:val="24"/>
              </w:rPr>
              <w:t>CMB</w:t>
            </w:r>
          </w:p>
        </w:tc>
        <w:tc>
          <w:tcPr>
            <w:tcW w:w="2808" w:type="dxa"/>
            <w:vAlign w:val="center"/>
          </w:tcPr>
          <w:p w14:paraId="06069397" w14:textId="3A6A5219" w:rsidR="0028529F" w:rsidRPr="0028529F" w:rsidRDefault="0089480D" w:rsidP="002852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19,8 cm (88,0%)</w:t>
            </w:r>
          </w:p>
        </w:tc>
        <w:tc>
          <w:tcPr>
            <w:tcW w:w="2462" w:type="dxa"/>
          </w:tcPr>
          <w:p w14:paraId="120BF49B" w14:textId="074FEC08" w:rsidR="0028529F" w:rsidRPr="0028529F" w:rsidRDefault="0089480D" w:rsidP="002852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Desnutrição leve</w:t>
            </w:r>
          </w:p>
        </w:tc>
      </w:tr>
      <w:tr w:rsidR="00AF0000" w:rsidRPr="0028529F" w14:paraId="3D06062B" w14:textId="77777777" w:rsidTr="00285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vAlign w:val="center"/>
          </w:tcPr>
          <w:p w14:paraId="472BAC4B" w14:textId="407838D3" w:rsidR="00AF0000" w:rsidRPr="00746F23" w:rsidRDefault="00746F23" w:rsidP="0028529F">
            <w:pPr>
              <w:spacing w:line="360" w:lineRule="auto"/>
              <w:jc w:val="center"/>
              <w:rPr>
                <w:rFonts w:ascii="Times New Roman" w:hAnsi="Times New Roman" w:cs="Times New Roman"/>
                <w:b w:val="0"/>
                <w:bCs w:val="0"/>
                <w:sz w:val="24"/>
                <w:szCs w:val="24"/>
              </w:rPr>
            </w:pPr>
            <w:r w:rsidRPr="00746F23">
              <w:rPr>
                <w:rFonts w:ascii="Times New Roman" w:hAnsi="Times New Roman" w:cs="Times New Roman"/>
                <w:b w:val="0"/>
                <w:bCs w:val="0"/>
                <w:sz w:val="24"/>
                <w:szCs w:val="24"/>
              </w:rPr>
              <w:t>Percentual de Gordura</w:t>
            </w:r>
          </w:p>
        </w:tc>
        <w:tc>
          <w:tcPr>
            <w:tcW w:w="2808" w:type="dxa"/>
            <w:vAlign w:val="center"/>
          </w:tcPr>
          <w:p w14:paraId="717D88E4" w14:textId="0F9250BD" w:rsidR="00AF0000" w:rsidRPr="00746F23" w:rsidRDefault="00746F23" w:rsidP="002852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6F23">
              <w:rPr>
                <w:rFonts w:ascii="Times New Roman" w:hAnsi="Times New Roman" w:cs="Times New Roman"/>
                <w:sz w:val="24"/>
                <w:szCs w:val="24"/>
              </w:rPr>
              <w:t>34,8%</w:t>
            </w:r>
          </w:p>
        </w:tc>
        <w:tc>
          <w:tcPr>
            <w:tcW w:w="2462" w:type="dxa"/>
          </w:tcPr>
          <w:p w14:paraId="77F99640" w14:textId="156460D9" w:rsidR="00AF0000" w:rsidRPr="00746F23" w:rsidRDefault="00746F23" w:rsidP="002852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6F23">
              <w:rPr>
                <w:rFonts w:ascii="Times New Roman" w:hAnsi="Times New Roman" w:cs="Times New Roman"/>
                <w:sz w:val="24"/>
                <w:szCs w:val="24"/>
              </w:rPr>
              <w:t>Alta</w:t>
            </w:r>
          </w:p>
        </w:tc>
      </w:tr>
    </w:tbl>
    <w:p w14:paraId="759C4EB1" w14:textId="72D3FA3D" w:rsidR="00B86132" w:rsidRDefault="00B86132" w:rsidP="00D93004">
      <w:pPr>
        <w:spacing w:line="360" w:lineRule="auto"/>
        <w:jc w:val="both"/>
        <w:rPr>
          <w:rFonts w:ascii="Times New Roman" w:hAnsi="Times New Roman" w:cs="Times New Roman"/>
          <w:sz w:val="24"/>
          <w:szCs w:val="24"/>
        </w:rPr>
      </w:pPr>
    </w:p>
    <w:p w14:paraId="4933E8F3" w14:textId="4A97E624" w:rsidR="00123367" w:rsidRDefault="00E90894" w:rsidP="00D9300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4.6 </w:t>
      </w:r>
      <w:r w:rsidR="00123367" w:rsidRPr="00123367">
        <w:rPr>
          <w:rFonts w:ascii="Times New Roman" w:hAnsi="Times New Roman" w:cs="Times New Roman"/>
          <w:b/>
          <w:bCs/>
          <w:sz w:val="24"/>
          <w:szCs w:val="24"/>
        </w:rPr>
        <w:t>Interação Medicament</w:t>
      </w:r>
      <w:r w:rsidR="00633985">
        <w:rPr>
          <w:rFonts w:ascii="Times New Roman" w:hAnsi="Times New Roman" w:cs="Times New Roman"/>
          <w:b/>
          <w:bCs/>
          <w:sz w:val="24"/>
          <w:szCs w:val="24"/>
        </w:rPr>
        <w:t>o-Alimento</w:t>
      </w:r>
    </w:p>
    <w:p w14:paraId="2B9E6A29" w14:textId="76B9FDAB" w:rsidR="00A544F1" w:rsidRDefault="00123367" w:rsidP="002D4BD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paciente relatou </w:t>
      </w:r>
      <w:r w:rsidR="00A544F1">
        <w:rPr>
          <w:rFonts w:ascii="Times New Roman" w:hAnsi="Times New Roman" w:cs="Times New Roman"/>
          <w:sz w:val="24"/>
          <w:szCs w:val="24"/>
        </w:rPr>
        <w:t xml:space="preserve">o uso de três medicações: </w:t>
      </w:r>
      <w:r w:rsidR="00A544F1" w:rsidRPr="00EF1BDA">
        <w:rPr>
          <w:rFonts w:ascii="Times New Roman" w:hAnsi="Times New Roman" w:cs="Times New Roman"/>
          <w:color w:val="000000" w:themeColor="text1"/>
          <w:sz w:val="24"/>
          <w:szCs w:val="24"/>
        </w:rPr>
        <w:t>cloridrato de ondansetrona (8mg</w:t>
      </w:r>
      <w:r w:rsidR="00A544F1">
        <w:rPr>
          <w:rFonts w:ascii="Times New Roman" w:hAnsi="Times New Roman" w:cs="Times New Roman"/>
          <w:color w:val="000000" w:themeColor="text1"/>
          <w:sz w:val="24"/>
          <w:szCs w:val="24"/>
        </w:rPr>
        <w:t xml:space="preserve">, 1 comprimido </w:t>
      </w:r>
      <w:r w:rsidR="00A544F1" w:rsidRPr="00EF1BDA">
        <w:rPr>
          <w:rFonts w:ascii="Times New Roman" w:hAnsi="Times New Roman" w:cs="Times New Roman"/>
          <w:color w:val="000000" w:themeColor="text1"/>
          <w:sz w:val="24"/>
          <w:szCs w:val="24"/>
        </w:rPr>
        <w:t>de 8h/8h</w:t>
      </w:r>
      <w:r w:rsidR="00CF6F8B">
        <w:rPr>
          <w:rFonts w:ascii="Times New Roman" w:hAnsi="Times New Roman" w:cs="Times New Roman"/>
          <w:color w:val="000000" w:themeColor="text1"/>
          <w:sz w:val="24"/>
          <w:szCs w:val="24"/>
        </w:rPr>
        <w:t xml:space="preserve"> SOS</w:t>
      </w:r>
      <w:r w:rsidR="00A544F1" w:rsidRPr="00EF1BDA">
        <w:rPr>
          <w:rFonts w:ascii="Times New Roman" w:hAnsi="Times New Roman" w:cs="Times New Roman"/>
          <w:color w:val="000000" w:themeColor="text1"/>
          <w:sz w:val="24"/>
          <w:szCs w:val="24"/>
        </w:rPr>
        <w:t>)</w:t>
      </w:r>
      <w:r w:rsidR="004F3A05">
        <w:rPr>
          <w:rFonts w:ascii="Times New Roman" w:hAnsi="Times New Roman" w:cs="Times New Roman"/>
          <w:color w:val="000000" w:themeColor="text1"/>
          <w:sz w:val="24"/>
          <w:szCs w:val="24"/>
        </w:rPr>
        <w:t xml:space="preserve"> para o controle de náuseas e vômitos</w:t>
      </w:r>
      <w:r w:rsidR="00A544F1" w:rsidRPr="00EF1BDA">
        <w:rPr>
          <w:rFonts w:ascii="Times New Roman" w:hAnsi="Times New Roman" w:cs="Times New Roman"/>
          <w:color w:val="000000" w:themeColor="text1"/>
          <w:sz w:val="24"/>
          <w:szCs w:val="24"/>
        </w:rPr>
        <w:t>, clonazepam (2,5 mg/ml</w:t>
      </w:r>
      <w:r w:rsidR="00A544F1">
        <w:rPr>
          <w:rFonts w:ascii="Times New Roman" w:hAnsi="Times New Roman" w:cs="Times New Roman"/>
          <w:color w:val="000000" w:themeColor="text1"/>
          <w:sz w:val="24"/>
          <w:szCs w:val="24"/>
        </w:rPr>
        <w:t>, 5 gotas</w:t>
      </w:r>
      <w:r w:rsidR="00A544F1" w:rsidRPr="00EF1BDA">
        <w:rPr>
          <w:rFonts w:ascii="Times New Roman" w:hAnsi="Times New Roman" w:cs="Times New Roman"/>
          <w:color w:val="000000" w:themeColor="text1"/>
          <w:sz w:val="24"/>
          <w:szCs w:val="24"/>
        </w:rPr>
        <w:t xml:space="preserve"> de 12h/12h) </w:t>
      </w:r>
      <w:r w:rsidR="004F3A05">
        <w:rPr>
          <w:rFonts w:ascii="Times New Roman" w:hAnsi="Times New Roman" w:cs="Times New Roman"/>
          <w:color w:val="000000" w:themeColor="text1"/>
          <w:sz w:val="24"/>
          <w:szCs w:val="24"/>
        </w:rPr>
        <w:t xml:space="preserve">para auxiliar no sono </w:t>
      </w:r>
      <w:r w:rsidR="00A544F1" w:rsidRPr="00EF1BDA">
        <w:rPr>
          <w:rFonts w:ascii="Times New Roman" w:hAnsi="Times New Roman" w:cs="Times New Roman"/>
          <w:color w:val="000000" w:themeColor="text1"/>
          <w:sz w:val="24"/>
          <w:szCs w:val="24"/>
        </w:rPr>
        <w:t>e lactulose (667 mg/ml</w:t>
      </w:r>
      <w:r w:rsidR="00A544F1">
        <w:rPr>
          <w:rFonts w:ascii="Times New Roman" w:hAnsi="Times New Roman" w:cs="Times New Roman"/>
          <w:color w:val="000000" w:themeColor="text1"/>
          <w:sz w:val="24"/>
          <w:szCs w:val="24"/>
        </w:rPr>
        <w:t xml:space="preserve">, 10 ml </w:t>
      </w:r>
      <w:r w:rsidR="00A544F1" w:rsidRPr="00EF1BDA">
        <w:rPr>
          <w:rFonts w:ascii="Times New Roman" w:hAnsi="Times New Roman" w:cs="Times New Roman"/>
          <w:color w:val="000000" w:themeColor="text1"/>
          <w:sz w:val="24"/>
          <w:szCs w:val="24"/>
        </w:rPr>
        <w:t>em dose única, pela manhã)</w:t>
      </w:r>
      <w:r w:rsidR="004F3A05">
        <w:rPr>
          <w:rFonts w:ascii="Times New Roman" w:hAnsi="Times New Roman" w:cs="Times New Roman"/>
          <w:color w:val="000000" w:themeColor="text1"/>
          <w:sz w:val="24"/>
          <w:szCs w:val="24"/>
        </w:rPr>
        <w:t xml:space="preserve"> para a constipação intestinal. </w:t>
      </w:r>
      <w:r w:rsidR="005769C4">
        <w:rPr>
          <w:rFonts w:ascii="Times New Roman" w:hAnsi="Times New Roman" w:cs="Times New Roman"/>
          <w:color w:val="000000" w:themeColor="text1"/>
          <w:sz w:val="24"/>
          <w:szCs w:val="24"/>
        </w:rPr>
        <w:t xml:space="preserve">Dentre as medicações, apenas o clonazepam apresenta interação medicamento-alimento com o sujo de </w:t>
      </w:r>
      <w:r w:rsidR="007C2A32">
        <w:rPr>
          <w:rFonts w:ascii="Times New Roman" w:hAnsi="Times New Roman" w:cs="Times New Roman"/>
          <w:color w:val="000000" w:themeColor="text1"/>
          <w:sz w:val="24"/>
          <w:szCs w:val="24"/>
        </w:rPr>
        <w:t>toranja</w:t>
      </w:r>
      <w:r w:rsidR="005769C4">
        <w:rPr>
          <w:rFonts w:ascii="Times New Roman" w:hAnsi="Times New Roman" w:cs="Times New Roman"/>
          <w:color w:val="000000" w:themeColor="text1"/>
          <w:sz w:val="24"/>
          <w:szCs w:val="24"/>
        </w:rPr>
        <w:t xml:space="preserve">, que diminui a ação da atividade do citocromo P-450 3A4, envolvido no metabolismo do clonazepam e </w:t>
      </w:r>
      <w:r w:rsidR="00CF6F8B">
        <w:rPr>
          <w:rFonts w:ascii="Times New Roman" w:hAnsi="Times New Roman" w:cs="Times New Roman"/>
          <w:color w:val="000000" w:themeColor="text1"/>
          <w:sz w:val="24"/>
          <w:szCs w:val="24"/>
        </w:rPr>
        <w:t xml:space="preserve">que </w:t>
      </w:r>
      <w:r w:rsidR="005769C4">
        <w:rPr>
          <w:rFonts w:ascii="Times New Roman" w:hAnsi="Times New Roman" w:cs="Times New Roman"/>
          <w:color w:val="000000" w:themeColor="text1"/>
          <w:sz w:val="24"/>
          <w:szCs w:val="24"/>
        </w:rPr>
        <w:t xml:space="preserve">pode contribuir para o aumento das concentrações plasmáticas do fármaco. </w:t>
      </w:r>
    </w:p>
    <w:p w14:paraId="21F20210" w14:textId="77777777" w:rsidR="00CF6F8B" w:rsidRDefault="00CF6F8B" w:rsidP="00B93A56">
      <w:pPr>
        <w:spacing w:line="360" w:lineRule="auto"/>
        <w:jc w:val="both"/>
        <w:rPr>
          <w:rFonts w:ascii="Times New Roman" w:hAnsi="Times New Roman" w:cs="Times New Roman"/>
          <w:sz w:val="24"/>
          <w:szCs w:val="24"/>
        </w:rPr>
      </w:pPr>
    </w:p>
    <w:p w14:paraId="13C655C3" w14:textId="5DDD007A" w:rsidR="005C6700" w:rsidRDefault="00E90894" w:rsidP="00B93A56">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4.7 </w:t>
      </w:r>
      <w:r w:rsidR="005C6700" w:rsidRPr="002D4BD8">
        <w:rPr>
          <w:rFonts w:ascii="Times New Roman" w:hAnsi="Times New Roman" w:cs="Times New Roman"/>
          <w:b/>
          <w:bCs/>
          <w:color w:val="000000" w:themeColor="text1"/>
          <w:sz w:val="24"/>
          <w:szCs w:val="24"/>
        </w:rPr>
        <w:t>Diagnóstico Nutricional</w:t>
      </w:r>
    </w:p>
    <w:p w14:paraId="325CC086" w14:textId="6F35F829" w:rsidR="002D4BD8" w:rsidRDefault="002D4BD8" w:rsidP="00B93A56">
      <w:pPr>
        <w:spacing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b/>
      </w:r>
      <w:r>
        <w:rPr>
          <w:rFonts w:ascii="Times New Roman" w:hAnsi="Times New Roman" w:cs="Times New Roman"/>
          <w:color w:val="000000" w:themeColor="text1"/>
          <w:sz w:val="24"/>
          <w:szCs w:val="24"/>
        </w:rPr>
        <w:t xml:space="preserve">Paciente </w:t>
      </w:r>
      <w:r w:rsidR="002B0E53">
        <w:rPr>
          <w:rFonts w:ascii="Times New Roman" w:hAnsi="Times New Roman" w:cs="Times New Roman"/>
          <w:color w:val="000000" w:themeColor="text1"/>
          <w:sz w:val="24"/>
          <w:szCs w:val="24"/>
        </w:rPr>
        <w:t>em eutrofia de acordo com o IMC</w:t>
      </w:r>
      <w:r>
        <w:rPr>
          <w:rFonts w:ascii="Times New Roman" w:hAnsi="Times New Roman" w:cs="Times New Roman"/>
          <w:color w:val="000000" w:themeColor="text1"/>
          <w:sz w:val="24"/>
          <w:szCs w:val="24"/>
        </w:rPr>
        <w:t xml:space="preserve">, </w:t>
      </w:r>
      <w:r w:rsidR="00B75499">
        <w:rPr>
          <w:rFonts w:ascii="Times New Roman" w:hAnsi="Times New Roman" w:cs="Times New Roman"/>
          <w:color w:val="000000" w:themeColor="text1"/>
          <w:sz w:val="24"/>
          <w:szCs w:val="24"/>
        </w:rPr>
        <w:t>depleção do compartimento proteico (CMB) e</w:t>
      </w:r>
      <w:r w:rsidR="00AC0DF7">
        <w:rPr>
          <w:rFonts w:ascii="Times New Roman" w:hAnsi="Times New Roman" w:cs="Times New Roman"/>
          <w:color w:val="000000" w:themeColor="text1"/>
          <w:sz w:val="24"/>
          <w:szCs w:val="24"/>
        </w:rPr>
        <w:t xml:space="preserve"> adiposo (DCT) e</w:t>
      </w:r>
      <w:r>
        <w:rPr>
          <w:rFonts w:ascii="Times New Roman" w:hAnsi="Times New Roman" w:cs="Times New Roman"/>
          <w:color w:val="000000" w:themeColor="text1"/>
          <w:sz w:val="24"/>
          <w:szCs w:val="24"/>
        </w:rPr>
        <w:t xml:space="preserve"> e</w:t>
      </w:r>
      <w:r w:rsidR="002B0E53">
        <w:rPr>
          <w:rFonts w:ascii="Times New Roman" w:hAnsi="Times New Roman" w:cs="Times New Roman"/>
          <w:color w:val="000000" w:themeColor="text1"/>
          <w:sz w:val="24"/>
          <w:szCs w:val="24"/>
        </w:rPr>
        <w:t xml:space="preserve">m risco nutricional moderado, conforme avaliação da ASG-PPP. </w:t>
      </w:r>
    </w:p>
    <w:p w14:paraId="24FF1AE9" w14:textId="77777777" w:rsidR="005E6233" w:rsidRDefault="005E6233" w:rsidP="00B93A56">
      <w:pPr>
        <w:spacing w:line="360" w:lineRule="auto"/>
        <w:jc w:val="both"/>
        <w:rPr>
          <w:rFonts w:ascii="Times New Roman" w:hAnsi="Times New Roman" w:cs="Times New Roman"/>
          <w:color w:val="000000" w:themeColor="text1"/>
          <w:sz w:val="24"/>
          <w:szCs w:val="24"/>
        </w:rPr>
      </w:pPr>
    </w:p>
    <w:p w14:paraId="3E27FBAE" w14:textId="4D64B547" w:rsidR="002B0E53" w:rsidRPr="005A1ECF" w:rsidRDefault="00E90894" w:rsidP="00B93A5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4.8 </w:t>
      </w:r>
      <w:r w:rsidR="005E6233" w:rsidRPr="005A1ECF">
        <w:rPr>
          <w:rFonts w:ascii="Times New Roman" w:hAnsi="Times New Roman" w:cs="Times New Roman"/>
          <w:b/>
          <w:bCs/>
          <w:sz w:val="24"/>
          <w:szCs w:val="24"/>
        </w:rPr>
        <w:t>Conduta Nutricional</w:t>
      </w:r>
    </w:p>
    <w:p w14:paraId="36D60AAE" w14:textId="047E2426" w:rsidR="005A1ECF" w:rsidRDefault="005E6233" w:rsidP="005A1ECF">
      <w:pPr>
        <w:spacing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b/>
      </w:r>
      <w:r w:rsidR="005A1ECF">
        <w:rPr>
          <w:rFonts w:ascii="Times New Roman" w:hAnsi="Times New Roman" w:cs="Times New Roman"/>
          <w:color w:val="000000" w:themeColor="text1"/>
          <w:sz w:val="24"/>
          <w:szCs w:val="24"/>
        </w:rPr>
        <w:t xml:space="preserve">Foi prescrita dieta por via oral, de consistência </w:t>
      </w:r>
      <w:r w:rsidR="007C2A32">
        <w:rPr>
          <w:rFonts w:ascii="Times New Roman" w:hAnsi="Times New Roman" w:cs="Times New Roman"/>
          <w:color w:val="000000" w:themeColor="text1"/>
          <w:sz w:val="24"/>
          <w:szCs w:val="24"/>
        </w:rPr>
        <w:t>normal</w:t>
      </w:r>
      <w:r w:rsidR="005A1ECF">
        <w:rPr>
          <w:rFonts w:ascii="Times New Roman" w:hAnsi="Times New Roman" w:cs="Times New Roman"/>
          <w:color w:val="000000" w:themeColor="text1"/>
          <w:sz w:val="24"/>
          <w:szCs w:val="24"/>
        </w:rPr>
        <w:t xml:space="preserve">, laxativa, </w:t>
      </w:r>
      <w:r w:rsidR="00916AB5">
        <w:rPr>
          <w:rFonts w:ascii="Times New Roman" w:hAnsi="Times New Roman" w:cs="Times New Roman"/>
          <w:color w:val="000000" w:themeColor="text1"/>
          <w:sz w:val="24"/>
          <w:szCs w:val="24"/>
        </w:rPr>
        <w:t xml:space="preserve">rica em fibras, </w:t>
      </w:r>
      <w:r w:rsidR="005A1ECF">
        <w:rPr>
          <w:rFonts w:ascii="Times New Roman" w:hAnsi="Times New Roman" w:cs="Times New Roman"/>
          <w:color w:val="000000" w:themeColor="text1"/>
          <w:sz w:val="24"/>
          <w:szCs w:val="24"/>
        </w:rPr>
        <w:t>hipercalórica, hiperproteica, normoglicídica e normolipídica, com fracionamento aumentado, volume reduzido e temperatura adequada às preparações</w:t>
      </w:r>
      <w:r w:rsidR="00494772">
        <w:rPr>
          <w:rFonts w:ascii="Times New Roman" w:hAnsi="Times New Roman" w:cs="Times New Roman"/>
          <w:color w:val="000000" w:themeColor="text1"/>
          <w:sz w:val="24"/>
          <w:szCs w:val="24"/>
        </w:rPr>
        <w:t xml:space="preserve">. </w:t>
      </w:r>
      <w:r w:rsidR="005A1ECF" w:rsidRPr="00B74E1F">
        <w:rPr>
          <w:rFonts w:ascii="Times New Roman" w:hAnsi="Times New Roman" w:cs="Times New Roman"/>
          <w:color w:val="FF0000"/>
          <w:sz w:val="24"/>
          <w:szCs w:val="24"/>
        </w:rPr>
        <w:t xml:space="preserve"> </w:t>
      </w:r>
    </w:p>
    <w:p w14:paraId="2AB34D32" w14:textId="1DCAC631" w:rsidR="00E72390" w:rsidRDefault="00120CB1" w:rsidP="00B93A5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0721F5D5" w14:textId="77777777" w:rsidR="00B95156" w:rsidRDefault="00B95156" w:rsidP="00B93A56">
      <w:pPr>
        <w:spacing w:line="360" w:lineRule="auto"/>
        <w:jc w:val="both"/>
        <w:rPr>
          <w:rFonts w:ascii="Times New Roman" w:hAnsi="Times New Roman" w:cs="Times New Roman"/>
          <w:color w:val="000000" w:themeColor="text1"/>
          <w:sz w:val="24"/>
          <w:szCs w:val="24"/>
        </w:rPr>
      </w:pPr>
    </w:p>
    <w:p w14:paraId="1143F97B" w14:textId="064562B4" w:rsidR="00120CB1" w:rsidRPr="000D5CBE" w:rsidRDefault="00E90894" w:rsidP="00B93A56">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4.9 </w:t>
      </w:r>
      <w:r w:rsidR="00120CB1" w:rsidRPr="000D5CBE">
        <w:rPr>
          <w:rFonts w:ascii="Times New Roman" w:hAnsi="Times New Roman" w:cs="Times New Roman"/>
          <w:b/>
          <w:bCs/>
          <w:color w:val="000000" w:themeColor="text1"/>
          <w:sz w:val="24"/>
          <w:szCs w:val="24"/>
        </w:rPr>
        <w:t>Prescrição Dietética</w:t>
      </w:r>
    </w:p>
    <w:p w14:paraId="61B91F59" w14:textId="04E3D9E6" w:rsidR="00120CB1" w:rsidRDefault="00C22BCB" w:rsidP="00B93A5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Para o cálculo do Valor Energético Total (VET), </w:t>
      </w:r>
      <w:r w:rsidR="00E101C5">
        <w:rPr>
          <w:rFonts w:ascii="Times New Roman" w:hAnsi="Times New Roman" w:cs="Times New Roman"/>
          <w:color w:val="000000" w:themeColor="text1"/>
          <w:sz w:val="24"/>
          <w:szCs w:val="24"/>
        </w:rPr>
        <w:t>foi utilizada a seguinte recomendação para pacientes oncológicos em tratamento clínico</w:t>
      </w:r>
      <w:r w:rsidR="00582D65">
        <w:rPr>
          <w:rFonts w:ascii="Times New Roman" w:hAnsi="Times New Roman" w:cs="Times New Roman"/>
          <w:color w:val="000000" w:themeColor="text1"/>
          <w:sz w:val="24"/>
          <w:szCs w:val="24"/>
        </w:rPr>
        <w:t xml:space="preserve"> ambulatorial</w:t>
      </w:r>
      <w:r w:rsidR="00E101C5">
        <w:rPr>
          <w:rFonts w:ascii="Times New Roman" w:hAnsi="Times New Roman" w:cs="Times New Roman"/>
          <w:color w:val="000000" w:themeColor="text1"/>
          <w:sz w:val="24"/>
          <w:szCs w:val="24"/>
        </w:rPr>
        <w:t xml:space="preserve">: 30 a 35 kcal/kg </w:t>
      </w:r>
      <w:r w:rsidR="00582D65">
        <w:rPr>
          <w:rFonts w:ascii="Times New Roman" w:hAnsi="Times New Roman" w:cs="Times New Roman"/>
          <w:color w:val="000000" w:themeColor="text1"/>
          <w:sz w:val="24"/>
          <w:szCs w:val="24"/>
        </w:rPr>
        <w:t xml:space="preserve">(ARENDS et al., </w:t>
      </w:r>
      <w:r w:rsidR="001833C5">
        <w:rPr>
          <w:rFonts w:ascii="Times New Roman" w:hAnsi="Times New Roman" w:cs="Times New Roman"/>
          <w:color w:val="000000" w:themeColor="text1"/>
          <w:sz w:val="24"/>
          <w:szCs w:val="24"/>
        </w:rPr>
        <w:t>2006</w:t>
      </w:r>
      <w:r w:rsidR="00582D65">
        <w:rPr>
          <w:rFonts w:ascii="Times New Roman" w:hAnsi="Times New Roman" w:cs="Times New Roman"/>
          <w:color w:val="000000" w:themeColor="text1"/>
          <w:sz w:val="24"/>
          <w:szCs w:val="24"/>
        </w:rPr>
        <w:t xml:space="preserve">). </w:t>
      </w:r>
    </w:p>
    <w:p w14:paraId="7AC23976" w14:textId="342AF34B" w:rsidR="005A1ECF" w:rsidRPr="009A0C49" w:rsidRDefault="00AC0DF7" w:rsidP="009A0C49">
      <w:pPr>
        <w:spacing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0DE93293" wp14:editId="6EC45A90">
                <wp:simplePos x="0" y="0"/>
                <wp:positionH relativeFrom="margin">
                  <wp:align>center</wp:align>
                </wp:positionH>
                <wp:positionV relativeFrom="paragraph">
                  <wp:posOffset>-50800</wp:posOffset>
                </wp:positionV>
                <wp:extent cx="2038350" cy="304800"/>
                <wp:effectExtent l="0" t="0" r="19050" b="19050"/>
                <wp:wrapNone/>
                <wp:docPr id="1" name="Retângulo 1"/>
                <wp:cNvGraphicFramePr/>
                <a:graphic xmlns:a="http://schemas.openxmlformats.org/drawingml/2006/main">
                  <a:graphicData uri="http://schemas.microsoft.com/office/word/2010/wordprocessingShape">
                    <wps:wsp>
                      <wps:cNvSpPr/>
                      <wps:spPr>
                        <a:xfrm>
                          <a:off x="0" y="0"/>
                          <a:ext cx="2038350"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54B65B" id="Retângulo 1" o:spid="_x0000_s1026" style="position:absolute;margin-left:0;margin-top:-4pt;width:160.5pt;height:24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" filled="f" strokecolor="black [3213]" strokeweight="1pt">
                <w10:wrap anchorx="margin"/>
              </v:rect>
            </w:pict>
          </mc:Fallback>
        </mc:AlternateContent>
      </w:r>
      <w:r w:rsidR="00582D65" w:rsidRPr="00E72390">
        <w:rPr>
          <w:rFonts w:ascii="Times New Roman" w:hAnsi="Times New Roman" w:cs="Times New Roman"/>
          <w:color w:val="000000" w:themeColor="text1"/>
          <w:sz w:val="24"/>
          <w:szCs w:val="24"/>
        </w:rPr>
        <w:t>VET = 30 x 56,8 = 1704 kcal</w:t>
      </w:r>
    </w:p>
    <w:p w14:paraId="7319664C" w14:textId="65D6F65E" w:rsidR="00582D65" w:rsidRDefault="00E72390" w:rsidP="00C73530">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289CAC2C" wp14:editId="3F290C82">
                <wp:simplePos x="0" y="0"/>
                <wp:positionH relativeFrom="margin">
                  <wp:align>center</wp:align>
                </wp:positionH>
                <wp:positionV relativeFrom="paragraph">
                  <wp:posOffset>570230</wp:posOffset>
                </wp:positionV>
                <wp:extent cx="2038350" cy="304800"/>
                <wp:effectExtent l="0" t="0" r="19050" b="19050"/>
                <wp:wrapNone/>
                <wp:docPr id="2" name="Retângulo 2"/>
                <wp:cNvGraphicFramePr/>
                <a:graphic xmlns:a="http://schemas.openxmlformats.org/drawingml/2006/main">
                  <a:graphicData uri="http://schemas.microsoft.com/office/word/2010/wordprocessingShape">
                    <wps:wsp>
                      <wps:cNvSpPr/>
                      <wps:spPr>
                        <a:xfrm>
                          <a:off x="0" y="0"/>
                          <a:ext cx="2038350"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55E6A0" id="Retângulo 2" o:spid="_x0000_s1026" style="position:absolute;margin-left:0;margin-top:44.9pt;width:160.5pt;height:24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" filled="f" strokecolor="black [3213]" strokeweight="1pt">
                <w10:wrap anchorx="margin"/>
              </v:rect>
            </w:pict>
          </mc:Fallback>
        </mc:AlternateContent>
      </w:r>
      <w:r w:rsidR="00C73530">
        <w:rPr>
          <w:rFonts w:ascii="Times New Roman" w:hAnsi="Times New Roman" w:cs="Times New Roman"/>
          <w:color w:val="000000" w:themeColor="text1"/>
          <w:sz w:val="24"/>
          <w:szCs w:val="24"/>
        </w:rPr>
        <w:t>Seguindo o</w:t>
      </w:r>
      <w:r w:rsidR="00C73530" w:rsidRPr="009070CF">
        <w:rPr>
          <w:rFonts w:ascii="Times New Roman" w:hAnsi="Times New Roman" w:cs="Times New Roman"/>
          <w:i/>
          <w:iCs/>
          <w:color w:val="000000" w:themeColor="text1"/>
          <w:sz w:val="24"/>
          <w:szCs w:val="24"/>
        </w:rPr>
        <w:t xml:space="preserve"> guideline</w:t>
      </w:r>
      <w:r w:rsidR="00C73530">
        <w:rPr>
          <w:rFonts w:ascii="Times New Roman" w:hAnsi="Times New Roman" w:cs="Times New Roman"/>
          <w:color w:val="000000" w:themeColor="text1"/>
          <w:sz w:val="24"/>
          <w:szCs w:val="24"/>
        </w:rPr>
        <w:t xml:space="preserve"> da Espen (2206), as recomendações proteicas </w:t>
      </w:r>
      <w:r w:rsidR="009A0C49">
        <w:rPr>
          <w:rFonts w:ascii="Times New Roman" w:hAnsi="Times New Roman" w:cs="Times New Roman"/>
          <w:color w:val="000000" w:themeColor="text1"/>
          <w:sz w:val="24"/>
          <w:szCs w:val="24"/>
        </w:rPr>
        <w:t xml:space="preserve">foram de 1,2 a 2,0 g/kg (ARENDS et al., 2006). </w:t>
      </w:r>
    </w:p>
    <w:p w14:paraId="506A8445" w14:textId="47997980" w:rsidR="009A0C49" w:rsidRDefault="009A0C49" w:rsidP="00351C2B">
      <w:pPr>
        <w:spacing w:line="360" w:lineRule="auto"/>
        <w:jc w:val="center"/>
        <w:rPr>
          <w:rFonts w:ascii="Times New Roman" w:hAnsi="Times New Roman" w:cs="Times New Roman"/>
          <w:color w:val="000000" w:themeColor="text1"/>
          <w:sz w:val="24"/>
          <w:szCs w:val="24"/>
        </w:rPr>
      </w:pPr>
      <w:r w:rsidRPr="00E72390">
        <w:rPr>
          <w:rFonts w:ascii="Times New Roman" w:hAnsi="Times New Roman" w:cs="Times New Roman"/>
          <w:color w:val="000000" w:themeColor="text1"/>
          <w:sz w:val="24"/>
          <w:szCs w:val="24"/>
        </w:rPr>
        <w:t>P</w:t>
      </w:r>
      <w:r w:rsidR="00351C2B" w:rsidRPr="00E72390">
        <w:rPr>
          <w:rFonts w:ascii="Times New Roman" w:hAnsi="Times New Roman" w:cs="Times New Roman"/>
          <w:color w:val="000000" w:themeColor="text1"/>
          <w:sz w:val="24"/>
          <w:szCs w:val="24"/>
        </w:rPr>
        <w:t>roteínas = 1,2 x 56,8 = 68,16 g</w:t>
      </w:r>
    </w:p>
    <w:p w14:paraId="6672EF1C" w14:textId="4C463AFF" w:rsidR="009A0C49" w:rsidRDefault="00AC0DF7" w:rsidP="00C73530">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79480371" wp14:editId="51D8869C">
                <wp:simplePos x="0" y="0"/>
                <wp:positionH relativeFrom="margin">
                  <wp:align>center</wp:align>
                </wp:positionH>
                <wp:positionV relativeFrom="paragraph">
                  <wp:posOffset>570865</wp:posOffset>
                </wp:positionV>
                <wp:extent cx="2828925" cy="304800"/>
                <wp:effectExtent l="0" t="0" r="28575" b="19050"/>
                <wp:wrapNone/>
                <wp:docPr id="3" name="Retângulo 3"/>
                <wp:cNvGraphicFramePr/>
                <a:graphic xmlns:a="http://schemas.openxmlformats.org/drawingml/2006/main">
                  <a:graphicData uri="http://schemas.microsoft.com/office/word/2010/wordprocessingShape">
                    <wps:wsp>
                      <wps:cNvSpPr/>
                      <wps:spPr>
                        <a:xfrm>
                          <a:off x="0" y="0"/>
                          <a:ext cx="2828925"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603FB7" id="Retângulo 3" o:spid="_x0000_s1026" style="position:absolute;margin-left:0;margin-top:44.95pt;width:222.75pt;height:24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" filled="f" strokecolor="black [3213]" strokeweight="1pt">
                <w10:wrap anchorx="margin"/>
              </v:rect>
            </w:pict>
          </mc:Fallback>
        </mc:AlternateContent>
      </w:r>
      <w:r w:rsidR="00351C2B">
        <w:rPr>
          <w:rFonts w:ascii="Times New Roman" w:hAnsi="Times New Roman" w:cs="Times New Roman"/>
          <w:color w:val="000000" w:themeColor="text1"/>
          <w:sz w:val="24"/>
          <w:szCs w:val="24"/>
        </w:rPr>
        <w:t>E os requerimentos hídricos foram semelhantes ao</w:t>
      </w:r>
      <w:r w:rsidR="00C33E32">
        <w:rPr>
          <w:rFonts w:ascii="Times New Roman" w:hAnsi="Times New Roman" w:cs="Times New Roman"/>
          <w:color w:val="000000" w:themeColor="text1"/>
          <w:sz w:val="24"/>
          <w:szCs w:val="24"/>
        </w:rPr>
        <w:t>s</w:t>
      </w:r>
      <w:r w:rsidR="00351C2B">
        <w:rPr>
          <w:rFonts w:ascii="Times New Roman" w:hAnsi="Times New Roman" w:cs="Times New Roman"/>
          <w:color w:val="000000" w:themeColor="text1"/>
          <w:sz w:val="24"/>
          <w:szCs w:val="24"/>
        </w:rPr>
        <w:t xml:space="preserve"> de indivíduos saudáveis</w:t>
      </w:r>
      <w:r w:rsidR="00C33E32">
        <w:rPr>
          <w:rFonts w:ascii="Times New Roman" w:hAnsi="Times New Roman" w:cs="Times New Roman"/>
          <w:color w:val="000000" w:themeColor="text1"/>
          <w:sz w:val="24"/>
          <w:szCs w:val="24"/>
        </w:rPr>
        <w:t>:</w:t>
      </w:r>
      <w:r w:rsidR="00D25CBB">
        <w:rPr>
          <w:rFonts w:ascii="Times New Roman" w:hAnsi="Times New Roman" w:cs="Times New Roman"/>
          <w:color w:val="000000" w:themeColor="text1"/>
          <w:sz w:val="24"/>
          <w:szCs w:val="24"/>
        </w:rPr>
        <w:t xml:space="preserve"> de</w:t>
      </w:r>
      <w:r w:rsidR="00351C2B">
        <w:rPr>
          <w:rFonts w:ascii="Times New Roman" w:hAnsi="Times New Roman" w:cs="Times New Roman"/>
          <w:color w:val="000000" w:themeColor="text1"/>
          <w:sz w:val="24"/>
          <w:szCs w:val="24"/>
        </w:rPr>
        <w:t xml:space="preserve"> 30 a 35 ml/kg/dia. </w:t>
      </w:r>
    </w:p>
    <w:p w14:paraId="529939A7" w14:textId="068C37D3" w:rsidR="00351C2B" w:rsidRDefault="00351C2B" w:rsidP="00D25CBB">
      <w:pPr>
        <w:spacing w:line="360" w:lineRule="auto"/>
        <w:jc w:val="center"/>
        <w:rPr>
          <w:rFonts w:ascii="Times New Roman" w:hAnsi="Times New Roman" w:cs="Times New Roman"/>
          <w:color w:val="000000" w:themeColor="text1"/>
          <w:sz w:val="24"/>
          <w:szCs w:val="24"/>
        </w:rPr>
      </w:pPr>
      <w:r w:rsidRPr="00E72390">
        <w:rPr>
          <w:rFonts w:ascii="Times New Roman" w:hAnsi="Times New Roman" w:cs="Times New Roman"/>
          <w:color w:val="000000" w:themeColor="text1"/>
          <w:sz w:val="24"/>
          <w:szCs w:val="24"/>
        </w:rPr>
        <w:t xml:space="preserve">Ingestão Hídrica: </w:t>
      </w:r>
      <w:r w:rsidR="006C4D4E" w:rsidRPr="00E72390">
        <w:rPr>
          <w:rFonts w:ascii="Times New Roman" w:hAnsi="Times New Roman" w:cs="Times New Roman"/>
          <w:color w:val="000000" w:themeColor="text1"/>
          <w:sz w:val="24"/>
          <w:szCs w:val="24"/>
        </w:rPr>
        <w:t xml:space="preserve">30 x </w:t>
      </w:r>
      <w:r w:rsidR="00D25CBB" w:rsidRPr="00E72390">
        <w:rPr>
          <w:rFonts w:ascii="Times New Roman" w:hAnsi="Times New Roman" w:cs="Times New Roman"/>
          <w:color w:val="000000" w:themeColor="text1"/>
          <w:sz w:val="24"/>
          <w:szCs w:val="24"/>
        </w:rPr>
        <w:t>56,8 = 1704 ml</w:t>
      </w:r>
    </w:p>
    <w:p w14:paraId="68E9CF86" w14:textId="6CCB396B" w:rsidR="00D25CBB" w:rsidRDefault="00D25CBB" w:rsidP="00D25CBB">
      <w:pPr>
        <w:spacing w:line="360" w:lineRule="auto"/>
        <w:rPr>
          <w:rFonts w:ascii="Times New Roman" w:hAnsi="Times New Roman" w:cs="Times New Roman"/>
          <w:color w:val="000000" w:themeColor="text1"/>
          <w:sz w:val="24"/>
          <w:szCs w:val="24"/>
        </w:rPr>
      </w:pPr>
    </w:p>
    <w:p w14:paraId="2498453E" w14:textId="763D84F7" w:rsidR="00D25CBB" w:rsidRDefault="00D25CBB" w:rsidP="00D25CBB">
      <w:pPr>
        <w:spacing w:line="360" w:lineRule="auto"/>
        <w:rPr>
          <w:rFonts w:ascii="Times New Roman" w:hAnsi="Times New Roman" w:cs="Times New Roman"/>
          <w:color w:val="000000" w:themeColor="text1"/>
          <w:sz w:val="24"/>
          <w:szCs w:val="24"/>
        </w:rPr>
      </w:pPr>
      <w:r w:rsidRPr="00D25CBB">
        <w:rPr>
          <w:rFonts w:ascii="Times New Roman" w:hAnsi="Times New Roman" w:cs="Times New Roman"/>
          <w:b/>
          <w:bCs/>
          <w:color w:val="000000" w:themeColor="text1"/>
          <w:sz w:val="24"/>
          <w:szCs w:val="24"/>
        </w:rPr>
        <w:t xml:space="preserve">Tabela </w:t>
      </w:r>
      <w:r w:rsidR="00C45A52">
        <w:rPr>
          <w:rFonts w:ascii="Times New Roman" w:hAnsi="Times New Roman" w:cs="Times New Roman"/>
          <w:b/>
          <w:bCs/>
          <w:color w:val="000000" w:themeColor="text1"/>
          <w:sz w:val="24"/>
          <w:szCs w:val="24"/>
        </w:rPr>
        <w:t>1</w:t>
      </w:r>
      <w:r w:rsidR="00780366">
        <w:rPr>
          <w:rFonts w:ascii="Times New Roman" w:hAnsi="Times New Roman" w:cs="Times New Roman"/>
          <w:b/>
          <w:bCs/>
          <w:color w:val="000000" w:themeColor="text1"/>
          <w:sz w:val="24"/>
          <w:szCs w:val="24"/>
        </w:rPr>
        <w:t>1</w:t>
      </w:r>
      <w:r>
        <w:rPr>
          <w:rFonts w:ascii="Times New Roman" w:hAnsi="Times New Roman" w:cs="Times New Roman"/>
          <w:color w:val="000000" w:themeColor="text1"/>
          <w:sz w:val="24"/>
          <w:szCs w:val="24"/>
        </w:rPr>
        <w:t>. Distribuição de Macronutrientes</w:t>
      </w:r>
    </w:p>
    <w:tbl>
      <w:tblPr>
        <w:tblStyle w:val="SimplesTabela2"/>
        <w:tblW w:w="0" w:type="auto"/>
        <w:tblLook w:val="04A0" w:firstRow="1" w:lastRow="0" w:firstColumn="1" w:lastColumn="0" w:noHBand="0" w:noVBand="1"/>
      </w:tblPr>
      <w:tblGrid>
        <w:gridCol w:w="2123"/>
        <w:gridCol w:w="2123"/>
        <w:gridCol w:w="2124"/>
        <w:gridCol w:w="2124"/>
      </w:tblGrid>
      <w:tr w:rsidR="00CF5E45" w14:paraId="0089AD4D" w14:textId="77777777" w:rsidTr="00CF5E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vAlign w:val="center"/>
          </w:tcPr>
          <w:p w14:paraId="72FB3FD7" w14:textId="77777777" w:rsidR="00CF5E45" w:rsidRDefault="00CF5E45" w:rsidP="00CF5E45">
            <w:pPr>
              <w:spacing w:line="360" w:lineRule="auto"/>
              <w:jc w:val="center"/>
              <w:rPr>
                <w:rFonts w:ascii="Times New Roman" w:hAnsi="Times New Roman" w:cs="Times New Roman"/>
                <w:color w:val="000000" w:themeColor="text1"/>
                <w:sz w:val="24"/>
                <w:szCs w:val="24"/>
              </w:rPr>
            </w:pPr>
          </w:p>
        </w:tc>
        <w:tc>
          <w:tcPr>
            <w:tcW w:w="2123" w:type="dxa"/>
            <w:vAlign w:val="center"/>
          </w:tcPr>
          <w:p w14:paraId="2BCD122B" w14:textId="465A9FA7" w:rsidR="00CF5E45" w:rsidRDefault="00CF5E45" w:rsidP="00CF5E4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VET%</w:t>
            </w:r>
          </w:p>
        </w:tc>
        <w:tc>
          <w:tcPr>
            <w:tcW w:w="2124" w:type="dxa"/>
            <w:vAlign w:val="center"/>
          </w:tcPr>
          <w:p w14:paraId="753EC739" w14:textId="7B7E867E" w:rsidR="00CF5E45" w:rsidRDefault="00CF5E45" w:rsidP="00CF5E4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Gramas</w:t>
            </w:r>
          </w:p>
        </w:tc>
        <w:tc>
          <w:tcPr>
            <w:tcW w:w="2124" w:type="dxa"/>
            <w:vAlign w:val="center"/>
          </w:tcPr>
          <w:p w14:paraId="046DBA1D" w14:textId="7C7A9BD7" w:rsidR="00CF5E45" w:rsidRDefault="00CF5E45" w:rsidP="00CF5E4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Quilocalorias</w:t>
            </w:r>
          </w:p>
        </w:tc>
      </w:tr>
      <w:tr w:rsidR="00CF5E45" w14:paraId="2F6A0BF8" w14:textId="77777777" w:rsidTr="00CF5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vAlign w:val="center"/>
          </w:tcPr>
          <w:p w14:paraId="3CCA1061" w14:textId="62DEC5D8" w:rsidR="00CF5E45" w:rsidRPr="00CF5E45" w:rsidRDefault="00CF5E45" w:rsidP="00CF5E45">
            <w:pPr>
              <w:spacing w:line="360" w:lineRule="auto"/>
              <w:jc w:val="center"/>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Proteínas</w:t>
            </w:r>
          </w:p>
        </w:tc>
        <w:tc>
          <w:tcPr>
            <w:tcW w:w="2123" w:type="dxa"/>
            <w:vAlign w:val="center"/>
          </w:tcPr>
          <w:p w14:paraId="2EE335ED" w14:textId="749F270F" w:rsidR="00CF5E45" w:rsidRPr="00CF5E45" w:rsidRDefault="005F77C5" w:rsidP="00CF5E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2124" w:type="dxa"/>
            <w:vAlign w:val="center"/>
          </w:tcPr>
          <w:p w14:paraId="5D989E7C" w14:textId="48D6EE4D" w:rsidR="00CF5E45" w:rsidRPr="00CF5E45" w:rsidRDefault="005F77C5" w:rsidP="00CF5E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68,16 g</w:t>
            </w:r>
          </w:p>
        </w:tc>
        <w:tc>
          <w:tcPr>
            <w:tcW w:w="2124" w:type="dxa"/>
            <w:vAlign w:val="center"/>
          </w:tcPr>
          <w:p w14:paraId="4304EFA3" w14:textId="1773A0C0" w:rsidR="00CF5E45" w:rsidRPr="00CF5E45" w:rsidRDefault="005F77C5" w:rsidP="00CF5E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272,64 kcal</w:t>
            </w:r>
          </w:p>
        </w:tc>
      </w:tr>
      <w:tr w:rsidR="00CF5E45" w14:paraId="4623398E" w14:textId="77777777" w:rsidTr="00CF5E45">
        <w:tc>
          <w:tcPr>
            <w:cnfStyle w:val="001000000000" w:firstRow="0" w:lastRow="0" w:firstColumn="1" w:lastColumn="0" w:oddVBand="0" w:evenVBand="0" w:oddHBand="0" w:evenHBand="0" w:firstRowFirstColumn="0" w:firstRowLastColumn="0" w:lastRowFirstColumn="0" w:lastRowLastColumn="0"/>
            <w:tcW w:w="2123" w:type="dxa"/>
            <w:vAlign w:val="center"/>
          </w:tcPr>
          <w:p w14:paraId="1259F513" w14:textId="0BBC68D0" w:rsidR="00CF5E45" w:rsidRPr="00CF5E45" w:rsidRDefault="00CF5E45" w:rsidP="00CF5E45">
            <w:pPr>
              <w:spacing w:line="360" w:lineRule="auto"/>
              <w:jc w:val="center"/>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Carboidratos</w:t>
            </w:r>
          </w:p>
        </w:tc>
        <w:tc>
          <w:tcPr>
            <w:tcW w:w="2123" w:type="dxa"/>
            <w:vAlign w:val="center"/>
          </w:tcPr>
          <w:p w14:paraId="201B946C" w14:textId="42AC9B5D" w:rsidR="00CF5E45" w:rsidRPr="00CF5E45" w:rsidRDefault="00897E9B" w:rsidP="00CF5E4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c>
          <w:tcPr>
            <w:tcW w:w="2124" w:type="dxa"/>
            <w:vAlign w:val="center"/>
          </w:tcPr>
          <w:p w14:paraId="5D19C7C1" w14:textId="20065E8E" w:rsidR="00CF5E45" w:rsidRPr="00CF5E45" w:rsidRDefault="00897E9B" w:rsidP="00CF5E4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255,6 g</w:t>
            </w:r>
          </w:p>
        </w:tc>
        <w:tc>
          <w:tcPr>
            <w:tcW w:w="2124" w:type="dxa"/>
            <w:vAlign w:val="center"/>
          </w:tcPr>
          <w:p w14:paraId="41110CC2" w14:textId="268BFCE7" w:rsidR="00CF5E45" w:rsidRPr="00CF5E45" w:rsidRDefault="00897E9B" w:rsidP="00CF5E4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1022,4 kcal</w:t>
            </w:r>
          </w:p>
        </w:tc>
      </w:tr>
      <w:tr w:rsidR="00CF5E45" w14:paraId="469C642F" w14:textId="77777777" w:rsidTr="00CF5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vAlign w:val="center"/>
          </w:tcPr>
          <w:p w14:paraId="147DA8A3" w14:textId="0D6F218A" w:rsidR="00CF5E45" w:rsidRDefault="00CF5E45" w:rsidP="00CF5E45">
            <w:pPr>
              <w:spacing w:line="360" w:lineRule="auto"/>
              <w:jc w:val="center"/>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Lipídios</w:t>
            </w:r>
          </w:p>
        </w:tc>
        <w:tc>
          <w:tcPr>
            <w:tcW w:w="2123" w:type="dxa"/>
            <w:vAlign w:val="center"/>
          </w:tcPr>
          <w:p w14:paraId="33BB3C53" w14:textId="6674CF75" w:rsidR="00CF5E45" w:rsidRPr="00CF5E45" w:rsidRDefault="00897E9B" w:rsidP="00CF5E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c>
          <w:tcPr>
            <w:tcW w:w="2124" w:type="dxa"/>
            <w:vAlign w:val="center"/>
          </w:tcPr>
          <w:p w14:paraId="3105FE17" w14:textId="7C0F347B" w:rsidR="00CF5E45" w:rsidRPr="00CF5E45" w:rsidRDefault="00897E9B" w:rsidP="00CF5E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45,44 g</w:t>
            </w:r>
          </w:p>
        </w:tc>
        <w:tc>
          <w:tcPr>
            <w:tcW w:w="2124" w:type="dxa"/>
            <w:vAlign w:val="center"/>
          </w:tcPr>
          <w:p w14:paraId="4DF18C33" w14:textId="4C2D5D63" w:rsidR="00CF5E45" w:rsidRPr="00CF5E45" w:rsidRDefault="00897E9B" w:rsidP="00CF5E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408,96 kcal</w:t>
            </w:r>
          </w:p>
        </w:tc>
      </w:tr>
    </w:tbl>
    <w:p w14:paraId="0F994222" w14:textId="39F9EEF5" w:rsidR="00D25CBB" w:rsidRDefault="00D25CBB" w:rsidP="00D25CBB">
      <w:pPr>
        <w:spacing w:line="360" w:lineRule="auto"/>
        <w:rPr>
          <w:rFonts w:ascii="Times New Roman" w:hAnsi="Times New Roman" w:cs="Times New Roman"/>
          <w:color w:val="000000" w:themeColor="text1"/>
          <w:sz w:val="24"/>
          <w:szCs w:val="24"/>
        </w:rPr>
      </w:pPr>
    </w:p>
    <w:p w14:paraId="61EC7582" w14:textId="560F5C5C" w:rsidR="001F6925" w:rsidRDefault="00B74E1F" w:rsidP="00EE357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A paciente </w:t>
      </w:r>
      <w:r w:rsidR="009B5C14">
        <w:rPr>
          <w:rFonts w:ascii="Times New Roman" w:hAnsi="Times New Roman" w:cs="Times New Roman"/>
          <w:color w:val="000000" w:themeColor="text1"/>
          <w:sz w:val="24"/>
          <w:szCs w:val="24"/>
        </w:rPr>
        <w:t xml:space="preserve">também recebeu orientações nutricionais </w:t>
      </w:r>
      <w:r w:rsidR="001F6925">
        <w:rPr>
          <w:rFonts w:ascii="Times New Roman" w:hAnsi="Times New Roman" w:cs="Times New Roman"/>
          <w:color w:val="000000" w:themeColor="text1"/>
          <w:sz w:val="24"/>
          <w:szCs w:val="24"/>
        </w:rPr>
        <w:t>gerais sobre diversificar e melhorar a qualidade da alimentação, aumentar a ingestão hídrica e aumentar o fracionamento para seis refeições ao dia. Também recebeu orientações específicas sobre os sintomas associados ao tratamento oncológico (hiporexia, náuseas</w:t>
      </w:r>
      <w:r w:rsidR="007B19F0">
        <w:rPr>
          <w:rFonts w:ascii="Times New Roman" w:hAnsi="Times New Roman" w:cs="Times New Roman"/>
          <w:color w:val="000000" w:themeColor="text1"/>
          <w:sz w:val="24"/>
          <w:szCs w:val="24"/>
        </w:rPr>
        <w:t xml:space="preserve">, </w:t>
      </w:r>
      <w:r w:rsidR="001F6925">
        <w:rPr>
          <w:rFonts w:ascii="Times New Roman" w:hAnsi="Times New Roman" w:cs="Times New Roman"/>
          <w:color w:val="000000" w:themeColor="text1"/>
          <w:sz w:val="24"/>
          <w:szCs w:val="24"/>
        </w:rPr>
        <w:t>vômito</w:t>
      </w:r>
      <w:r w:rsidR="007B19F0">
        <w:rPr>
          <w:rFonts w:ascii="Times New Roman" w:hAnsi="Times New Roman" w:cs="Times New Roman"/>
          <w:color w:val="000000" w:themeColor="text1"/>
          <w:sz w:val="24"/>
          <w:szCs w:val="24"/>
        </w:rPr>
        <w:t>s</w:t>
      </w:r>
      <w:r w:rsidR="001F6925">
        <w:rPr>
          <w:rFonts w:ascii="Times New Roman" w:hAnsi="Times New Roman" w:cs="Times New Roman"/>
          <w:color w:val="000000" w:themeColor="text1"/>
          <w:sz w:val="24"/>
          <w:szCs w:val="24"/>
        </w:rPr>
        <w:t xml:space="preserve"> e constipação intestina</w:t>
      </w:r>
      <w:r w:rsidR="007B19F0">
        <w:rPr>
          <w:rFonts w:ascii="Times New Roman" w:hAnsi="Times New Roman" w:cs="Times New Roman"/>
          <w:color w:val="000000" w:themeColor="text1"/>
          <w:sz w:val="24"/>
          <w:szCs w:val="24"/>
        </w:rPr>
        <w:t>l</w:t>
      </w:r>
      <w:r w:rsidR="001F6925">
        <w:rPr>
          <w:rFonts w:ascii="Times New Roman" w:hAnsi="Times New Roman" w:cs="Times New Roman"/>
          <w:color w:val="000000" w:themeColor="text1"/>
          <w:sz w:val="24"/>
          <w:szCs w:val="24"/>
        </w:rPr>
        <w:t>)</w:t>
      </w:r>
      <w:r w:rsidR="007B19F0">
        <w:rPr>
          <w:rFonts w:ascii="Times New Roman" w:hAnsi="Times New Roman" w:cs="Times New Roman"/>
          <w:color w:val="000000" w:themeColor="text1"/>
          <w:sz w:val="24"/>
          <w:szCs w:val="24"/>
        </w:rPr>
        <w:t xml:space="preserve">. </w:t>
      </w:r>
    </w:p>
    <w:p w14:paraId="445103FF" w14:textId="3122FCA8" w:rsidR="00B74E1F" w:rsidRDefault="00916AB5" w:rsidP="00EE3577">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Em relação </w:t>
      </w:r>
      <w:r w:rsidR="00E20A6F">
        <w:rPr>
          <w:rFonts w:ascii="Times New Roman" w:hAnsi="Times New Roman" w:cs="Times New Roman"/>
          <w:color w:val="000000" w:themeColor="text1"/>
          <w:sz w:val="24"/>
          <w:szCs w:val="24"/>
        </w:rPr>
        <w:t xml:space="preserve">às náuseas e vômitos, recebeu orientação </w:t>
      </w:r>
      <w:r w:rsidR="002D3A69">
        <w:rPr>
          <w:rFonts w:ascii="Times New Roman" w:hAnsi="Times New Roman" w:cs="Times New Roman"/>
          <w:color w:val="000000" w:themeColor="text1"/>
          <w:sz w:val="24"/>
          <w:szCs w:val="24"/>
        </w:rPr>
        <w:t>de dar preferência a alimentos mais secos</w:t>
      </w:r>
      <w:r w:rsidR="00153D54">
        <w:rPr>
          <w:rFonts w:ascii="Times New Roman" w:hAnsi="Times New Roman" w:cs="Times New Roman"/>
          <w:color w:val="000000" w:themeColor="text1"/>
          <w:sz w:val="24"/>
          <w:szCs w:val="24"/>
        </w:rPr>
        <w:t>;</w:t>
      </w:r>
      <w:r w:rsidR="002D3A69">
        <w:rPr>
          <w:rFonts w:ascii="Times New Roman" w:hAnsi="Times New Roman" w:cs="Times New Roman"/>
          <w:color w:val="000000" w:themeColor="text1"/>
          <w:sz w:val="24"/>
          <w:szCs w:val="24"/>
        </w:rPr>
        <w:t xml:space="preserve"> </w:t>
      </w:r>
      <w:r w:rsidR="00153D54">
        <w:rPr>
          <w:rFonts w:ascii="Times New Roman" w:hAnsi="Times New Roman" w:cs="Times New Roman"/>
          <w:color w:val="000000" w:themeColor="text1"/>
          <w:sz w:val="24"/>
          <w:szCs w:val="24"/>
        </w:rPr>
        <w:t xml:space="preserve">preparar pratos visualmente agradáveis e coloridos; evitar </w:t>
      </w:r>
      <w:r w:rsidR="00C33E32">
        <w:rPr>
          <w:rFonts w:ascii="Times New Roman" w:hAnsi="Times New Roman" w:cs="Times New Roman"/>
          <w:color w:val="000000" w:themeColor="text1"/>
          <w:sz w:val="24"/>
          <w:szCs w:val="24"/>
        </w:rPr>
        <w:t xml:space="preserve">jejuns prolongados; </w:t>
      </w:r>
      <w:r w:rsidR="00941970">
        <w:rPr>
          <w:rFonts w:ascii="Times New Roman" w:hAnsi="Times New Roman" w:cs="Times New Roman"/>
          <w:color w:val="000000" w:themeColor="text1"/>
          <w:sz w:val="24"/>
          <w:szCs w:val="24"/>
        </w:rPr>
        <w:t xml:space="preserve">dar preferência a alimentos de consistência branda; </w:t>
      </w:r>
      <w:r w:rsidR="00C33E32">
        <w:rPr>
          <w:rFonts w:ascii="Times New Roman" w:hAnsi="Times New Roman" w:cs="Times New Roman"/>
          <w:color w:val="000000" w:themeColor="text1"/>
          <w:sz w:val="24"/>
          <w:szCs w:val="24"/>
        </w:rPr>
        <w:t>mastigar ou chupar gelo 40 min antes das refeições; evitar preparações e alimentos gordurosos</w:t>
      </w:r>
      <w:r w:rsidR="00CB0175">
        <w:rPr>
          <w:rFonts w:ascii="Times New Roman" w:hAnsi="Times New Roman" w:cs="Times New Roman"/>
          <w:color w:val="000000" w:themeColor="text1"/>
          <w:sz w:val="24"/>
          <w:szCs w:val="24"/>
        </w:rPr>
        <w:t xml:space="preserve">; evitar preparações com temperaturas extremas, mas dar preferência aos alimentos gelados; </w:t>
      </w:r>
      <w:r w:rsidR="00B34913">
        <w:rPr>
          <w:rFonts w:ascii="Times New Roman" w:hAnsi="Times New Roman" w:cs="Times New Roman"/>
          <w:color w:val="000000" w:themeColor="text1"/>
          <w:sz w:val="24"/>
          <w:szCs w:val="24"/>
        </w:rPr>
        <w:t>e</w:t>
      </w:r>
      <w:r w:rsidR="00B34913" w:rsidRPr="00B34913">
        <w:rPr>
          <w:rFonts w:ascii="Times New Roman" w:hAnsi="Times New Roman" w:cs="Times New Roman"/>
          <w:color w:val="000000" w:themeColor="text1"/>
          <w:sz w:val="24"/>
          <w:szCs w:val="24"/>
        </w:rPr>
        <w:t>vitar preparações e alimentos muito doces</w:t>
      </w:r>
      <w:r w:rsidR="00B34913">
        <w:rPr>
          <w:rFonts w:ascii="Times New Roman" w:hAnsi="Times New Roman" w:cs="Times New Roman"/>
          <w:color w:val="000000" w:themeColor="text1"/>
          <w:sz w:val="24"/>
          <w:szCs w:val="24"/>
        </w:rPr>
        <w:t>; e</w:t>
      </w:r>
      <w:r w:rsidR="00B34913" w:rsidRPr="00B34913">
        <w:rPr>
          <w:rFonts w:ascii="Times New Roman" w:hAnsi="Times New Roman" w:cs="Times New Roman"/>
          <w:color w:val="000000" w:themeColor="text1"/>
          <w:sz w:val="24"/>
          <w:szCs w:val="24"/>
        </w:rPr>
        <w:t>vitar beber líquidos durante as refeições</w:t>
      </w:r>
      <w:r w:rsidR="00176B5B">
        <w:rPr>
          <w:rFonts w:ascii="Times New Roman" w:hAnsi="Times New Roman" w:cs="Times New Roman"/>
          <w:color w:val="000000" w:themeColor="text1"/>
          <w:sz w:val="24"/>
          <w:szCs w:val="24"/>
        </w:rPr>
        <w:t>; m</w:t>
      </w:r>
      <w:r w:rsidR="00176B5B" w:rsidRPr="00176B5B">
        <w:rPr>
          <w:rFonts w:ascii="Times New Roman" w:hAnsi="Times New Roman" w:cs="Times New Roman"/>
          <w:color w:val="000000" w:themeColor="text1"/>
          <w:sz w:val="24"/>
          <w:szCs w:val="24"/>
        </w:rPr>
        <w:t>anter</w:t>
      </w:r>
      <w:r w:rsidR="00176B5B">
        <w:rPr>
          <w:rFonts w:ascii="Times New Roman" w:hAnsi="Times New Roman" w:cs="Times New Roman"/>
          <w:color w:val="000000" w:themeColor="text1"/>
          <w:sz w:val="24"/>
          <w:szCs w:val="24"/>
        </w:rPr>
        <w:t xml:space="preserve"> a</w:t>
      </w:r>
      <w:r w:rsidR="00176B5B" w:rsidRPr="00176B5B">
        <w:rPr>
          <w:rFonts w:ascii="Times New Roman" w:hAnsi="Times New Roman" w:cs="Times New Roman"/>
          <w:color w:val="000000" w:themeColor="text1"/>
          <w:sz w:val="24"/>
          <w:szCs w:val="24"/>
        </w:rPr>
        <w:t xml:space="preserve"> </w:t>
      </w:r>
      <w:r w:rsidR="00176B5B" w:rsidRPr="00176B5B">
        <w:rPr>
          <w:rFonts w:ascii="Times New Roman" w:hAnsi="Times New Roman" w:cs="Times New Roman"/>
          <w:color w:val="000000" w:themeColor="text1"/>
          <w:sz w:val="24"/>
          <w:szCs w:val="24"/>
        </w:rPr>
        <w:lastRenderedPageBreak/>
        <w:t>cabeceira elevada durante e após as refeições</w:t>
      </w:r>
      <w:r w:rsidR="00176B5B">
        <w:rPr>
          <w:rFonts w:ascii="Times New Roman" w:hAnsi="Times New Roman" w:cs="Times New Roman"/>
          <w:color w:val="000000" w:themeColor="text1"/>
          <w:sz w:val="24"/>
          <w:szCs w:val="24"/>
        </w:rPr>
        <w:t>; e r</w:t>
      </w:r>
      <w:r w:rsidR="00176B5B" w:rsidRPr="00176B5B">
        <w:rPr>
          <w:rFonts w:ascii="Times New Roman" w:hAnsi="Times New Roman" w:cs="Times New Roman"/>
          <w:color w:val="000000" w:themeColor="text1"/>
          <w:sz w:val="24"/>
          <w:szCs w:val="24"/>
        </w:rPr>
        <w:t>ealizar as refeições em locais arejados, evitando locais fechados onde possa se propagar o cheiro da refeição</w:t>
      </w:r>
      <w:r w:rsidR="00766569">
        <w:rPr>
          <w:rFonts w:ascii="Times New Roman" w:hAnsi="Times New Roman" w:cs="Times New Roman"/>
          <w:color w:val="000000" w:themeColor="text1"/>
          <w:sz w:val="24"/>
          <w:szCs w:val="24"/>
        </w:rPr>
        <w:t xml:space="preserve"> (INCA, 2015).</w:t>
      </w:r>
    </w:p>
    <w:p w14:paraId="6D197723" w14:textId="26437580" w:rsidR="00176B5B" w:rsidRDefault="001F6925" w:rsidP="001F6925">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Sobre a hiporexia, foi orientada a aumentar a variedade de legumes e carnes nas preparações; utilizar temperos naturais; e dar preferência aos alimentos e preparações que a paciente mais gosta. </w:t>
      </w:r>
      <w:r w:rsidR="00176B5B">
        <w:rPr>
          <w:rFonts w:ascii="Times New Roman" w:hAnsi="Times New Roman" w:cs="Times New Roman"/>
          <w:color w:val="000000" w:themeColor="text1"/>
          <w:sz w:val="24"/>
          <w:szCs w:val="24"/>
        </w:rPr>
        <w:t>Quanto à constipação, a paciente foi orientada a aumentar a ingestão hídrica</w:t>
      </w:r>
      <w:r w:rsidR="00941970">
        <w:rPr>
          <w:rFonts w:ascii="Times New Roman" w:hAnsi="Times New Roman" w:cs="Times New Roman"/>
          <w:color w:val="000000" w:themeColor="text1"/>
          <w:sz w:val="24"/>
          <w:szCs w:val="24"/>
        </w:rPr>
        <w:t xml:space="preserve"> e a consumir alimentos ricos em fibras e com características laxativas</w:t>
      </w:r>
      <w:r w:rsidR="00766569">
        <w:rPr>
          <w:rFonts w:ascii="Times New Roman" w:hAnsi="Times New Roman" w:cs="Times New Roman"/>
          <w:color w:val="000000" w:themeColor="text1"/>
          <w:sz w:val="24"/>
          <w:szCs w:val="24"/>
        </w:rPr>
        <w:t xml:space="preserve"> (INCA, 2015). </w:t>
      </w:r>
      <w:r w:rsidR="00176B5B">
        <w:rPr>
          <w:rFonts w:ascii="Times New Roman" w:hAnsi="Times New Roman" w:cs="Times New Roman"/>
          <w:color w:val="000000" w:themeColor="text1"/>
          <w:sz w:val="24"/>
          <w:szCs w:val="24"/>
        </w:rPr>
        <w:t xml:space="preserve">Também recebeu a orientação de consumir alimentos </w:t>
      </w:r>
      <w:r w:rsidR="00EE3577">
        <w:rPr>
          <w:rFonts w:ascii="Times New Roman" w:hAnsi="Times New Roman" w:cs="Times New Roman"/>
          <w:color w:val="000000" w:themeColor="text1"/>
          <w:sz w:val="24"/>
          <w:szCs w:val="24"/>
        </w:rPr>
        <w:t xml:space="preserve">ricos em vitamina C especialmente nas grandes refeições para aumentar a absorção de ferro. </w:t>
      </w:r>
      <w:r w:rsidR="00941970">
        <w:rPr>
          <w:rFonts w:ascii="Times New Roman" w:hAnsi="Times New Roman" w:cs="Times New Roman"/>
          <w:color w:val="000000" w:themeColor="text1"/>
          <w:sz w:val="24"/>
          <w:szCs w:val="24"/>
        </w:rPr>
        <w:t>E foi conscientizada sobre a necessidade e a importância da alimentação no câncer, apesar d</w:t>
      </w:r>
      <w:r w:rsidR="004867E1">
        <w:rPr>
          <w:rFonts w:ascii="Times New Roman" w:hAnsi="Times New Roman" w:cs="Times New Roman"/>
          <w:color w:val="000000" w:themeColor="text1"/>
          <w:sz w:val="24"/>
          <w:szCs w:val="24"/>
        </w:rPr>
        <w:t xml:space="preserve">a presença dos sintomas. </w:t>
      </w:r>
    </w:p>
    <w:p w14:paraId="26C3874C" w14:textId="77777777" w:rsidR="004867E1" w:rsidRDefault="004867E1" w:rsidP="00EE3577">
      <w:pPr>
        <w:spacing w:line="360" w:lineRule="auto"/>
        <w:jc w:val="both"/>
        <w:rPr>
          <w:rFonts w:ascii="Times New Roman" w:hAnsi="Times New Roman" w:cs="Times New Roman"/>
          <w:color w:val="FF0000"/>
          <w:sz w:val="24"/>
          <w:szCs w:val="24"/>
        </w:rPr>
      </w:pPr>
    </w:p>
    <w:p w14:paraId="535C4FB1" w14:textId="34D10A46" w:rsidR="002B0E53" w:rsidRPr="004867E1" w:rsidRDefault="00E90894" w:rsidP="00EE3577">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4.10 </w:t>
      </w:r>
      <w:r w:rsidR="002B0E53" w:rsidRPr="004867E1">
        <w:rPr>
          <w:rFonts w:ascii="Times New Roman" w:hAnsi="Times New Roman" w:cs="Times New Roman"/>
          <w:b/>
          <w:bCs/>
          <w:color w:val="000000" w:themeColor="text1"/>
          <w:sz w:val="24"/>
          <w:szCs w:val="24"/>
        </w:rPr>
        <w:t xml:space="preserve">Parecer Nutricional </w:t>
      </w:r>
    </w:p>
    <w:p w14:paraId="3FA76260" w14:textId="0E4D40EC" w:rsidR="005A1ECF" w:rsidRDefault="002B0E53" w:rsidP="005A1ECF">
      <w:pPr>
        <w:spacing w:line="360" w:lineRule="auto"/>
        <w:jc w:val="both"/>
        <w:rPr>
          <w:rFonts w:ascii="Times New Roman" w:hAnsi="Times New Roman" w:cs="Times New Roman"/>
          <w:color w:val="000000" w:themeColor="text1"/>
          <w:sz w:val="24"/>
          <w:szCs w:val="24"/>
        </w:rPr>
      </w:pPr>
      <w:r w:rsidRPr="004867E1">
        <w:rPr>
          <w:rFonts w:ascii="Times New Roman" w:hAnsi="Times New Roman" w:cs="Times New Roman"/>
          <w:color w:val="000000" w:themeColor="text1"/>
          <w:sz w:val="24"/>
          <w:szCs w:val="24"/>
        </w:rPr>
        <w:tab/>
      </w:r>
      <w:r w:rsidR="00BB2DDC" w:rsidRPr="004867E1">
        <w:rPr>
          <w:rFonts w:ascii="Times New Roman" w:hAnsi="Times New Roman" w:cs="Times New Roman"/>
          <w:color w:val="000000" w:themeColor="text1"/>
          <w:sz w:val="24"/>
          <w:szCs w:val="24"/>
        </w:rPr>
        <w:t>Paciente com face, lábios e conjuntiva hipocoradas</w:t>
      </w:r>
      <w:r w:rsidR="00203892" w:rsidRPr="004867E1">
        <w:rPr>
          <w:rFonts w:ascii="Times New Roman" w:hAnsi="Times New Roman" w:cs="Times New Roman"/>
          <w:color w:val="000000" w:themeColor="text1"/>
          <w:sz w:val="24"/>
          <w:szCs w:val="24"/>
        </w:rPr>
        <w:t xml:space="preserve">, </w:t>
      </w:r>
      <w:r w:rsidR="002F270A" w:rsidRPr="004867E1">
        <w:rPr>
          <w:rFonts w:ascii="Times New Roman" w:hAnsi="Times New Roman" w:cs="Times New Roman"/>
          <w:color w:val="000000" w:themeColor="text1"/>
          <w:sz w:val="24"/>
          <w:szCs w:val="24"/>
        </w:rPr>
        <w:t xml:space="preserve">sinais </w:t>
      </w:r>
      <w:r w:rsidR="00203892" w:rsidRPr="004867E1">
        <w:rPr>
          <w:rFonts w:ascii="Times New Roman" w:hAnsi="Times New Roman" w:cs="Times New Roman"/>
          <w:color w:val="000000" w:themeColor="text1"/>
          <w:sz w:val="24"/>
          <w:szCs w:val="24"/>
        </w:rPr>
        <w:t>indicativos de deficiência de ferro</w:t>
      </w:r>
      <w:r w:rsidR="002F270A" w:rsidRPr="004867E1">
        <w:rPr>
          <w:rFonts w:ascii="Times New Roman" w:hAnsi="Times New Roman" w:cs="Times New Roman"/>
          <w:color w:val="000000" w:themeColor="text1"/>
          <w:sz w:val="24"/>
          <w:szCs w:val="24"/>
        </w:rPr>
        <w:t xml:space="preserve"> que foram corroborados com os exames laboratoriais</w:t>
      </w:r>
      <w:r w:rsidR="00BB2DDC" w:rsidRPr="004867E1">
        <w:rPr>
          <w:rFonts w:ascii="Times New Roman" w:hAnsi="Times New Roman" w:cs="Times New Roman"/>
          <w:color w:val="000000" w:themeColor="text1"/>
          <w:sz w:val="24"/>
          <w:szCs w:val="24"/>
        </w:rPr>
        <w:t>. Relato de hiporexia, náuseas</w:t>
      </w:r>
      <w:r w:rsidR="00DB3964" w:rsidRPr="004867E1">
        <w:rPr>
          <w:rFonts w:ascii="Times New Roman" w:hAnsi="Times New Roman" w:cs="Times New Roman"/>
          <w:color w:val="000000" w:themeColor="text1"/>
          <w:sz w:val="24"/>
          <w:szCs w:val="24"/>
        </w:rPr>
        <w:t xml:space="preserve">, </w:t>
      </w:r>
      <w:r w:rsidR="00BB2DDC" w:rsidRPr="004867E1">
        <w:rPr>
          <w:rFonts w:ascii="Times New Roman" w:hAnsi="Times New Roman" w:cs="Times New Roman"/>
          <w:color w:val="000000" w:themeColor="text1"/>
          <w:sz w:val="24"/>
          <w:szCs w:val="24"/>
        </w:rPr>
        <w:t>vômitos</w:t>
      </w:r>
      <w:r w:rsidR="002F270A" w:rsidRPr="004867E1">
        <w:rPr>
          <w:rFonts w:ascii="Times New Roman" w:hAnsi="Times New Roman" w:cs="Times New Roman"/>
          <w:color w:val="000000" w:themeColor="text1"/>
          <w:sz w:val="24"/>
          <w:szCs w:val="24"/>
        </w:rPr>
        <w:t xml:space="preserve"> e</w:t>
      </w:r>
      <w:r w:rsidR="00DB3964" w:rsidRPr="004867E1">
        <w:rPr>
          <w:rFonts w:ascii="Times New Roman" w:hAnsi="Times New Roman" w:cs="Times New Roman"/>
          <w:color w:val="000000" w:themeColor="text1"/>
          <w:sz w:val="24"/>
          <w:szCs w:val="24"/>
        </w:rPr>
        <w:t xml:space="preserve"> constipação intestinal. </w:t>
      </w:r>
      <w:r w:rsidR="00B93A56" w:rsidRPr="004867E1">
        <w:rPr>
          <w:rFonts w:ascii="Times New Roman" w:hAnsi="Times New Roman" w:cs="Times New Roman"/>
          <w:color w:val="000000" w:themeColor="text1"/>
          <w:sz w:val="24"/>
          <w:szCs w:val="24"/>
        </w:rPr>
        <w:t xml:space="preserve">Apresentou </w:t>
      </w:r>
      <w:r w:rsidR="007C2A32">
        <w:rPr>
          <w:rFonts w:ascii="Times New Roman" w:hAnsi="Times New Roman" w:cs="Times New Roman"/>
          <w:color w:val="000000" w:themeColor="text1"/>
          <w:sz w:val="24"/>
          <w:szCs w:val="24"/>
        </w:rPr>
        <w:t xml:space="preserve">depleção do compartimento proteico (CMB) </w:t>
      </w:r>
      <w:r w:rsidR="00B93A56" w:rsidRPr="004867E1">
        <w:rPr>
          <w:rFonts w:ascii="Times New Roman" w:hAnsi="Times New Roman" w:cs="Times New Roman"/>
          <w:color w:val="000000" w:themeColor="text1"/>
          <w:sz w:val="24"/>
          <w:szCs w:val="24"/>
        </w:rPr>
        <w:t xml:space="preserve">e </w:t>
      </w:r>
      <w:r w:rsidR="00FD7D46">
        <w:rPr>
          <w:rFonts w:ascii="Times New Roman" w:hAnsi="Times New Roman" w:cs="Times New Roman"/>
          <w:color w:val="000000" w:themeColor="text1"/>
          <w:sz w:val="24"/>
          <w:szCs w:val="24"/>
        </w:rPr>
        <w:t xml:space="preserve">adiposo (DCT) e </w:t>
      </w:r>
      <w:r w:rsidR="00B93A56" w:rsidRPr="004867E1">
        <w:rPr>
          <w:rFonts w:ascii="Times New Roman" w:hAnsi="Times New Roman" w:cs="Times New Roman"/>
          <w:color w:val="000000" w:themeColor="text1"/>
          <w:sz w:val="24"/>
          <w:szCs w:val="24"/>
        </w:rPr>
        <w:t xml:space="preserve">foi classificada em </w:t>
      </w:r>
      <w:r w:rsidR="007C2A32">
        <w:rPr>
          <w:rFonts w:ascii="Times New Roman" w:hAnsi="Times New Roman" w:cs="Times New Roman"/>
          <w:color w:val="000000" w:themeColor="text1"/>
          <w:sz w:val="24"/>
          <w:szCs w:val="24"/>
        </w:rPr>
        <w:t>risco nutricional moderado</w:t>
      </w:r>
      <w:r w:rsidR="00B93A56" w:rsidRPr="004867E1">
        <w:rPr>
          <w:rFonts w:ascii="Times New Roman" w:hAnsi="Times New Roman" w:cs="Times New Roman"/>
          <w:color w:val="000000" w:themeColor="text1"/>
          <w:sz w:val="24"/>
          <w:szCs w:val="24"/>
        </w:rPr>
        <w:t xml:space="preserve"> pela ASG-PPP</w:t>
      </w:r>
      <w:r w:rsidR="006931DC">
        <w:rPr>
          <w:rFonts w:ascii="Times New Roman" w:hAnsi="Times New Roman" w:cs="Times New Roman"/>
          <w:color w:val="000000" w:themeColor="text1"/>
          <w:sz w:val="24"/>
          <w:szCs w:val="24"/>
        </w:rPr>
        <w:t xml:space="preserve"> versão reduzida</w:t>
      </w:r>
      <w:r w:rsidR="00B93A56" w:rsidRPr="004867E1">
        <w:rPr>
          <w:rFonts w:ascii="Times New Roman" w:hAnsi="Times New Roman" w:cs="Times New Roman"/>
          <w:color w:val="000000" w:themeColor="text1"/>
          <w:sz w:val="24"/>
          <w:szCs w:val="24"/>
        </w:rPr>
        <w:t xml:space="preserve">. </w:t>
      </w:r>
      <w:r w:rsidR="005A1ECF" w:rsidRPr="004867E1">
        <w:rPr>
          <w:rFonts w:ascii="Times New Roman" w:hAnsi="Times New Roman" w:cs="Times New Roman"/>
          <w:color w:val="000000" w:themeColor="text1"/>
          <w:sz w:val="24"/>
          <w:szCs w:val="24"/>
        </w:rPr>
        <w:t xml:space="preserve">Foi prescrita dieta por via oral, de consistência </w:t>
      </w:r>
      <w:r w:rsidR="007C2A32">
        <w:rPr>
          <w:rFonts w:ascii="Times New Roman" w:hAnsi="Times New Roman" w:cs="Times New Roman"/>
          <w:color w:val="000000" w:themeColor="text1"/>
          <w:sz w:val="24"/>
          <w:szCs w:val="24"/>
        </w:rPr>
        <w:t>normal</w:t>
      </w:r>
      <w:r w:rsidR="005A1ECF" w:rsidRPr="004867E1">
        <w:rPr>
          <w:rFonts w:ascii="Times New Roman" w:hAnsi="Times New Roman" w:cs="Times New Roman"/>
          <w:color w:val="000000" w:themeColor="text1"/>
          <w:sz w:val="24"/>
          <w:szCs w:val="24"/>
        </w:rPr>
        <w:t xml:space="preserve"> laxativa,</w:t>
      </w:r>
      <w:r w:rsidR="002F270A" w:rsidRPr="004867E1">
        <w:rPr>
          <w:rFonts w:ascii="Times New Roman" w:hAnsi="Times New Roman" w:cs="Times New Roman"/>
          <w:color w:val="000000" w:themeColor="text1"/>
          <w:sz w:val="24"/>
          <w:szCs w:val="24"/>
        </w:rPr>
        <w:t xml:space="preserve"> rica em fibras,</w:t>
      </w:r>
      <w:r w:rsidR="005A1ECF" w:rsidRPr="004867E1">
        <w:rPr>
          <w:rFonts w:ascii="Times New Roman" w:hAnsi="Times New Roman" w:cs="Times New Roman"/>
          <w:color w:val="000000" w:themeColor="text1"/>
          <w:sz w:val="24"/>
          <w:szCs w:val="24"/>
        </w:rPr>
        <w:t xml:space="preserve"> hipercalórica, hiperproteica, normoglicídica e normolipídica, com fracionamento aumentado, volume reduzido e temperatura adequada às preparações</w:t>
      </w:r>
      <w:r w:rsidR="00494772" w:rsidRPr="004867E1">
        <w:rPr>
          <w:rFonts w:ascii="Times New Roman" w:hAnsi="Times New Roman" w:cs="Times New Roman"/>
          <w:color w:val="000000" w:themeColor="text1"/>
          <w:sz w:val="24"/>
          <w:szCs w:val="24"/>
        </w:rPr>
        <w:t>.</w:t>
      </w:r>
      <w:r w:rsidR="002F270A" w:rsidRPr="004867E1">
        <w:rPr>
          <w:rFonts w:ascii="Times New Roman" w:hAnsi="Times New Roman" w:cs="Times New Roman"/>
          <w:color w:val="000000" w:themeColor="text1"/>
          <w:sz w:val="24"/>
          <w:szCs w:val="24"/>
        </w:rPr>
        <w:t xml:space="preserve"> Foi agendado retorno mensal para acompanhamento do seguimento do plano alimentar. </w:t>
      </w:r>
    </w:p>
    <w:p w14:paraId="2660576F" w14:textId="3537003E" w:rsidR="00E81406" w:rsidRDefault="0057170F" w:rsidP="00C41476">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oferta de micronutrientes para a paciente seguiram as recomendações de DRI, e </w:t>
      </w:r>
      <w:r w:rsidR="00E81406">
        <w:rPr>
          <w:rFonts w:ascii="Times New Roman" w:hAnsi="Times New Roman" w:cs="Times New Roman"/>
          <w:color w:val="000000" w:themeColor="text1"/>
          <w:sz w:val="24"/>
          <w:szCs w:val="24"/>
        </w:rPr>
        <w:t xml:space="preserve">estão descritas na tabela 9. </w:t>
      </w:r>
    </w:p>
    <w:p w14:paraId="1A111933" w14:textId="77777777" w:rsidR="00C41476" w:rsidRDefault="00C41476" w:rsidP="00C41476">
      <w:pPr>
        <w:spacing w:after="0" w:line="360" w:lineRule="auto"/>
        <w:ind w:firstLine="708"/>
        <w:jc w:val="both"/>
        <w:rPr>
          <w:rFonts w:ascii="Times New Roman" w:hAnsi="Times New Roman" w:cs="Times New Roman"/>
          <w:color w:val="000000" w:themeColor="text1"/>
          <w:sz w:val="24"/>
          <w:szCs w:val="24"/>
        </w:rPr>
      </w:pPr>
    </w:p>
    <w:p w14:paraId="32602CCB" w14:textId="44C049CB" w:rsidR="004867E1" w:rsidRDefault="00E81406" w:rsidP="00E81406">
      <w:pPr>
        <w:spacing w:line="360" w:lineRule="auto"/>
        <w:jc w:val="both"/>
        <w:rPr>
          <w:rFonts w:ascii="Times New Roman" w:hAnsi="Times New Roman" w:cs="Times New Roman"/>
          <w:color w:val="000000" w:themeColor="text1"/>
          <w:sz w:val="24"/>
          <w:szCs w:val="24"/>
        </w:rPr>
      </w:pPr>
      <w:r w:rsidRPr="00E81406">
        <w:rPr>
          <w:rFonts w:ascii="Times New Roman" w:hAnsi="Times New Roman" w:cs="Times New Roman"/>
          <w:b/>
          <w:bCs/>
          <w:color w:val="000000" w:themeColor="text1"/>
          <w:sz w:val="24"/>
          <w:szCs w:val="24"/>
        </w:rPr>
        <w:t xml:space="preserve">Tabela </w:t>
      </w:r>
      <w:r w:rsidR="00C45A52">
        <w:rPr>
          <w:rFonts w:ascii="Times New Roman" w:hAnsi="Times New Roman" w:cs="Times New Roman"/>
          <w:b/>
          <w:bCs/>
          <w:color w:val="000000" w:themeColor="text1"/>
          <w:sz w:val="24"/>
          <w:szCs w:val="24"/>
        </w:rPr>
        <w:t>1</w:t>
      </w:r>
      <w:r w:rsidR="00780366">
        <w:rPr>
          <w:rFonts w:ascii="Times New Roman" w:hAnsi="Times New Roman" w:cs="Times New Roman"/>
          <w:b/>
          <w:bCs/>
          <w:color w:val="000000" w:themeColor="text1"/>
          <w:sz w:val="24"/>
          <w:szCs w:val="24"/>
        </w:rPr>
        <w:t>2</w:t>
      </w:r>
      <w:r w:rsidRPr="00E81406">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Recomendações de </w:t>
      </w:r>
      <w:r w:rsidR="004701B4">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icronutrientes</w:t>
      </w:r>
      <w:r w:rsidR="0057170F">
        <w:rPr>
          <w:rFonts w:ascii="Times New Roman" w:hAnsi="Times New Roman" w:cs="Times New Roman"/>
          <w:color w:val="000000" w:themeColor="text1"/>
          <w:sz w:val="24"/>
          <w:szCs w:val="24"/>
        </w:rPr>
        <w:t xml:space="preserve"> </w:t>
      </w:r>
    </w:p>
    <w:tbl>
      <w:tblPr>
        <w:tblStyle w:val="SimplesTabela2"/>
        <w:tblW w:w="0" w:type="auto"/>
        <w:tblLook w:val="04A0" w:firstRow="1" w:lastRow="0" w:firstColumn="1" w:lastColumn="0" w:noHBand="0" w:noVBand="1"/>
      </w:tblPr>
      <w:tblGrid>
        <w:gridCol w:w="4247"/>
        <w:gridCol w:w="4247"/>
      </w:tblGrid>
      <w:tr w:rsidR="00E81406" w14:paraId="7DE42964" w14:textId="77777777" w:rsidTr="00D12E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525883AE" w14:textId="090980C0" w:rsidR="00E81406" w:rsidRPr="00E81406" w:rsidRDefault="00E81406" w:rsidP="00D12E6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Micronutrientes</w:t>
            </w:r>
          </w:p>
        </w:tc>
        <w:tc>
          <w:tcPr>
            <w:tcW w:w="4247" w:type="dxa"/>
            <w:vAlign w:val="center"/>
          </w:tcPr>
          <w:p w14:paraId="28C08CBE" w14:textId="4A72D012" w:rsidR="00E81406" w:rsidRPr="00E81406" w:rsidRDefault="00E81406" w:rsidP="00D12E6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Recomendação</w:t>
            </w:r>
          </w:p>
        </w:tc>
      </w:tr>
      <w:tr w:rsidR="00D12E64" w14:paraId="7C80CC11" w14:textId="77777777" w:rsidTr="00D12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vAlign w:val="center"/>
          </w:tcPr>
          <w:p w14:paraId="49CDF019" w14:textId="17734F7D" w:rsidR="00D12E64" w:rsidRDefault="00D12E64" w:rsidP="00D12E6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Vitaminas</w:t>
            </w:r>
          </w:p>
        </w:tc>
      </w:tr>
      <w:tr w:rsidR="00E81406" w14:paraId="1BA5CEFD" w14:textId="77777777" w:rsidTr="00D12E64">
        <w:tc>
          <w:tcPr>
            <w:cnfStyle w:val="001000000000" w:firstRow="0" w:lastRow="0" w:firstColumn="1" w:lastColumn="0" w:oddVBand="0" w:evenVBand="0" w:oddHBand="0" w:evenHBand="0" w:firstRowFirstColumn="0" w:firstRowLastColumn="0" w:lastRowFirstColumn="0" w:lastRowLastColumn="0"/>
            <w:tcW w:w="4247" w:type="dxa"/>
            <w:vAlign w:val="center"/>
          </w:tcPr>
          <w:p w14:paraId="3514CF66" w14:textId="1462D3B6" w:rsidR="00E81406" w:rsidRPr="00ED4064" w:rsidRDefault="00E81406" w:rsidP="00D12E64">
            <w:pPr>
              <w:spacing w:line="360" w:lineRule="auto"/>
              <w:jc w:val="center"/>
              <w:rPr>
                <w:rFonts w:ascii="Times New Roman" w:hAnsi="Times New Roman" w:cs="Times New Roman"/>
                <w:b w:val="0"/>
                <w:bCs w:val="0"/>
                <w:color w:val="000000" w:themeColor="text1"/>
                <w:sz w:val="24"/>
                <w:szCs w:val="24"/>
              </w:rPr>
            </w:pPr>
            <w:r w:rsidRPr="00ED4064">
              <w:rPr>
                <w:rFonts w:ascii="Times New Roman" w:hAnsi="Times New Roman" w:cs="Times New Roman"/>
                <w:b w:val="0"/>
                <w:bCs w:val="0"/>
                <w:color w:val="000000" w:themeColor="text1"/>
                <w:sz w:val="24"/>
                <w:szCs w:val="24"/>
              </w:rPr>
              <w:t>A</w:t>
            </w:r>
          </w:p>
        </w:tc>
        <w:tc>
          <w:tcPr>
            <w:tcW w:w="4247" w:type="dxa"/>
            <w:vAlign w:val="center"/>
          </w:tcPr>
          <w:p w14:paraId="7A654F72" w14:textId="64636FD4" w:rsidR="00E81406" w:rsidRPr="00BE1FDE" w:rsidRDefault="00C579C8" w:rsidP="00D12E6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700 ug/d</w:t>
            </w:r>
          </w:p>
        </w:tc>
      </w:tr>
      <w:tr w:rsidR="00ED4064" w14:paraId="23B4973F" w14:textId="77777777" w:rsidTr="00D12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3E70101B" w14:textId="621B13E4" w:rsidR="00ED4064" w:rsidRPr="00ED4064" w:rsidRDefault="00ED4064" w:rsidP="00D12E64">
            <w:pPr>
              <w:spacing w:line="360" w:lineRule="auto"/>
              <w:jc w:val="center"/>
              <w:rPr>
                <w:rFonts w:ascii="Times New Roman" w:hAnsi="Times New Roman" w:cs="Times New Roman"/>
                <w:b w:val="0"/>
                <w:bCs w:val="0"/>
                <w:color w:val="000000" w:themeColor="text1"/>
                <w:sz w:val="24"/>
                <w:szCs w:val="24"/>
              </w:rPr>
            </w:pPr>
            <w:r w:rsidRPr="00ED4064">
              <w:rPr>
                <w:rFonts w:ascii="Times New Roman" w:hAnsi="Times New Roman" w:cs="Times New Roman"/>
                <w:b w:val="0"/>
                <w:bCs w:val="0"/>
                <w:color w:val="000000" w:themeColor="text1"/>
                <w:sz w:val="24"/>
                <w:szCs w:val="24"/>
              </w:rPr>
              <w:t>C</w:t>
            </w:r>
          </w:p>
        </w:tc>
        <w:tc>
          <w:tcPr>
            <w:tcW w:w="4247" w:type="dxa"/>
            <w:vAlign w:val="center"/>
          </w:tcPr>
          <w:p w14:paraId="6C26B32C" w14:textId="253BE7F8" w:rsidR="00ED4064" w:rsidRDefault="00ED4064" w:rsidP="00D12E6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 mg/d</w:t>
            </w:r>
          </w:p>
        </w:tc>
      </w:tr>
      <w:tr w:rsidR="00E81406" w14:paraId="3FB637EC" w14:textId="77777777" w:rsidTr="00D12E64">
        <w:tc>
          <w:tcPr>
            <w:cnfStyle w:val="001000000000" w:firstRow="0" w:lastRow="0" w:firstColumn="1" w:lastColumn="0" w:oddVBand="0" w:evenVBand="0" w:oddHBand="0" w:evenHBand="0" w:firstRowFirstColumn="0" w:firstRowLastColumn="0" w:lastRowFirstColumn="0" w:lastRowLastColumn="0"/>
            <w:tcW w:w="4247" w:type="dxa"/>
            <w:vAlign w:val="center"/>
          </w:tcPr>
          <w:p w14:paraId="43027C14" w14:textId="2E60A5FD" w:rsidR="00E81406" w:rsidRPr="00ED4064" w:rsidRDefault="009A68AF" w:rsidP="00D12E64">
            <w:pPr>
              <w:spacing w:line="360" w:lineRule="auto"/>
              <w:jc w:val="center"/>
              <w:rPr>
                <w:rFonts w:ascii="Times New Roman" w:hAnsi="Times New Roman" w:cs="Times New Roman"/>
                <w:b w:val="0"/>
                <w:bCs w:val="0"/>
                <w:color w:val="000000" w:themeColor="text1"/>
                <w:sz w:val="24"/>
                <w:szCs w:val="24"/>
              </w:rPr>
            </w:pPr>
            <w:r w:rsidRPr="00ED4064">
              <w:rPr>
                <w:rFonts w:ascii="Times New Roman" w:hAnsi="Times New Roman" w:cs="Times New Roman"/>
                <w:b w:val="0"/>
                <w:bCs w:val="0"/>
                <w:color w:val="000000" w:themeColor="text1"/>
                <w:sz w:val="24"/>
                <w:szCs w:val="24"/>
              </w:rPr>
              <w:t>D</w:t>
            </w:r>
          </w:p>
        </w:tc>
        <w:tc>
          <w:tcPr>
            <w:tcW w:w="4247" w:type="dxa"/>
            <w:vAlign w:val="center"/>
          </w:tcPr>
          <w:p w14:paraId="515EDFA2" w14:textId="2D3AFC66" w:rsidR="00E81406" w:rsidRPr="00BE1FDE" w:rsidRDefault="00C579C8" w:rsidP="00D12E6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ug/d</w:t>
            </w:r>
          </w:p>
        </w:tc>
      </w:tr>
      <w:tr w:rsidR="00E81406" w14:paraId="11FDCCCF" w14:textId="77777777" w:rsidTr="00D12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4C8C2C0E" w14:textId="4CCCAF94" w:rsidR="00E81406" w:rsidRPr="00ED4064" w:rsidRDefault="009A68AF" w:rsidP="00D12E64">
            <w:pPr>
              <w:spacing w:line="360" w:lineRule="auto"/>
              <w:jc w:val="center"/>
              <w:rPr>
                <w:rFonts w:ascii="Times New Roman" w:hAnsi="Times New Roman" w:cs="Times New Roman"/>
                <w:b w:val="0"/>
                <w:bCs w:val="0"/>
                <w:color w:val="000000" w:themeColor="text1"/>
                <w:sz w:val="24"/>
                <w:szCs w:val="24"/>
              </w:rPr>
            </w:pPr>
            <w:r w:rsidRPr="00ED4064">
              <w:rPr>
                <w:rFonts w:ascii="Times New Roman" w:hAnsi="Times New Roman" w:cs="Times New Roman"/>
                <w:b w:val="0"/>
                <w:bCs w:val="0"/>
                <w:color w:val="000000" w:themeColor="text1"/>
                <w:sz w:val="24"/>
                <w:szCs w:val="24"/>
              </w:rPr>
              <w:t>E</w:t>
            </w:r>
          </w:p>
        </w:tc>
        <w:tc>
          <w:tcPr>
            <w:tcW w:w="4247" w:type="dxa"/>
            <w:vAlign w:val="center"/>
          </w:tcPr>
          <w:p w14:paraId="3882EE54" w14:textId="652716FC" w:rsidR="00E81406" w:rsidRPr="00BE1FDE" w:rsidRDefault="00C579C8" w:rsidP="00D12E6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mg/d</w:t>
            </w:r>
          </w:p>
        </w:tc>
      </w:tr>
      <w:tr w:rsidR="009A68AF" w14:paraId="65E8B0DB" w14:textId="77777777" w:rsidTr="00D12E64">
        <w:tc>
          <w:tcPr>
            <w:cnfStyle w:val="001000000000" w:firstRow="0" w:lastRow="0" w:firstColumn="1" w:lastColumn="0" w:oddVBand="0" w:evenVBand="0" w:oddHBand="0" w:evenHBand="0" w:firstRowFirstColumn="0" w:firstRowLastColumn="0" w:lastRowFirstColumn="0" w:lastRowLastColumn="0"/>
            <w:tcW w:w="4247" w:type="dxa"/>
            <w:vAlign w:val="center"/>
          </w:tcPr>
          <w:p w14:paraId="43656BAF" w14:textId="6378A458" w:rsidR="009A68AF" w:rsidRPr="00ED4064" w:rsidRDefault="009A68AF" w:rsidP="00D12E64">
            <w:pPr>
              <w:spacing w:line="360" w:lineRule="auto"/>
              <w:jc w:val="center"/>
              <w:rPr>
                <w:rFonts w:ascii="Times New Roman" w:hAnsi="Times New Roman" w:cs="Times New Roman"/>
                <w:b w:val="0"/>
                <w:bCs w:val="0"/>
                <w:color w:val="000000" w:themeColor="text1"/>
                <w:sz w:val="24"/>
                <w:szCs w:val="24"/>
              </w:rPr>
            </w:pPr>
            <w:r w:rsidRPr="00ED4064">
              <w:rPr>
                <w:rFonts w:ascii="Times New Roman" w:hAnsi="Times New Roman" w:cs="Times New Roman"/>
                <w:b w:val="0"/>
                <w:bCs w:val="0"/>
                <w:color w:val="000000" w:themeColor="text1"/>
                <w:sz w:val="24"/>
                <w:szCs w:val="24"/>
              </w:rPr>
              <w:lastRenderedPageBreak/>
              <w:t>K</w:t>
            </w:r>
          </w:p>
        </w:tc>
        <w:tc>
          <w:tcPr>
            <w:tcW w:w="4247" w:type="dxa"/>
            <w:vAlign w:val="center"/>
          </w:tcPr>
          <w:p w14:paraId="24E0FA22" w14:textId="78545982" w:rsidR="009A68AF" w:rsidRPr="00BE1FDE" w:rsidRDefault="00ED4064" w:rsidP="00D12E6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 ug/dia</w:t>
            </w:r>
          </w:p>
        </w:tc>
      </w:tr>
      <w:tr w:rsidR="009A68AF" w14:paraId="06539B70" w14:textId="77777777" w:rsidTr="00D12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5B8DF91F" w14:textId="1C3117C9" w:rsidR="009A68AF" w:rsidRPr="00ED4064" w:rsidRDefault="00ED4064" w:rsidP="00ED4064">
            <w:pPr>
              <w:spacing w:line="360" w:lineRule="auto"/>
              <w:jc w:val="center"/>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T</w:t>
            </w:r>
            <w:r w:rsidR="009A68AF" w:rsidRPr="00ED4064">
              <w:rPr>
                <w:rFonts w:ascii="Times New Roman" w:hAnsi="Times New Roman" w:cs="Times New Roman"/>
                <w:b w:val="0"/>
                <w:bCs w:val="0"/>
                <w:color w:val="000000" w:themeColor="text1"/>
                <w:sz w:val="24"/>
                <w:szCs w:val="24"/>
              </w:rPr>
              <w:t>iamina</w:t>
            </w:r>
          </w:p>
        </w:tc>
        <w:tc>
          <w:tcPr>
            <w:tcW w:w="4247" w:type="dxa"/>
            <w:vAlign w:val="center"/>
          </w:tcPr>
          <w:p w14:paraId="709B0675" w14:textId="776C5A1C" w:rsidR="009A68AF" w:rsidRPr="00BE1FDE" w:rsidRDefault="00ED4064" w:rsidP="00D12E6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mg/d</w:t>
            </w:r>
          </w:p>
        </w:tc>
      </w:tr>
      <w:tr w:rsidR="009A68AF" w14:paraId="416FFE4E" w14:textId="77777777" w:rsidTr="00D12E64">
        <w:tc>
          <w:tcPr>
            <w:cnfStyle w:val="001000000000" w:firstRow="0" w:lastRow="0" w:firstColumn="1" w:lastColumn="0" w:oddVBand="0" w:evenVBand="0" w:oddHBand="0" w:evenHBand="0" w:firstRowFirstColumn="0" w:firstRowLastColumn="0" w:lastRowFirstColumn="0" w:lastRowLastColumn="0"/>
            <w:tcW w:w="4247" w:type="dxa"/>
            <w:vAlign w:val="center"/>
          </w:tcPr>
          <w:p w14:paraId="560AE16D" w14:textId="30AD5685" w:rsidR="009A68AF" w:rsidRPr="00ED4064" w:rsidRDefault="00ED4064" w:rsidP="00D12E64">
            <w:pPr>
              <w:spacing w:line="360" w:lineRule="auto"/>
              <w:jc w:val="center"/>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Riboflavina</w:t>
            </w:r>
          </w:p>
        </w:tc>
        <w:tc>
          <w:tcPr>
            <w:tcW w:w="4247" w:type="dxa"/>
            <w:vAlign w:val="center"/>
          </w:tcPr>
          <w:p w14:paraId="7A76FA5F" w14:textId="7C9859FB" w:rsidR="009A68AF" w:rsidRPr="00BE1FDE" w:rsidRDefault="00ED4064" w:rsidP="00D12E6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mg/d</w:t>
            </w:r>
          </w:p>
        </w:tc>
      </w:tr>
      <w:tr w:rsidR="009A68AF" w14:paraId="653D93ED" w14:textId="77777777" w:rsidTr="00D12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5A3B7F5A" w14:textId="6E296213" w:rsidR="009A68AF" w:rsidRPr="00ED4064" w:rsidRDefault="00ED4064" w:rsidP="00D12E64">
            <w:pPr>
              <w:spacing w:line="360" w:lineRule="auto"/>
              <w:jc w:val="center"/>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Niacina</w:t>
            </w:r>
          </w:p>
        </w:tc>
        <w:tc>
          <w:tcPr>
            <w:tcW w:w="4247" w:type="dxa"/>
            <w:vAlign w:val="center"/>
          </w:tcPr>
          <w:p w14:paraId="379188E5" w14:textId="33DEAB7D" w:rsidR="009A68AF" w:rsidRPr="00BE1FDE" w:rsidRDefault="00ED4064" w:rsidP="00D12E6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mg/d</w:t>
            </w:r>
          </w:p>
        </w:tc>
      </w:tr>
      <w:tr w:rsidR="009A68AF" w14:paraId="1988397A" w14:textId="77777777" w:rsidTr="00D12E64">
        <w:tc>
          <w:tcPr>
            <w:cnfStyle w:val="001000000000" w:firstRow="0" w:lastRow="0" w:firstColumn="1" w:lastColumn="0" w:oddVBand="0" w:evenVBand="0" w:oddHBand="0" w:evenHBand="0" w:firstRowFirstColumn="0" w:firstRowLastColumn="0" w:lastRowFirstColumn="0" w:lastRowLastColumn="0"/>
            <w:tcW w:w="4247" w:type="dxa"/>
            <w:vAlign w:val="center"/>
          </w:tcPr>
          <w:p w14:paraId="11207251" w14:textId="4477528E" w:rsidR="009A68AF" w:rsidRPr="00ED4064" w:rsidRDefault="00ED4064" w:rsidP="00D12E64">
            <w:pPr>
              <w:spacing w:line="360" w:lineRule="auto"/>
              <w:jc w:val="center"/>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Piridoxina</w:t>
            </w:r>
          </w:p>
        </w:tc>
        <w:tc>
          <w:tcPr>
            <w:tcW w:w="4247" w:type="dxa"/>
            <w:vAlign w:val="center"/>
          </w:tcPr>
          <w:p w14:paraId="24CE4DB7" w14:textId="56E0D0E8" w:rsidR="009A68AF" w:rsidRPr="00BE1FDE" w:rsidRDefault="00ED4064" w:rsidP="00D12E6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mg/d</w:t>
            </w:r>
          </w:p>
        </w:tc>
      </w:tr>
      <w:tr w:rsidR="00D12E64" w14:paraId="2D54B03D" w14:textId="77777777" w:rsidTr="00D12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vAlign w:val="center"/>
          </w:tcPr>
          <w:p w14:paraId="236679A0" w14:textId="42227E69" w:rsidR="00D12E64" w:rsidRPr="00BE1FDE" w:rsidRDefault="00D12E64" w:rsidP="00D12E6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Minerais</w:t>
            </w:r>
          </w:p>
        </w:tc>
      </w:tr>
      <w:tr w:rsidR="00BE1FDE" w14:paraId="69F1F0D4" w14:textId="77777777" w:rsidTr="00D12E64">
        <w:tc>
          <w:tcPr>
            <w:cnfStyle w:val="001000000000" w:firstRow="0" w:lastRow="0" w:firstColumn="1" w:lastColumn="0" w:oddVBand="0" w:evenVBand="0" w:oddHBand="0" w:evenHBand="0" w:firstRowFirstColumn="0" w:firstRowLastColumn="0" w:lastRowFirstColumn="0" w:lastRowLastColumn="0"/>
            <w:tcW w:w="4247" w:type="dxa"/>
            <w:vAlign w:val="center"/>
          </w:tcPr>
          <w:p w14:paraId="2EDD7E4E" w14:textId="7157A4E6" w:rsidR="00BE1FDE" w:rsidRPr="00BE1FDE" w:rsidRDefault="00BE1FDE" w:rsidP="00D12E64">
            <w:pPr>
              <w:spacing w:line="360" w:lineRule="auto"/>
              <w:jc w:val="center"/>
              <w:rPr>
                <w:rFonts w:ascii="Times New Roman" w:hAnsi="Times New Roman" w:cs="Times New Roman"/>
                <w:b w:val="0"/>
                <w:bCs w:val="0"/>
                <w:color w:val="000000" w:themeColor="text1"/>
                <w:sz w:val="24"/>
                <w:szCs w:val="24"/>
              </w:rPr>
            </w:pPr>
            <w:r w:rsidRPr="00BE1FDE">
              <w:rPr>
                <w:rFonts w:ascii="Times New Roman" w:hAnsi="Times New Roman" w:cs="Times New Roman"/>
                <w:b w:val="0"/>
                <w:bCs w:val="0"/>
                <w:color w:val="000000" w:themeColor="text1"/>
                <w:sz w:val="24"/>
                <w:szCs w:val="24"/>
              </w:rPr>
              <w:t>Zinco</w:t>
            </w:r>
          </w:p>
        </w:tc>
        <w:tc>
          <w:tcPr>
            <w:tcW w:w="4247" w:type="dxa"/>
            <w:vAlign w:val="center"/>
          </w:tcPr>
          <w:p w14:paraId="02434670" w14:textId="7E76BF3D" w:rsidR="00BE1FDE" w:rsidRPr="00BE1FDE" w:rsidRDefault="007E4BA5" w:rsidP="00D12E6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mg/d</w:t>
            </w:r>
          </w:p>
        </w:tc>
      </w:tr>
      <w:tr w:rsidR="00BE1FDE" w14:paraId="64852CF1" w14:textId="77777777" w:rsidTr="00D12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7F7DAEED" w14:textId="03516EDC" w:rsidR="00BE1FDE" w:rsidRPr="00BE1FDE" w:rsidRDefault="00BE1FDE" w:rsidP="00D12E64">
            <w:pPr>
              <w:spacing w:line="360" w:lineRule="auto"/>
              <w:jc w:val="center"/>
              <w:rPr>
                <w:rFonts w:ascii="Times New Roman" w:hAnsi="Times New Roman" w:cs="Times New Roman"/>
                <w:b w:val="0"/>
                <w:bCs w:val="0"/>
                <w:color w:val="000000" w:themeColor="text1"/>
                <w:sz w:val="24"/>
                <w:szCs w:val="24"/>
              </w:rPr>
            </w:pPr>
            <w:r w:rsidRPr="00BE1FDE">
              <w:rPr>
                <w:rFonts w:ascii="Times New Roman" w:hAnsi="Times New Roman" w:cs="Times New Roman"/>
                <w:b w:val="0"/>
                <w:bCs w:val="0"/>
                <w:color w:val="000000" w:themeColor="text1"/>
                <w:sz w:val="24"/>
                <w:szCs w:val="24"/>
              </w:rPr>
              <w:t>Selênio</w:t>
            </w:r>
          </w:p>
        </w:tc>
        <w:tc>
          <w:tcPr>
            <w:tcW w:w="4247" w:type="dxa"/>
            <w:vAlign w:val="center"/>
          </w:tcPr>
          <w:p w14:paraId="13ACBAC1" w14:textId="33E78646" w:rsidR="00BE1FDE" w:rsidRPr="00BE1FDE" w:rsidRDefault="007E4BA5" w:rsidP="00D12E6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 ug/d</w:t>
            </w:r>
          </w:p>
        </w:tc>
      </w:tr>
      <w:tr w:rsidR="00BE1FDE" w14:paraId="4C63225F" w14:textId="77777777" w:rsidTr="00D12E64">
        <w:tc>
          <w:tcPr>
            <w:cnfStyle w:val="001000000000" w:firstRow="0" w:lastRow="0" w:firstColumn="1" w:lastColumn="0" w:oddVBand="0" w:evenVBand="0" w:oddHBand="0" w:evenHBand="0" w:firstRowFirstColumn="0" w:firstRowLastColumn="0" w:lastRowFirstColumn="0" w:lastRowLastColumn="0"/>
            <w:tcW w:w="4247" w:type="dxa"/>
            <w:vAlign w:val="center"/>
          </w:tcPr>
          <w:p w14:paraId="4AB82F90" w14:textId="6049B4CF" w:rsidR="00BE1FDE" w:rsidRPr="00BE1FDE" w:rsidRDefault="00BE1FDE" w:rsidP="00D12E64">
            <w:pPr>
              <w:spacing w:line="360" w:lineRule="auto"/>
              <w:jc w:val="center"/>
              <w:rPr>
                <w:rFonts w:ascii="Times New Roman" w:hAnsi="Times New Roman" w:cs="Times New Roman"/>
                <w:b w:val="0"/>
                <w:bCs w:val="0"/>
                <w:color w:val="000000" w:themeColor="text1"/>
                <w:sz w:val="24"/>
                <w:szCs w:val="24"/>
              </w:rPr>
            </w:pPr>
            <w:r w:rsidRPr="00BE1FDE">
              <w:rPr>
                <w:rFonts w:ascii="Times New Roman" w:hAnsi="Times New Roman" w:cs="Times New Roman"/>
                <w:b w:val="0"/>
                <w:bCs w:val="0"/>
                <w:color w:val="000000" w:themeColor="text1"/>
                <w:sz w:val="24"/>
                <w:szCs w:val="24"/>
              </w:rPr>
              <w:t>Cálcio</w:t>
            </w:r>
          </w:p>
        </w:tc>
        <w:tc>
          <w:tcPr>
            <w:tcW w:w="4247" w:type="dxa"/>
            <w:vAlign w:val="center"/>
          </w:tcPr>
          <w:p w14:paraId="17059649" w14:textId="085D5307" w:rsidR="00BE1FDE" w:rsidRPr="00BE1FDE" w:rsidRDefault="00ED4064" w:rsidP="00D12E6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1200 mg/d</w:t>
            </w:r>
          </w:p>
        </w:tc>
      </w:tr>
      <w:tr w:rsidR="00BE1FDE" w14:paraId="0BE63DB8" w14:textId="77777777" w:rsidTr="00D12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0E9B9779" w14:textId="74189ADB" w:rsidR="00BE1FDE" w:rsidRPr="00BE1FDE" w:rsidRDefault="00BE1FDE" w:rsidP="00D12E64">
            <w:pPr>
              <w:spacing w:line="360" w:lineRule="auto"/>
              <w:jc w:val="center"/>
              <w:rPr>
                <w:rFonts w:ascii="Times New Roman" w:hAnsi="Times New Roman" w:cs="Times New Roman"/>
                <w:b w:val="0"/>
                <w:bCs w:val="0"/>
                <w:color w:val="000000" w:themeColor="text1"/>
                <w:sz w:val="24"/>
                <w:szCs w:val="24"/>
              </w:rPr>
            </w:pPr>
            <w:r w:rsidRPr="00BE1FDE">
              <w:rPr>
                <w:rFonts w:ascii="Times New Roman" w:hAnsi="Times New Roman" w:cs="Times New Roman"/>
                <w:b w:val="0"/>
                <w:bCs w:val="0"/>
                <w:color w:val="000000" w:themeColor="text1"/>
                <w:sz w:val="24"/>
                <w:szCs w:val="24"/>
              </w:rPr>
              <w:t>Magnésio</w:t>
            </w:r>
          </w:p>
        </w:tc>
        <w:tc>
          <w:tcPr>
            <w:tcW w:w="4247" w:type="dxa"/>
            <w:vAlign w:val="center"/>
          </w:tcPr>
          <w:p w14:paraId="020EC69E" w14:textId="30FD7722" w:rsidR="00BE1FDE" w:rsidRPr="00BE1FDE" w:rsidRDefault="00CC223C" w:rsidP="00D12E6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320 mg/d</w:t>
            </w:r>
          </w:p>
        </w:tc>
      </w:tr>
      <w:tr w:rsidR="00BE1FDE" w14:paraId="1C3C9481" w14:textId="77777777" w:rsidTr="00D12E64">
        <w:tc>
          <w:tcPr>
            <w:cnfStyle w:val="001000000000" w:firstRow="0" w:lastRow="0" w:firstColumn="1" w:lastColumn="0" w:oddVBand="0" w:evenVBand="0" w:oddHBand="0" w:evenHBand="0" w:firstRowFirstColumn="0" w:firstRowLastColumn="0" w:lastRowFirstColumn="0" w:lastRowLastColumn="0"/>
            <w:tcW w:w="4247" w:type="dxa"/>
            <w:vAlign w:val="center"/>
          </w:tcPr>
          <w:p w14:paraId="157FCA69" w14:textId="11A6F09D" w:rsidR="00BE1FDE" w:rsidRPr="00BE1FDE" w:rsidRDefault="00BE1FDE" w:rsidP="00D12E64">
            <w:pPr>
              <w:spacing w:line="360" w:lineRule="auto"/>
              <w:jc w:val="center"/>
              <w:rPr>
                <w:rFonts w:ascii="Times New Roman" w:hAnsi="Times New Roman" w:cs="Times New Roman"/>
                <w:b w:val="0"/>
                <w:bCs w:val="0"/>
                <w:color w:val="000000" w:themeColor="text1"/>
                <w:sz w:val="24"/>
                <w:szCs w:val="24"/>
              </w:rPr>
            </w:pPr>
            <w:r w:rsidRPr="00BE1FDE">
              <w:rPr>
                <w:rFonts w:ascii="Times New Roman" w:hAnsi="Times New Roman" w:cs="Times New Roman"/>
                <w:b w:val="0"/>
                <w:bCs w:val="0"/>
                <w:color w:val="000000" w:themeColor="text1"/>
                <w:sz w:val="24"/>
                <w:szCs w:val="24"/>
              </w:rPr>
              <w:t>Fósforo</w:t>
            </w:r>
          </w:p>
        </w:tc>
        <w:tc>
          <w:tcPr>
            <w:tcW w:w="4247" w:type="dxa"/>
            <w:vAlign w:val="center"/>
          </w:tcPr>
          <w:p w14:paraId="6284D06B" w14:textId="781E129C" w:rsidR="00BE1FDE" w:rsidRPr="00BE1FDE" w:rsidRDefault="007E4BA5" w:rsidP="00D12E6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700 mg/d</w:t>
            </w:r>
          </w:p>
        </w:tc>
      </w:tr>
      <w:tr w:rsidR="00BE1FDE" w14:paraId="101717E6" w14:textId="77777777" w:rsidTr="00D12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1CF28990" w14:textId="195FC103" w:rsidR="00BE1FDE" w:rsidRPr="00BE1FDE" w:rsidRDefault="00BE1FDE" w:rsidP="00D12E64">
            <w:pPr>
              <w:spacing w:line="360" w:lineRule="auto"/>
              <w:jc w:val="center"/>
              <w:rPr>
                <w:rFonts w:ascii="Times New Roman" w:hAnsi="Times New Roman" w:cs="Times New Roman"/>
                <w:b w:val="0"/>
                <w:bCs w:val="0"/>
                <w:color w:val="000000" w:themeColor="text1"/>
                <w:sz w:val="24"/>
                <w:szCs w:val="24"/>
              </w:rPr>
            </w:pPr>
            <w:r w:rsidRPr="00BE1FDE">
              <w:rPr>
                <w:rFonts w:ascii="Times New Roman" w:hAnsi="Times New Roman" w:cs="Times New Roman"/>
                <w:b w:val="0"/>
                <w:bCs w:val="0"/>
                <w:color w:val="000000" w:themeColor="text1"/>
                <w:sz w:val="24"/>
                <w:szCs w:val="24"/>
              </w:rPr>
              <w:t>Ferro</w:t>
            </w:r>
          </w:p>
        </w:tc>
        <w:tc>
          <w:tcPr>
            <w:tcW w:w="4247" w:type="dxa"/>
            <w:vAlign w:val="center"/>
          </w:tcPr>
          <w:p w14:paraId="1F941C87" w14:textId="3B2B9612" w:rsidR="00BE1FDE" w:rsidRPr="00BE1FDE" w:rsidRDefault="00ED4064" w:rsidP="00D12E6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mg/d</w:t>
            </w:r>
          </w:p>
        </w:tc>
      </w:tr>
    </w:tbl>
    <w:p w14:paraId="3FFBD5B2" w14:textId="4358BE7F" w:rsidR="00E81406" w:rsidRPr="00AC00E1" w:rsidRDefault="00E72390" w:rsidP="00E81406">
      <w:pPr>
        <w:spacing w:line="360" w:lineRule="auto"/>
        <w:jc w:val="both"/>
        <w:rPr>
          <w:rFonts w:ascii="Times New Roman" w:hAnsi="Times New Roman" w:cs="Times New Roman"/>
          <w:sz w:val="20"/>
          <w:szCs w:val="20"/>
        </w:rPr>
      </w:pPr>
      <w:r w:rsidRPr="00AC00E1">
        <w:rPr>
          <w:rFonts w:ascii="Times New Roman" w:hAnsi="Times New Roman" w:cs="Times New Roman"/>
          <w:sz w:val="20"/>
          <w:szCs w:val="20"/>
        </w:rPr>
        <w:t>Fonte: Institute of Medicine, 2003.</w:t>
      </w:r>
    </w:p>
    <w:p w14:paraId="3E90EDF8" w14:textId="77777777" w:rsidR="00E72390" w:rsidRPr="00E72390" w:rsidRDefault="00E72390" w:rsidP="00E81406">
      <w:pPr>
        <w:spacing w:line="360" w:lineRule="auto"/>
        <w:jc w:val="both"/>
        <w:rPr>
          <w:rFonts w:ascii="Times New Roman" w:hAnsi="Times New Roman" w:cs="Times New Roman"/>
          <w:sz w:val="20"/>
          <w:szCs w:val="20"/>
        </w:rPr>
      </w:pPr>
    </w:p>
    <w:p w14:paraId="2D78C803" w14:textId="6A40809E" w:rsidR="005C6700" w:rsidRPr="004867E1" w:rsidRDefault="00B1249A" w:rsidP="00B93A56">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4.11 </w:t>
      </w:r>
      <w:r w:rsidR="005C6700" w:rsidRPr="004867E1">
        <w:rPr>
          <w:rFonts w:ascii="Times New Roman" w:hAnsi="Times New Roman" w:cs="Times New Roman"/>
          <w:b/>
          <w:bCs/>
          <w:color w:val="000000" w:themeColor="text1"/>
          <w:sz w:val="24"/>
          <w:szCs w:val="24"/>
        </w:rPr>
        <w:t xml:space="preserve">Evolução </w:t>
      </w:r>
    </w:p>
    <w:p w14:paraId="454389C1" w14:textId="23C8BCFF" w:rsidR="004867E1" w:rsidRDefault="00E72390" w:rsidP="00B93A56">
      <w:pPr>
        <w:spacing w:line="360" w:lineRule="auto"/>
        <w:jc w:val="both"/>
        <w:rPr>
          <w:rFonts w:ascii="Times New Roman" w:hAnsi="Times New Roman" w:cs="Times New Roman"/>
          <w:sz w:val="24"/>
          <w:szCs w:val="24"/>
        </w:rPr>
      </w:pPr>
      <w:r>
        <w:rPr>
          <w:rFonts w:ascii="Times New Roman" w:hAnsi="Times New Roman" w:cs="Times New Roman"/>
          <w:color w:val="FF0000"/>
          <w:sz w:val="24"/>
          <w:szCs w:val="24"/>
        </w:rPr>
        <w:tab/>
      </w:r>
      <w:r w:rsidR="001078A7">
        <w:rPr>
          <w:rFonts w:ascii="Times New Roman" w:hAnsi="Times New Roman" w:cs="Times New Roman"/>
          <w:sz w:val="24"/>
          <w:szCs w:val="24"/>
        </w:rPr>
        <w:t xml:space="preserve">Na segunda avaliação, a paciente relatou que conseguiu variar e melhorar a qualidade da sua alimentação. Informou que </w:t>
      </w:r>
      <w:r w:rsidR="00F20D24">
        <w:rPr>
          <w:rFonts w:ascii="Times New Roman" w:hAnsi="Times New Roman" w:cs="Times New Roman"/>
          <w:sz w:val="24"/>
          <w:szCs w:val="24"/>
        </w:rPr>
        <w:t>incluiu mais frutas, legumes e vegetais nas suas refeições e reduziu o consumo de refrigerante, embutidos e alimentos ultraprocessados.</w:t>
      </w:r>
      <w:r w:rsidR="00396F66">
        <w:rPr>
          <w:rFonts w:ascii="Times New Roman" w:hAnsi="Times New Roman" w:cs="Times New Roman"/>
          <w:sz w:val="24"/>
          <w:szCs w:val="24"/>
        </w:rPr>
        <w:t xml:space="preserve"> </w:t>
      </w:r>
      <w:r w:rsidR="00F20D24">
        <w:rPr>
          <w:rFonts w:ascii="Times New Roman" w:hAnsi="Times New Roman" w:cs="Times New Roman"/>
          <w:sz w:val="24"/>
          <w:szCs w:val="24"/>
        </w:rPr>
        <w:t xml:space="preserve">Informou que seguiu rigorosamente as orientações nutricionais recebidas </w:t>
      </w:r>
      <w:r w:rsidR="00396F66">
        <w:rPr>
          <w:rFonts w:ascii="Times New Roman" w:hAnsi="Times New Roman" w:cs="Times New Roman"/>
          <w:sz w:val="24"/>
          <w:szCs w:val="24"/>
        </w:rPr>
        <w:t xml:space="preserve">e </w:t>
      </w:r>
      <w:r w:rsidR="00F20D24">
        <w:rPr>
          <w:rFonts w:ascii="Times New Roman" w:hAnsi="Times New Roman" w:cs="Times New Roman"/>
          <w:sz w:val="24"/>
          <w:szCs w:val="24"/>
        </w:rPr>
        <w:t xml:space="preserve">que, associadas às medicações para controle dos sintomas, conseguiu reduzir os mesmos, especialmente as náuseas e vômitos. </w:t>
      </w:r>
      <w:r w:rsidR="00396F66">
        <w:rPr>
          <w:rFonts w:ascii="Times New Roman" w:hAnsi="Times New Roman" w:cs="Times New Roman"/>
          <w:sz w:val="24"/>
          <w:szCs w:val="24"/>
        </w:rPr>
        <w:t>Conseguiu atingir a recomendação hídrica recomendada e relatou que estava evacuando três vezes na semana,</w:t>
      </w:r>
      <w:r w:rsidR="00DE3DA5">
        <w:rPr>
          <w:rFonts w:ascii="Times New Roman" w:hAnsi="Times New Roman" w:cs="Times New Roman"/>
          <w:sz w:val="24"/>
          <w:szCs w:val="24"/>
        </w:rPr>
        <w:t xml:space="preserve"> </w:t>
      </w:r>
      <w:r w:rsidR="00396F66">
        <w:rPr>
          <w:rFonts w:ascii="Times New Roman" w:hAnsi="Times New Roman" w:cs="Times New Roman"/>
          <w:sz w:val="24"/>
          <w:szCs w:val="24"/>
        </w:rPr>
        <w:t xml:space="preserve">sem dificuldade e com fezes de aspecto </w:t>
      </w:r>
      <w:r w:rsidR="00012367">
        <w:rPr>
          <w:rFonts w:ascii="Times New Roman" w:hAnsi="Times New Roman" w:cs="Times New Roman"/>
          <w:sz w:val="24"/>
          <w:szCs w:val="24"/>
        </w:rPr>
        <w:t xml:space="preserve">alongado, segmentadas, mas menos endurecidas que anteriormente. Sua urina mudou de coloração para amarelo clara. Ao exame físico, </w:t>
      </w:r>
      <w:r w:rsidR="00DE14B5">
        <w:rPr>
          <w:rFonts w:ascii="Times New Roman" w:hAnsi="Times New Roman" w:cs="Times New Roman"/>
          <w:sz w:val="24"/>
          <w:szCs w:val="24"/>
        </w:rPr>
        <w:t xml:space="preserve">observou-se que sua face e lábios estavam normocorados, mas sua conjuntiva permanecia hipocorada. Os demais parâmetros avaliados no exame físico permaneceram inalterados. </w:t>
      </w:r>
    </w:p>
    <w:p w14:paraId="31E4485F" w14:textId="3650BAF6" w:rsidR="00DE14B5" w:rsidRDefault="00DE14B5" w:rsidP="003773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Entretanto, a paciente relatou </w:t>
      </w:r>
      <w:r w:rsidR="000A7BED">
        <w:rPr>
          <w:rFonts w:ascii="Times New Roman" w:hAnsi="Times New Roman" w:cs="Times New Roman"/>
          <w:sz w:val="24"/>
          <w:szCs w:val="24"/>
        </w:rPr>
        <w:t xml:space="preserve">que estava fazendo apenas quatro refeições ao dia. </w:t>
      </w:r>
      <w:r w:rsidR="00EE404E">
        <w:rPr>
          <w:rFonts w:ascii="Times New Roman" w:hAnsi="Times New Roman" w:cs="Times New Roman"/>
          <w:sz w:val="24"/>
          <w:szCs w:val="24"/>
        </w:rPr>
        <w:t>Ainda</w:t>
      </w:r>
      <w:r w:rsidR="003027A8">
        <w:rPr>
          <w:rFonts w:ascii="Times New Roman" w:hAnsi="Times New Roman" w:cs="Times New Roman"/>
          <w:sz w:val="24"/>
          <w:szCs w:val="24"/>
        </w:rPr>
        <w:t xml:space="preserve"> se queixava de falta de apetite e, por isso, não conseguia realizar as seis refeições estabelecidas no plano alimentar. </w:t>
      </w:r>
      <w:r w:rsidR="00526915">
        <w:rPr>
          <w:rFonts w:ascii="Times New Roman" w:hAnsi="Times New Roman" w:cs="Times New Roman"/>
          <w:sz w:val="24"/>
          <w:szCs w:val="24"/>
        </w:rPr>
        <w:t>Teve discreta perda de peso. E</w:t>
      </w:r>
      <w:r w:rsidR="007F3250">
        <w:rPr>
          <w:rFonts w:ascii="Times New Roman" w:hAnsi="Times New Roman" w:cs="Times New Roman"/>
          <w:sz w:val="24"/>
          <w:szCs w:val="24"/>
        </w:rPr>
        <w:t xml:space="preserve">, embora tenha melhorado os sintomas e não tenha tido uma perda de peso significante, continuou na categoria B da ASG-PPP. </w:t>
      </w:r>
      <w:r w:rsidR="00755330">
        <w:rPr>
          <w:rFonts w:ascii="Times New Roman" w:hAnsi="Times New Roman" w:cs="Times New Roman"/>
          <w:sz w:val="24"/>
          <w:szCs w:val="24"/>
        </w:rPr>
        <w:t xml:space="preserve">Estava sem novos exames laboratoriais para comparação. Assim, a conduta nutricional foi acrescida de suplemento nutricional oral hipercalórico, hiperproteico e sem </w:t>
      </w:r>
      <w:r w:rsidR="00755330">
        <w:rPr>
          <w:rFonts w:ascii="Times New Roman" w:hAnsi="Times New Roman" w:cs="Times New Roman"/>
          <w:sz w:val="24"/>
          <w:szCs w:val="24"/>
        </w:rPr>
        <w:lastRenderedPageBreak/>
        <w:t>sabor</w:t>
      </w:r>
      <w:r w:rsidR="00F45D5E">
        <w:rPr>
          <w:rFonts w:ascii="Times New Roman" w:hAnsi="Times New Roman" w:cs="Times New Roman"/>
          <w:sz w:val="24"/>
          <w:szCs w:val="24"/>
        </w:rPr>
        <w:t xml:space="preserve"> duas vezes ao dia, </w:t>
      </w:r>
      <w:r w:rsidR="00BF2C52">
        <w:rPr>
          <w:rFonts w:ascii="Times New Roman" w:hAnsi="Times New Roman" w:cs="Times New Roman"/>
          <w:sz w:val="24"/>
          <w:szCs w:val="24"/>
        </w:rPr>
        <w:t xml:space="preserve">com </w:t>
      </w:r>
      <w:r w:rsidR="00F45D5E">
        <w:rPr>
          <w:rFonts w:ascii="Times New Roman" w:hAnsi="Times New Roman" w:cs="Times New Roman"/>
          <w:sz w:val="24"/>
          <w:szCs w:val="24"/>
        </w:rPr>
        <w:t xml:space="preserve">três colheres de sopa a cada tomada. </w:t>
      </w:r>
      <w:r w:rsidR="00BF2C52">
        <w:rPr>
          <w:rFonts w:ascii="Times New Roman" w:hAnsi="Times New Roman" w:cs="Times New Roman"/>
          <w:sz w:val="24"/>
          <w:szCs w:val="24"/>
        </w:rPr>
        <w:t xml:space="preserve">As orientações nutricionais foram mantidas. </w:t>
      </w:r>
      <w:r w:rsidR="007F3250">
        <w:rPr>
          <w:rFonts w:ascii="Times New Roman" w:hAnsi="Times New Roman" w:cs="Times New Roman"/>
          <w:sz w:val="24"/>
          <w:szCs w:val="24"/>
        </w:rPr>
        <w:t xml:space="preserve">A evolução da avaliação antropométrica está representada na tabela 10. </w:t>
      </w:r>
    </w:p>
    <w:p w14:paraId="52213B92" w14:textId="77777777" w:rsidR="0037733F" w:rsidRDefault="0037733F" w:rsidP="0037733F">
      <w:pPr>
        <w:spacing w:after="0" w:line="360" w:lineRule="auto"/>
        <w:jc w:val="both"/>
        <w:rPr>
          <w:rFonts w:ascii="Times New Roman" w:hAnsi="Times New Roman" w:cs="Times New Roman"/>
          <w:sz w:val="24"/>
          <w:szCs w:val="24"/>
        </w:rPr>
      </w:pPr>
    </w:p>
    <w:p w14:paraId="78749191" w14:textId="1FDBC318" w:rsidR="00F45D5E" w:rsidRDefault="00F45D5E" w:rsidP="00B93A56">
      <w:pPr>
        <w:spacing w:line="360" w:lineRule="auto"/>
        <w:jc w:val="both"/>
        <w:rPr>
          <w:rFonts w:ascii="Times New Roman" w:hAnsi="Times New Roman" w:cs="Times New Roman"/>
          <w:sz w:val="24"/>
          <w:szCs w:val="24"/>
        </w:rPr>
      </w:pPr>
      <w:r w:rsidRPr="00F45D5E">
        <w:rPr>
          <w:rFonts w:ascii="Times New Roman" w:hAnsi="Times New Roman" w:cs="Times New Roman"/>
          <w:b/>
          <w:bCs/>
          <w:sz w:val="24"/>
          <w:szCs w:val="24"/>
        </w:rPr>
        <w:t>Tabela 1</w:t>
      </w:r>
      <w:r w:rsidR="00780366">
        <w:rPr>
          <w:rFonts w:ascii="Times New Roman" w:hAnsi="Times New Roman" w:cs="Times New Roman"/>
          <w:b/>
          <w:bCs/>
          <w:sz w:val="24"/>
          <w:szCs w:val="24"/>
        </w:rPr>
        <w:t>3</w:t>
      </w:r>
      <w:r w:rsidRPr="00F45D5E">
        <w:rPr>
          <w:rFonts w:ascii="Times New Roman" w:hAnsi="Times New Roman" w:cs="Times New Roman"/>
          <w:b/>
          <w:bCs/>
          <w:sz w:val="24"/>
          <w:szCs w:val="24"/>
        </w:rPr>
        <w:t>.</w:t>
      </w:r>
      <w:r>
        <w:rPr>
          <w:rFonts w:ascii="Times New Roman" w:hAnsi="Times New Roman" w:cs="Times New Roman"/>
          <w:sz w:val="24"/>
          <w:szCs w:val="24"/>
        </w:rPr>
        <w:t xml:space="preserve"> Evolução da </w:t>
      </w:r>
      <w:r w:rsidR="004701B4">
        <w:rPr>
          <w:rFonts w:ascii="Times New Roman" w:hAnsi="Times New Roman" w:cs="Times New Roman"/>
          <w:sz w:val="24"/>
          <w:szCs w:val="24"/>
        </w:rPr>
        <w:t>a</w:t>
      </w:r>
      <w:r>
        <w:rPr>
          <w:rFonts w:ascii="Times New Roman" w:hAnsi="Times New Roman" w:cs="Times New Roman"/>
          <w:sz w:val="24"/>
          <w:szCs w:val="24"/>
        </w:rPr>
        <w:t xml:space="preserve">valiação </w:t>
      </w:r>
      <w:r w:rsidR="004701B4">
        <w:rPr>
          <w:rFonts w:ascii="Times New Roman" w:hAnsi="Times New Roman" w:cs="Times New Roman"/>
          <w:sz w:val="24"/>
          <w:szCs w:val="24"/>
        </w:rPr>
        <w:t>a</w:t>
      </w:r>
      <w:r>
        <w:rPr>
          <w:rFonts w:ascii="Times New Roman" w:hAnsi="Times New Roman" w:cs="Times New Roman"/>
          <w:sz w:val="24"/>
          <w:szCs w:val="24"/>
        </w:rPr>
        <w:t>ntropométrica</w:t>
      </w:r>
    </w:p>
    <w:tbl>
      <w:tblPr>
        <w:tblStyle w:val="SimplesTabela2"/>
        <w:tblW w:w="9639" w:type="dxa"/>
        <w:jc w:val="center"/>
        <w:tblLook w:val="04A0" w:firstRow="1" w:lastRow="0" w:firstColumn="1" w:lastColumn="0" w:noHBand="0" w:noVBand="1"/>
      </w:tblPr>
      <w:tblGrid>
        <w:gridCol w:w="2707"/>
        <w:gridCol w:w="2253"/>
        <w:gridCol w:w="2411"/>
        <w:gridCol w:w="2268"/>
      </w:tblGrid>
      <w:tr w:rsidR="00A03908" w14:paraId="4DC795F9" w14:textId="525333FC" w:rsidTr="00A0390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7" w:type="dxa"/>
            <w:vAlign w:val="center"/>
          </w:tcPr>
          <w:p w14:paraId="247E6569" w14:textId="77777777" w:rsidR="00A03908" w:rsidRDefault="00A03908" w:rsidP="00474659">
            <w:pPr>
              <w:spacing w:line="360" w:lineRule="auto"/>
              <w:jc w:val="center"/>
              <w:rPr>
                <w:rFonts w:ascii="Times New Roman" w:hAnsi="Times New Roman" w:cs="Times New Roman"/>
                <w:sz w:val="24"/>
                <w:szCs w:val="24"/>
              </w:rPr>
            </w:pPr>
            <w:r>
              <w:rPr>
                <w:rFonts w:ascii="Times New Roman" w:hAnsi="Times New Roman" w:cs="Times New Roman"/>
                <w:sz w:val="24"/>
                <w:szCs w:val="24"/>
              </w:rPr>
              <w:t>Dados Antropométricos</w:t>
            </w:r>
          </w:p>
        </w:tc>
        <w:tc>
          <w:tcPr>
            <w:tcW w:w="2253" w:type="dxa"/>
            <w:vAlign w:val="center"/>
          </w:tcPr>
          <w:p w14:paraId="20053035" w14:textId="69B121D9" w:rsidR="00A03908" w:rsidRPr="00BF2C52" w:rsidRDefault="00A03908" w:rsidP="0021645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Primeira Avaliação (05/10/2021)</w:t>
            </w:r>
          </w:p>
        </w:tc>
        <w:tc>
          <w:tcPr>
            <w:tcW w:w="2411" w:type="dxa"/>
          </w:tcPr>
          <w:p w14:paraId="6CFB4C62" w14:textId="623CE3C6" w:rsidR="00A03908" w:rsidRDefault="00A03908" w:rsidP="0047465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Segunda Avaliação (17/11/2021)</w:t>
            </w:r>
          </w:p>
        </w:tc>
        <w:tc>
          <w:tcPr>
            <w:tcW w:w="2268" w:type="dxa"/>
          </w:tcPr>
          <w:p w14:paraId="5CFE1EB1" w14:textId="68427A53" w:rsidR="00A03908" w:rsidRDefault="00A03908" w:rsidP="0047465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Terceira Avaliação (14/12/2021)</w:t>
            </w:r>
          </w:p>
        </w:tc>
      </w:tr>
      <w:tr w:rsidR="00A03908" w:rsidRPr="0028529F" w14:paraId="5CC24413" w14:textId="1BEC4578" w:rsidTr="00A039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7" w:type="dxa"/>
            <w:vAlign w:val="center"/>
          </w:tcPr>
          <w:p w14:paraId="7CD140E1" w14:textId="45A98ADE" w:rsidR="00A03908" w:rsidRPr="0028529F" w:rsidRDefault="00A03908" w:rsidP="00474659">
            <w:pPr>
              <w:spacing w:line="360" w:lineRule="auto"/>
              <w:jc w:val="center"/>
              <w:rPr>
                <w:rFonts w:ascii="Times New Roman" w:hAnsi="Times New Roman" w:cs="Times New Roman"/>
                <w:b w:val="0"/>
                <w:bCs w:val="0"/>
                <w:sz w:val="24"/>
                <w:szCs w:val="24"/>
              </w:rPr>
            </w:pPr>
            <w:r w:rsidRPr="0028529F">
              <w:rPr>
                <w:rFonts w:ascii="Times New Roman" w:hAnsi="Times New Roman" w:cs="Times New Roman"/>
                <w:b w:val="0"/>
                <w:bCs w:val="0"/>
                <w:sz w:val="24"/>
                <w:szCs w:val="24"/>
              </w:rPr>
              <w:t xml:space="preserve">Peso </w:t>
            </w:r>
            <w:r>
              <w:rPr>
                <w:rFonts w:ascii="Times New Roman" w:hAnsi="Times New Roman" w:cs="Times New Roman"/>
                <w:b w:val="0"/>
                <w:bCs w:val="0"/>
                <w:sz w:val="24"/>
                <w:szCs w:val="24"/>
              </w:rPr>
              <w:t>1 mês</w:t>
            </w:r>
          </w:p>
        </w:tc>
        <w:tc>
          <w:tcPr>
            <w:tcW w:w="2253" w:type="dxa"/>
            <w:vAlign w:val="center"/>
          </w:tcPr>
          <w:p w14:paraId="02B2FD44" w14:textId="77777777" w:rsidR="00A03908" w:rsidRPr="0028529F" w:rsidRDefault="00A03908"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59 kg</w:t>
            </w:r>
          </w:p>
        </w:tc>
        <w:tc>
          <w:tcPr>
            <w:tcW w:w="2411" w:type="dxa"/>
          </w:tcPr>
          <w:p w14:paraId="5BD89894" w14:textId="184388AB" w:rsidR="00A03908" w:rsidRDefault="00A03908"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56,8 kg</w:t>
            </w:r>
          </w:p>
        </w:tc>
        <w:tc>
          <w:tcPr>
            <w:tcW w:w="2268" w:type="dxa"/>
          </w:tcPr>
          <w:p w14:paraId="5231C5EA" w14:textId="684A8CE0" w:rsidR="00A03908" w:rsidRDefault="004F660A"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56,3 kg</w:t>
            </w:r>
          </w:p>
        </w:tc>
      </w:tr>
      <w:tr w:rsidR="00A03908" w:rsidRPr="0028529F" w14:paraId="5D080DCF" w14:textId="5A827A1F" w:rsidTr="00A03908">
        <w:trPr>
          <w:jc w:val="center"/>
        </w:trPr>
        <w:tc>
          <w:tcPr>
            <w:cnfStyle w:val="001000000000" w:firstRow="0" w:lastRow="0" w:firstColumn="1" w:lastColumn="0" w:oddVBand="0" w:evenVBand="0" w:oddHBand="0" w:evenHBand="0" w:firstRowFirstColumn="0" w:firstRowLastColumn="0" w:lastRowFirstColumn="0" w:lastRowLastColumn="0"/>
            <w:tcW w:w="2707" w:type="dxa"/>
            <w:vAlign w:val="center"/>
          </w:tcPr>
          <w:p w14:paraId="23BA847D" w14:textId="77777777" w:rsidR="00A03908" w:rsidRPr="0028529F" w:rsidRDefault="00A03908" w:rsidP="00474659">
            <w:pPr>
              <w:spacing w:line="360" w:lineRule="auto"/>
              <w:jc w:val="center"/>
              <w:rPr>
                <w:rFonts w:ascii="Times New Roman" w:hAnsi="Times New Roman" w:cs="Times New Roman"/>
                <w:b w:val="0"/>
                <w:bCs w:val="0"/>
                <w:sz w:val="24"/>
                <w:szCs w:val="24"/>
              </w:rPr>
            </w:pPr>
            <w:r w:rsidRPr="0028529F">
              <w:rPr>
                <w:rFonts w:ascii="Times New Roman" w:hAnsi="Times New Roman" w:cs="Times New Roman"/>
                <w:b w:val="0"/>
                <w:bCs w:val="0"/>
                <w:sz w:val="24"/>
                <w:szCs w:val="24"/>
              </w:rPr>
              <w:t>Peso Atual</w:t>
            </w:r>
          </w:p>
        </w:tc>
        <w:tc>
          <w:tcPr>
            <w:tcW w:w="2253" w:type="dxa"/>
            <w:vAlign w:val="center"/>
          </w:tcPr>
          <w:p w14:paraId="4579855A" w14:textId="77777777" w:rsidR="00A03908" w:rsidRPr="0028529F" w:rsidRDefault="00A03908"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56,8 kg</w:t>
            </w:r>
          </w:p>
        </w:tc>
        <w:tc>
          <w:tcPr>
            <w:tcW w:w="2411" w:type="dxa"/>
          </w:tcPr>
          <w:p w14:paraId="1B95BC4A" w14:textId="002DAEF2" w:rsidR="00A03908" w:rsidRDefault="00A03908"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56,3 kg</w:t>
            </w:r>
          </w:p>
        </w:tc>
        <w:tc>
          <w:tcPr>
            <w:tcW w:w="2268" w:type="dxa"/>
          </w:tcPr>
          <w:p w14:paraId="5A93E87A" w14:textId="4356FBDE" w:rsidR="00A03908" w:rsidRDefault="004F660A"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57,9 kg</w:t>
            </w:r>
          </w:p>
        </w:tc>
      </w:tr>
      <w:tr w:rsidR="00A03908" w:rsidRPr="0028529F" w14:paraId="023E6778" w14:textId="774A7BC4" w:rsidTr="00A039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7" w:type="dxa"/>
            <w:vAlign w:val="center"/>
          </w:tcPr>
          <w:p w14:paraId="19069F4F" w14:textId="77777777" w:rsidR="00A03908" w:rsidRPr="0028529F" w:rsidRDefault="00A03908" w:rsidP="00474659">
            <w:pPr>
              <w:spacing w:line="360" w:lineRule="auto"/>
              <w:jc w:val="center"/>
              <w:rPr>
                <w:rFonts w:ascii="Times New Roman" w:hAnsi="Times New Roman" w:cs="Times New Roman"/>
                <w:b w:val="0"/>
                <w:bCs w:val="0"/>
                <w:sz w:val="24"/>
                <w:szCs w:val="24"/>
              </w:rPr>
            </w:pPr>
            <w:r w:rsidRPr="0028529F">
              <w:rPr>
                <w:rFonts w:ascii="Times New Roman" w:hAnsi="Times New Roman" w:cs="Times New Roman"/>
                <w:b w:val="0"/>
                <w:bCs w:val="0"/>
                <w:sz w:val="24"/>
                <w:szCs w:val="24"/>
              </w:rPr>
              <w:t>PP%</w:t>
            </w:r>
            <w:r>
              <w:rPr>
                <w:rFonts w:ascii="Times New Roman" w:hAnsi="Times New Roman" w:cs="Times New Roman"/>
                <w:b w:val="0"/>
                <w:bCs w:val="0"/>
                <w:sz w:val="24"/>
                <w:szCs w:val="24"/>
              </w:rPr>
              <w:t xml:space="preserve"> </w:t>
            </w:r>
          </w:p>
        </w:tc>
        <w:tc>
          <w:tcPr>
            <w:tcW w:w="2253" w:type="dxa"/>
            <w:vAlign w:val="center"/>
          </w:tcPr>
          <w:p w14:paraId="2E1A5CC3" w14:textId="77777777" w:rsidR="00A03908" w:rsidRPr="0028529F" w:rsidRDefault="00A03908"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3,73%</w:t>
            </w:r>
          </w:p>
        </w:tc>
        <w:tc>
          <w:tcPr>
            <w:tcW w:w="2411" w:type="dxa"/>
          </w:tcPr>
          <w:p w14:paraId="7265611C" w14:textId="10FCA260" w:rsidR="00A03908" w:rsidRDefault="00A03908"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0,88%</w:t>
            </w:r>
          </w:p>
        </w:tc>
        <w:tc>
          <w:tcPr>
            <w:tcW w:w="2268" w:type="dxa"/>
          </w:tcPr>
          <w:p w14:paraId="7F7AFA2C" w14:textId="60ACA084" w:rsidR="00A03908" w:rsidRDefault="004F660A"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A03908" w:rsidRPr="0028529F" w14:paraId="03C8BA11" w14:textId="2BDC6073" w:rsidTr="00A03908">
        <w:trPr>
          <w:jc w:val="center"/>
        </w:trPr>
        <w:tc>
          <w:tcPr>
            <w:cnfStyle w:val="001000000000" w:firstRow="0" w:lastRow="0" w:firstColumn="1" w:lastColumn="0" w:oddVBand="0" w:evenVBand="0" w:oddHBand="0" w:evenHBand="0" w:firstRowFirstColumn="0" w:firstRowLastColumn="0" w:lastRowFirstColumn="0" w:lastRowLastColumn="0"/>
            <w:tcW w:w="2707" w:type="dxa"/>
            <w:vAlign w:val="center"/>
          </w:tcPr>
          <w:p w14:paraId="2F140FA8" w14:textId="77777777" w:rsidR="00A03908" w:rsidRPr="0028529F" w:rsidRDefault="00A03908" w:rsidP="00474659">
            <w:pPr>
              <w:spacing w:line="360" w:lineRule="auto"/>
              <w:jc w:val="center"/>
              <w:rPr>
                <w:rFonts w:ascii="Times New Roman" w:hAnsi="Times New Roman" w:cs="Times New Roman"/>
                <w:b w:val="0"/>
                <w:bCs w:val="0"/>
                <w:sz w:val="24"/>
                <w:szCs w:val="24"/>
              </w:rPr>
            </w:pPr>
            <w:r w:rsidRPr="0028529F">
              <w:rPr>
                <w:rFonts w:ascii="Times New Roman" w:hAnsi="Times New Roman" w:cs="Times New Roman"/>
                <w:b w:val="0"/>
                <w:bCs w:val="0"/>
                <w:sz w:val="24"/>
                <w:szCs w:val="24"/>
              </w:rPr>
              <w:t>Estatura</w:t>
            </w:r>
          </w:p>
        </w:tc>
        <w:tc>
          <w:tcPr>
            <w:tcW w:w="2253" w:type="dxa"/>
            <w:vAlign w:val="center"/>
          </w:tcPr>
          <w:p w14:paraId="2FA96831" w14:textId="77777777" w:rsidR="00A03908" w:rsidRPr="0028529F" w:rsidRDefault="00A03908"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1,58 m</w:t>
            </w:r>
          </w:p>
        </w:tc>
        <w:tc>
          <w:tcPr>
            <w:tcW w:w="2411" w:type="dxa"/>
          </w:tcPr>
          <w:p w14:paraId="04F71EE8" w14:textId="44E7D614" w:rsidR="00A03908" w:rsidRDefault="00A03908"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1,58 m</w:t>
            </w:r>
          </w:p>
        </w:tc>
        <w:tc>
          <w:tcPr>
            <w:tcW w:w="2268" w:type="dxa"/>
          </w:tcPr>
          <w:p w14:paraId="406CD5FF" w14:textId="0C3E580C" w:rsidR="00A03908" w:rsidRDefault="004F660A"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1,58 m</w:t>
            </w:r>
          </w:p>
        </w:tc>
      </w:tr>
      <w:tr w:rsidR="00A03908" w:rsidRPr="0028529F" w14:paraId="66C136D9" w14:textId="2A5A76A6" w:rsidTr="00A039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7" w:type="dxa"/>
            <w:vAlign w:val="center"/>
          </w:tcPr>
          <w:p w14:paraId="4696E189" w14:textId="77777777" w:rsidR="00A03908" w:rsidRPr="0028529F" w:rsidRDefault="00A03908" w:rsidP="00474659">
            <w:pPr>
              <w:spacing w:line="360" w:lineRule="auto"/>
              <w:jc w:val="center"/>
              <w:rPr>
                <w:rFonts w:ascii="Times New Roman" w:hAnsi="Times New Roman" w:cs="Times New Roman"/>
                <w:b w:val="0"/>
                <w:bCs w:val="0"/>
                <w:sz w:val="24"/>
                <w:szCs w:val="24"/>
              </w:rPr>
            </w:pPr>
            <w:r w:rsidRPr="0028529F">
              <w:rPr>
                <w:rFonts w:ascii="Times New Roman" w:hAnsi="Times New Roman" w:cs="Times New Roman"/>
                <w:b w:val="0"/>
                <w:bCs w:val="0"/>
                <w:sz w:val="24"/>
                <w:szCs w:val="24"/>
              </w:rPr>
              <w:t>IMC</w:t>
            </w:r>
          </w:p>
        </w:tc>
        <w:tc>
          <w:tcPr>
            <w:tcW w:w="2253" w:type="dxa"/>
            <w:vAlign w:val="center"/>
          </w:tcPr>
          <w:p w14:paraId="255729ED" w14:textId="77777777" w:rsidR="00A03908" w:rsidRPr="00441872" w:rsidRDefault="00A03908"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22,8 kg/m</w:t>
            </w:r>
            <w:r>
              <w:rPr>
                <w:rFonts w:ascii="Times New Roman" w:hAnsi="Times New Roman" w:cs="Times New Roman"/>
                <w:sz w:val="24"/>
                <w:szCs w:val="24"/>
                <w:vertAlign w:val="superscript"/>
              </w:rPr>
              <w:t>2</w:t>
            </w:r>
          </w:p>
        </w:tc>
        <w:tc>
          <w:tcPr>
            <w:tcW w:w="2411" w:type="dxa"/>
          </w:tcPr>
          <w:p w14:paraId="3D676DDE" w14:textId="7612F03A" w:rsidR="00A03908" w:rsidRDefault="00A03908"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22,6 kg/m</w:t>
            </w:r>
            <w:r>
              <w:rPr>
                <w:rFonts w:ascii="Times New Roman" w:hAnsi="Times New Roman" w:cs="Times New Roman"/>
                <w:sz w:val="24"/>
                <w:szCs w:val="24"/>
                <w:vertAlign w:val="superscript"/>
              </w:rPr>
              <w:t>2</w:t>
            </w:r>
          </w:p>
        </w:tc>
        <w:tc>
          <w:tcPr>
            <w:tcW w:w="2268" w:type="dxa"/>
          </w:tcPr>
          <w:p w14:paraId="6B867E11" w14:textId="2E02F896" w:rsidR="00A03908" w:rsidRDefault="004F660A"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23,2 </w:t>
            </w:r>
            <w:r w:rsidRPr="004F660A">
              <w:rPr>
                <w:rFonts w:ascii="Times New Roman" w:hAnsi="Times New Roman" w:cs="Times New Roman"/>
                <w:sz w:val="24"/>
                <w:szCs w:val="24"/>
              </w:rPr>
              <w:t>kg/m</w:t>
            </w:r>
            <w:r w:rsidRPr="004F660A">
              <w:rPr>
                <w:rFonts w:ascii="Times New Roman" w:hAnsi="Times New Roman" w:cs="Times New Roman"/>
                <w:sz w:val="24"/>
                <w:szCs w:val="24"/>
                <w:vertAlign w:val="superscript"/>
              </w:rPr>
              <w:t>2</w:t>
            </w:r>
          </w:p>
        </w:tc>
      </w:tr>
      <w:tr w:rsidR="00A03908" w:rsidRPr="0028529F" w14:paraId="6A7D1CCD" w14:textId="219F421F" w:rsidTr="00A03908">
        <w:trPr>
          <w:jc w:val="center"/>
        </w:trPr>
        <w:tc>
          <w:tcPr>
            <w:cnfStyle w:val="001000000000" w:firstRow="0" w:lastRow="0" w:firstColumn="1" w:lastColumn="0" w:oddVBand="0" w:evenVBand="0" w:oddHBand="0" w:evenHBand="0" w:firstRowFirstColumn="0" w:firstRowLastColumn="0" w:lastRowFirstColumn="0" w:lastRowLastColumn="0"/>
            <w:tcW w:w="2707" w:type="dxa"/>
            <w:vAlign w:val="center"/>
          </w:tcPr>
          <w:p w14:paraId="1D620344" w14:textId="77777777" w:rsidR="00A03908" w:rsidRPr="0028529F" w:rsidRDefault="00A03908" w:rsidP="00474659">
            <w:pPr>
              <w:spacing w:line="360" w:lineRule="auto"/>
              <w:jc w:val="center"/>
              <w:rPr>
                <w:rFonts w:ascii="Times New Roman" w:hAnsi="Times New Roman" w:cs="Times New Roman"/>
                <w:b w:val="0"/>
                <w:bCs w:val="0"/>
                <w:sz w:val="24"/>
                <w:szCs w:val="24"/>
              </w:rPr>
            </w:pPr>
            <w:r w:rsidRPr="0028529F">
              <w:rPr>
                <w:rFonts w:ascii="Times New Roman" w:hAnsi="Times New Roman" w:cs="Times New Roman"/>
                <w:b w:val="0"/>
                <w:bCs w:val="0"/>
                <w:sz w:val="24"/>
                <w:szCs w:val="24"/>
              </w:rPr>
              <w:t>PB</w:t>
            </w:r>
          </w:p>
        </w:tc>
        <w:tc>
          <w:tcPr>
            <w:tcW w:w="2253" w:type="dxa"/>
            <w:vAlign w:val="center"/>
          </w:tcPr>
          <w:p w14:paraId="542418C6" w14:textId="77777777" w:rsidR="00A03908" w:rsidRPr="0028529F" w:rsidRDefault="00A03908"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26,4 cm </w:t>
            </w:r>
          </w:p>
        </w:tc>
        <w:tc>
          <w:tcPr>
            <w:tcW w:w="2411" w:type="dxa"/>
          </w:tcPr>
          <w:p w14:paraId="38F65D17" w14:textId="19AEF5D7" w:rsidR="00A03908" w:rsidRDefault="00033847"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25,9 cm </w:t>
            </w:r>
          </w:p>
        </w:tc>
        <w:tc>
          <w:tcPr>
            <w:tcW w:w="2268" w:type="dxa"/>
          </w:tcPr>
          <w:p w14:paraId="75B8611F" w14:textId="0D529149" w:rsidR="00A03908" w:rsidRDefault="004F660A"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27,2 cm</w:t>
            </w:r>
          </w:p>
        </w:tc>
      </w:tr>
      <w:tr w:rsidR="00A03908" w:rsidRPr="0028529F" w14:paraId="2F566CC0" w14:textId="3D72D580" w:rsidTr="00A039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7" w:type="dxa"/>
            <w:vAlign w:val="center"/>
          </w:tcPr>
          <w:p w14:paraId="5CC6D397" w14:textId="77777777" w:rsidR="00A03908" w:rsidRPr="0028529F" w:rsidRDefault="00A03908" w:rsidP="00474659">
            <w:pPr>
              <w:spacing w:line="360" w:lineRule="auto"/>
              <w:jc w:val="center"/>
              <w:rPr>
                <w:rFonts w:ascii="Times New Roman" w:hAnsi="Times New Roman" w:cs="Times New Roman"/>
                <w:b w:val="0"/>
                <w:bCs w:val="0"/>
                <w:sz w:val="24"/>
                <w:szCs w:val="24"/>
              </w:rPr>
            </w:pPr>
            <w:r w:rsidRPr="0028529F">
              <w:rPr>
                <w:rFonts w:ascii="Times New Roman" w:hAnsi="Times New Roman" w:cs="Times New Roman"/>
                <w:b w:val="0"/>
                <w:bCs w:val="0"/>
                <w:sz w:val="24"/>
                <w:szCs w:val="24"/>
              </w:rPr>
              <w:t>PC</w:t>
            </w:r>
          </w:p>
        </w:tc>
        <w:tc>
          <w:tcPr>
            <w:tcW w:w="2253" w:type="dxa"/>
            <w:vAlign w:val="center"/>
          </w:tcPr>
          <w:p w14:paraId="52B03001" w14:textId="77777777" w:rsidR="00A03908" w:rsidRPr="0028529F" w:rsidRDefault="00A03908"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75,1 cm </w:t>
            </w:r>
          </w:p>
        </w:tc>
        <w:tc>
          <w:tcPr>
            <w:tcW w:w="2411" w:type="dxa"/>
          </w:tcPr>
          <w:p w14:paraId="598E1A47" w14:textId="0EF82DB4" w:rsidR="00A03908" w:rsidRDefault="00033847"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74,8 cm</w:t>
            </w:r>
          </w:p>
        </w:tc>
        <w:tc>
          <w:tcPr>
            <w:tcW w:w="2268" w:type="dxa"/>
          </w:tcPr>
          <w:p w14:paraId="7975776C" w14:textId="44D427A0" w:rsidR="00A03908" w:rsidRDefault="004F660A"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 cm</w:t>
            </w:r>
          </w:p>
        </w:tc>
      </w:tr>
      <w:tr w:rsidR="00A03908" w:rsidRPr="0028529F" w14:paraId="085C5022" w14:textId="2A7367F7" w:rsidTr="00A03908">
        <w:trPr>
          <w:jc w:val="center"/>
        </w:trPr>
        <w:tc>
          <w:tcPr>
            <w:cnfStyle w:val="001000000000" w:firstRow="0" w:lastRow="0" w:firstColumn="1" w:lastColumn="0" w:oddVBand="0" w:evenVBand="0" w:oddHBand="0" w:evenHBand="0" w:firstRowFirstColumn="0" w:firstRowLastColumn="0" w:lastRowFirstColumn="0" w:lastRowLastColumn="0"/>
            <w:tcW w:w="2707" w:type="dxa"/>
            <w:vAlign w:val="center"/>
          </w:tcPr>
          <w:p w14:paraId="2196CACF" w14:textId="77777777" w:rsidR="00A03908" w:rsidRPr="0028529F" w:rsidRDefault="00A03908" w:rsidP="00474659">
            <w:pPr>
              <w:spacing w:line="360" w:lineRule="auto"/>
              <w:jc w:val="center"/>
              <w:rPr>
                <w:rFonts w:ascii="Times New Roman" w:hAnsi="Times New Roman" w:cs="Times New Roman"/>
                <w:b w:val="0"/>
                <w:bCs w:val="0"/>
                <w:sz w:val="24"/>
                <w:szCs w:val="24"/>
              </w:rPr>
            </w:pPr>
            <w:r w:rsidRPr="0028529F">
              <w:rPr>
                <w:rFonts w:ascii="Times New Roman" w:hAnsi="Times New Roman" w:cs="Times New Roman"/>
                <w:b w:val="0"/>
                <w:bCs w:val="0"/>
                <w:sz w:val="24"/>
                <w:szCs w:val="24"/>
              </w:rPr>
              <w:t>PQ</w:t>
            </w:r>
          </w:p>
        </w:tc>
        <w:tc>
          <w:tcPr>
            <w:tcW w:w="2253" w:type="dxa"/>
            <w:vAlign w:val="center"/>
          </w:tcPr>
          <w:p w14:paraId="30EF1E7F" w14:textId="77777777" w:rsidR="00A03908" w:rsidRPr="0028529F" w:rsidRDefault="00A03908"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98,6 cm </w:t>
            </w:r>
          </w:p>
        </w:tc>
        <w:tc>
          <w:tcPr>
            <w:tcW w:w="2411" w:type="dxa"/>
          </w:tcPr>
          <w:p w14:paraId="0E05D6C7" w14:textId="533FD4FC" w:rsidR="00A03908" w:rsidRDefault="00033847"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98,1 cm</w:t>
            </w:r>
          </w:p>
        </w:tc>
        <w:tc>
          <w:tcPr>
            <w:tcW w:w="2268" w:type="dxa"/>
          </w:tcPr>
          <w:p w14:paraId="286840C7" w14:textId="0C924D03" w:rsidR="00A03908" w:rsidRDefault="004F660A"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98 cm</w:t>
            </w:r>
          </w:p>
        </w:tc>
      </w:tr>
      <w:tr w:rsidR="00A03908" w:rsidRPr="0028529F" w14:paraId="75DC7B17" w14:textId="4289E829" w:rsidTr="00A039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7" w:type="dxa"/>
            <w:vAlign w:val="center"/>
          </w:tcPr>
          <w:p w14:paraId="587AE352" w14:textId="77777777" w:rsidR="00A03908" w:rsidRPr="0028529F" w:rsidRDefault="00A03908" w:rsidP="00474659">
            <w:pPr>
              <w:spacing w:line="360" w:lineRule="auto"/>
              <w:jc w:val="center"/>
              <w:rPr>
                <w:rFonts w:ascii="Times New Roman" w:hAnsi="Times New Roman" w:cs="Times New Roman"/>
                <w:b w:val="0"/>
                <w:bCs w:val="0"/>
                <w:sz w:val="24"/>
                <w:szCs w:val="24"/>
              </w:rPr>
            </w:pPr>
            <w:r w:rsidRPr="0028529F">
              <w:rPr>
                <w:rFonts w:ascii="Times New Roman" w:hAnsi="Times New Roman" w:cs="Times New Roman"/>
                <w:b w:val="0"/>
                <w:bCs w:val="0"/>
                <w:sz w:val="24"/>
                <w:szCs w:val="24"/>
              </w:rPr>
              <w:t>RCQ</w:t>
            </w:r>
          </w:p>
        </w:tc>
        <w:tc>
          <w:tcPr>
            <w:tcW w:w="2253" w:type="dxa"/>
            <w:vAlign w:val="center"/>
          </w:tcPr>
          <w:p w14:paraId="7D6F98C0" w14:textId="77777777" w:rsidR="00A03908" w:rsidRPr="0028529F" w:rsidRDefault="00A03908"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0,76</w:t>
            </w:r>
          </w:p>
        </w:tc>
        <w:tc>
          <w:tcPr>
            <w:tcW w:w="2411" w:type="dxa"/>
          </w:tcPr>
          <w:p w14:paraId="46D93820" w14:textId="743A3A91" w:rsidR="00A03908" w:rsidRDefault="00033847"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0,76</w:t>
            </w:r>
          </w:p>
        </w:tc>
        <w:tc>
          <w:tcPr>
            <w:tcW w:w="2268" w:type="dxa"/>
          </w:tcPr>
          <w:p w14:paraId="3F9C4CE1" w14:textId="68599B7D" w:rsidR="00A03908" w:rsidRDefault="004F7800"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0,77</w:t>
            </w:r>
          </w:p>
        </w:tc>
      </w:tr>
      <w:tr w:rsidR="00A03908" w:rsidRPr="0028529F" w14:paraId="3C9B05A0" w14:textId="6A3E215D" w:rsidTr="00A03908">
        <w:trPr>
          <w:jc w:val="center"/>
        </w:trPr>
        <w:tc>
          <w:tcPr>
            <w:cnfStyle w:val="001000000000" w:firstRow="0" w:lastRow="0" w:firstColumn="1" w:lastColumn="0" w:oddVBand="0" w:evenVBand="0" w:oddHBand="0" w:evenHBand="0" w:firstRowFirstColumn="0" w:firstRowLastColumn="0" w:lastRowFirstColumn="0" w:lastRowLastColumn="0"/>
            <w:tcW w:w="2707" w:type="dxa"/>
            <w:vAlign w:val="center"/>
          </w:tcPr>
          <w:p w14:paraId="266B138C" w14:textId="77777777" w:rsidR="00A03908" w:rsidRPr="0028529F" w:rsidRDefault="00A03908" w:rsidP="00474659">
            <w:pPr>
              <w:spacing w:line="360" w:lineRule="auto"/>
              <w:jc w:val="center"/>
              <w:rPr>
                <w:rFonts w:ascii="Times New Roman" w:hAnsi="Times New Roman" w:cs="Times New Roman"/>
                <w:b w:val="0"/>
                <w:bCs w:val="0"/>
                <w:sz w:val="24"/>
                <w:szCs w:val="24"/>
              </w:rPr>
            </w:pPr>
            <w:r w:rsidRPr="0028529F">
              <w:rPr>
                <w:rFonts w:ascii="Times New Roman" w:hAnsi="Times New Roman" w:cs="Times New Roman"/>
                <w:b w:val="0"/>
                <w:bCs w:val="0"/>
                <w:sz w:val="24"/>
                <w:szCs w:val="24"/>
              </w:rPr>
              <w:t>DCT</w:t>
            </w:r>
          </w:p>
        </w:tc>
        <w:tc>
          <w:tcPr>
            <w:tcW w:w="2253" w:type="dxa"/>
            <w:vAlign w:val="center"/>
          </w:tcPr>
          <w:p w14:paraId="74D9B4CD" w14:textId="547FD5DA" w:rsidR="00A03908" w:rsidRPr="0028529F" w:rsidRDefault="00A03908"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 mm</w:t>
            </w:r>
            <w:r w:rsidR="00FD7D46">
              <w:rPr>
                <w:rFonts w:ascii="Times New Roman" w:hAnsi="Times New Roman" w:cs="Times New Roman"/>
                <w:sz w:val="24"/>
                <w:szCs w:val="24"/>
              </w:rPr>
              <w:t xml:space="preserve"> (84%)</w:t>
            </w:r>
          </w:p>
        </w:tc>
        <w:tc>
          <w:tcPr>
            <w:tcW w:w="2411" w:type="dxa"/>
          </w:tcPr>
          <w:p w14:paraId="53BA091F" w14:textId="7CA4E46A" w:rsidR="00A03908" w:rsidRDefault="00033847"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w:t>
            </w:r>
            <w:r w:rsidR="004F660A">
              <w:rPr>
                <w:rFonts w:ascii="Times New Roman" w:hAnsi="Times New Roman" w:cs="Times New Roman"/>
                <w:sz w:val="24"/>
                <w:szCs w:val="24"/>
              </w:rPr>
              <w:t xml:space="preserve"> mm</w:t>
            </w:r>
            <w:r w:rsidR="00FD7D46">
              <w:rPr>
                <w:rFonts w:ascii="Times New Roman" w:hAnsi="Times New Roman" w:cs="Times New Roman"/>
                <w:sz w:val="24"/>
                <w:szCs w:val="24"/>
              </w:rPr>
              <w:t xml:space="preserve"> (84%)</w:t>
            </w:r>
          </w:p>
        </w:tc>
        <w:tc>
          <w:tcPr>
            <w:tcW w:w="2268" w:type="dxa"/>
          </w:tcPr>
          <w:p w14:paraId="6C92CD84" w14:textId="07AC9A7B" w:rsidR="00A03908" w:rsidRDefault="004F7800"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 mm</w:t>
            </w:r>
            <w:r w:rsidR="00FD7D46">
              <w:rPr>
                <w:rFonts w:ascii="Times New Roman" w:hAnsi="Times New Roman" w:cs="Times New Roman"/>
                <w:sz w:val="24"/>
                <w:szCs w:val="24"/>
              </w:rPr>
              <w:t xml:space="preserve"> (88%)</w:t>
            </w:r>
          </w:p>
        </w:tc>
      </w:tr>
      <w:tr w:rsidR="00A03908" w:rsidRPr="0028529F" w14:paraId="77636D40" w14:textId="56E32DE6" w:rsidTr="00A039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7" w:type="dxa"/>
            <w:vAlign w:val="center"/>
          </w:tcPr>
          <w:p w14:paraId="2233AB2F" w14:textId="77777777" w:rsidR="00A03908" w:rsidRPr="0028529F" w:rsidRDefault="00A03908" w:rsidP="00474659">
            <w:pPr>
              <w:spacing w:line="360" w:lineRule="auto"/>
              <w:jc w:val="center"/>
              <w:rPr>
                <w:rFonts w:ascii="Times New Roman" w:hAnsi="Times New Roman" w:cs="Times New Roman"/>
                <w:b w:val="0"/>
                <w:bCs w:val="0"/>
                <w:sz w:val="24"/>
                <w:szCs w:val="24"/>
              </w:rPr>
            </w:pPr>
            <w:r w:rsidRPr="0028529F">
              <w:rPr>
                <w:rFonts w:ascii="Times New Roman" w:hAnsi="Times New Roman" w:cs="Times New Roman"/>
                <w:b w:val="0"/>
                <w:bCs w:val="0"/>
                <w:sz w:val="24"/>
                <w:szCs w:val="24"/>
              </w:rPr>
              <w:t>DCB</w:t>
            </w:r>
          </w:p>
        </w:tc>
        <w:tc>
          <w:tcPr>
            <w:tcW w:w="2253" w:type="dxa"/>
            <w:vAlign w:val="center"/>
          </w:tcPr>
          <w:p w14:paraId="333AFEAB" w14:textId="77777777" w:rsidR="00A03908" w:rsidRPr="0028529F" w:rsidRDefault="00A03908"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 mm</w:t>
            </w:r>
          </w:p>
        </w:tc>
        <w:tc>
          <w:tcPr>
            <w:tcW w:w="2411" w:type="dxa"/>
          </w:tcPr>
          <w:p w14:paraId="559D0F62" w14:textId="5D1182BE" w:rsidR="00A03908" w:rsidRDefault="004F660A"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 mm</w:t>
            </w:r>
          </w:p>
        </w:tc>
        <w:tc>
          <w:tcPr>
            <w:tcW w:w="2268" w:type="dxa"/>
          </w:tcPr>
          <w:p w14:paraId="6464AE96" w14:textId="010EF9BA" w:rsidR="00A03908" w:rsidRDefault="004F7800"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 mm</w:t>
            </w:r>
          </w:p>
        </w:tc>
      </w:tr>
      <w:tr w:rsidR="00A03908" w:rsidRPr="0028529F" w14:paraId="6A3CB960" w14:textId="058AAF20" w:rsidTr="00A03908">
        <w:trPr>
          <w:jc w:val="center"/>
        </w:trPr>
        <w:tc>
          <w:tcPr>
            <w:cnfStyle w:val="001000000000" w:firstRow="0" w:lastRow="0" w:firstColumn="1" w:lastColumn="0" w:oddVBand="0" w:evenVBand="0" w:oddHBand="0" w:evenHBand="0" w:firstRowFirstColumn="0" w:firstRowLastColumn="0" w:lastRowFirstColumn="0" w:lastRowLastColumn="0"/>
            <w:tcW w:w="2707" w:type="dxa"/>
            <w:vAlign w:val="center"/>
          </w:tcPr>
          <w:p w14:paraId="3C63310D" w14:textId="77777777" w:rsidR="00A03908" w:rsidRPr="0028529F" w:rsidRDefault="00A03908" w:rsidP="00474659">
            <w:pPr>
              <w:spacing w:line="360" w:lineRule="auto"/>
              <w:jc w:val="center"/>
              <w:rPr>
                <w:rFonts w:ascii="Times New Roman" w:hAnsi="Times New Roman" w:cs="Times New Roman"/>
                <w:b w:val="0"/>
                <w:bCs w:val="0"/>
                <w:sz w:val="24"/>
                <w:szCs w:val="24"/>
              </w:rPr>
            </w:pPr>
            <w:r w:rsidRPr="0028529F">
              <w:rPr>
                <w:rFonts w:ascii="Times New Roman" w:hAnsi="Times New Roman" w:cs="Times New Roman"/>
                <w:b w:val="0"/>
                <w:bCs w:val="0"/>
                <w:sz w:val="24"/>
                <w:szCs w:val="24"/>
              </w:rPr>
              <w:t>DCS</w:t>
            </w:r>
          </w:p>
        </w:tc>
        <w:tc>
          <w:tcPr>
            <w:tcW w:w="2253" w:type="dxa"/>
            <w:vAlign w:val="center"/>
          </w:tcPr>
          <w:p w14:paraId="445DA2DA" w14:textId="77777777" w:rsidR="00A03908" w:rsidRPr="0028529F" w:rsidRDefault="00A03908"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 mm</w:t>
            </w:r>
          </w:p>
        </w:tc>
        <w:tc>
          <w:tcPr>
            <w:tcW w:w="2411" w:type="dxa"/>
          </w:tcPr>
          <w:p w14:paraId="6AE9096A" w14:textId="48B31E7E" w:rsidR="00A03908" w:rsidRDefault="004F660A"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 mm</w:t>
            </w:r>
          </w:p>
        </w:tc>
        <w:tc>
          <w:tcPr>
            <w:tcW w:w="2268" w:type="dxa"/>
          </w:tcPr>
          <w:p w14:paraId="346D110E" w14:textId="52458D55" w:rsidR="00A03908" w:rsidRDefault="004F7800"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 mm</w:t>
            </w:r>
          </w:p>
        </w:tc>
      </w:tr>
      <w:tr w:rsidR="00A03908" w:rsidRPr="0028529F" w14:paraId="0B991A77" w14:textId="573402ED" w:rsidTr="00A039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7" w:type="dxa"/>
            <w:vAlign w:val="center"/>
          </w:tcPr>
          <w:p w14:paraId="36A0948E" w14:textId="77777777" w:rsidR="00A03908" w:rsidRPr="0028529F" w:rsidRDefault="00A03908" w:rsidP="00474659">
            <w:pPr>
              <w:spacing w:line="360" w:lineRule="auto"/>
              <w:jc w:val="center"/>
              <w:rPr>
                <w:rFonts w:ascii="Times New Roman" w:hAnsi="Times New Roman" w:cs="Times New Roman"/>
                <w:b w:val="0"/>
                <w:bCs w:val="0"/>
                <w:sz w:val="24"/>
                <w:szCs w:val="24"/>
              </w:rPr>
            </w:pPr>
            <w:r w:rsidRPr="0028529F">
              <w:rPr>
                <w:rFonts w:ascii="Times New Roman" w:hAnsi="Times New Roman" w:cs="Times New Roman"/>
                <w:b w:val="0"/>
                <w:bCs w:val="0"/>
                <w:sz w:val="24"/>
                <w:szCs w:val="24"/>
              </w:rPr>
              <w:t>DCSI</w:t>
            </w:r>
          </w:p>
        </w:tc>
        <w:tc>
          <w:tcPr>
            <w:tcW w:w="2253" w:type="dxa"/>
            <w:vAlign w:val="center"/>
          </w:tcPr>
          <w:p w14:paraId="496FEF04" w14:textId="77777777" w:rsidR="00A03908" w:rsidRPr="0028529F" w:rsidRDefault="00A03908"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 mm</w:t>
            </w:r>
          </w:p>
        </w:tc>
        <w:tc>
          <w:tcPr>
            <w:tcW w:w="2411" w:type="dxa"/>
          </w:tcPr>
          <w:p w14:paraId="6FDDF94F" w14:textId="04268091" w:rsidR="00A03908" w:rsidRDefault="004F660A"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 mm</w:t>
            </w:r>
          </w:p>
        </w:tc>
        <w:tc>
          <w:tcPr>
            <w:tcW w:w="2268" w:type="dxa"/>
          </w:tcPr>
          <w:p w14:paraId="01612AD3" w14:textId="24190737" w:rsidR="00A03908" w:rsidRDefault="004F7800"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 mm</w:t>
            </w:r>
          </w:p>
        </w:tc>
      </w:tr>
      <w:tr w:rsidR="00A03908" w:rsidRPr="0028529F" w14:paraId="5A2A13A9" w14:textId="07B48346" w:rsidTr="00A03908">
        <w:trPr>
          <w:jc w:val="center"/>
        </w:trPr>
        <w:tc>
          <w:tcPr>
            <w:cnfStyle w:val="001000000000" w:firstRow="0" w:lastRow="0" w:firstColumn="1" w:lastColumn="0" w:oddVBand="0" w:evenVBand="0" w:oddHBand="0" w:evenHBand="0" w:firstRowFirstColumn="0" w:firstRowLastColumn="0" w:lastRowFirstColumn="0" w:lastRowLastColumn="0"/>
            <w:tcW w:w="2707" w:type="dxa"/>
            <w:vAlign w:val="center"/>
          </w:tcPr>
          <w:p w14:paraId="0B98F8B0" w14:textId="77777777" w:rsidR="00A03908" w:rsidRPr="0028529F" w:rsidRDefault="00A03908" w:rsidP="00474659">
            <w:pPr>
              <w:spacing w:line="360" w:lineRule="auto"/>
              <w:jc w:val="center"/>
              <w:rPr>
                <w:rFonts w:ascii="Times New Roman" w:hAnsi="Times New Roman" w:cs="Times New Roman"/>
                <w:b w:val="0"/>
                <w:bCs w:val="0"/>
                <w:sz w:val="24"/>
                <w:szCs w:val="24"/>
              </w:rPr>
            </w:pPr>
            <w:r w:rsidRPr="0028529F">
              <w:rPr>
                <w:rFonts w:ascii="Times New Roman" w:hAnsi="Times New Roman" w:cs="Times New Roman"/>
                <w:b w:val="0"/>
                <w:bCs w:val="0"/>
                <w:sz w:val="24"/>
                <w:szCs w:val="24"/>
              </w:rPr>
              <w:t>CMB</w:t>
            </w:r>
          </w:p>
        </w:tc>
        <w:tc>
          <w:tcPr>
            <w:tcW w:w="2253" w:type="dxa"/>
            <w:vAlign w:val="center"/>
          </w:tcPr>
          <w:p w14:paraId="068926EC" w14:textId="77777777" w:rsidR="00A03908" w:rsidRPr="0028529F" w:rsidRDefault="00A03908"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19,8 cm (88,0%)</w:t>
            </w:r>
          </w:p>
        </w:tc>
        <w:tc>
          <w:tcPr>
            <w:tcW w:w="2411" w:type="dxa"/>
          </w:tcPr>
          <w:p w14:paraId="1FB7D302" w14:textId="772AC970" w:rsidR="00A03908" w:rsidRDefault="004F660A"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F660A">
              <w:rPr>
                <w:rFonts w:ascii="Times New Roman" w:hAnsi="Times New Roman" w:cs="Times New Roman"/>
                <w:sz w:val="24"/>
                <w:szCs w:val="24"/>
              </w:rPr>
              <w:t>19</w:t>
            </w:r>
            <w:r>
              <w:rPr>
                <w:rFonts w:ascii="Times New Roman" w:hAnsi="Times New Roman" w:cs="Times New Roman"/>
                <w:sz w:val="24"/>
                <w:szCs w:val="24"/>
              </w:rPr>
              <w:t>,</w:t>
            </w:r>
            <w:r w:rsidRPr="004F660A">
              <w:rPr>
                <w:rFonts w:ascii="Times New Roman" w:hAnsi="Times New Roman" w:cs="Times New Roman"/>
                <w:sz w:val="24"/>
                <w:szCs w:val="24"/>
              </w:rPr>
              <w:t>3 cm (85.8%)</w:t>
            </w:r>
          </w:p>
        </w:tc>
        <w:tc>
          <w:tcPr>
            <w:tcW w:w="2268" w:type="dxa"/>
          </w:tcPr>
          <w:p w14:paraId="331CC4C3" w14:textId="3A0019DC" w:rsidR="00A03908" w:rsidRDefault="004F7800"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20,6 cm (91,6%)</w:t>
            </w:r>
          </w:p>
        </w:tc>
      </w:tr>
      <w:tr w:rsidR="00A03908" w:rsidRPr="0028529F" w14:paraId="6FB35C54" w14:textId="71B531E2" w:rsidTr="00A039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7" w:type="dxa"/>
            <w:vAlign w:val="center"/>
          </w:tcPr>
          <w:p w14:paraId="1B411882" w14:textId="77777777" w:rsidR="00A03908" w:rsidRPr="00746F23" w:rsidRDefault="00A03908" w:rsidP="00474659">
            <w:pPr>
              <w:spacing w:line="360" w:lineRule="auto"/>
              <w:jc w:val="center"/>
              <w:rPr>
                <w:rFonts w:ascii="Times New Roman" w:hAnsi="Times New Roman" w:cs="Times New Roman"/>
                <w:b w:val="0"/>
                <w:bCs w:val="0"/>
                <w:sz w:val="24"/>
                <w:szCs w:val="24"/>
              </w:rPr>
            </w:pPr>
            <w:r w:rsidRPr="00746F23">
              <w:rPr>
                <w:rFonts w:ascii="Times New Roman" w:hAnsi="Times New Roman" w:cs="Times New Roman"/>
                <w:b w:val="0"/>
                <w:bCs w:val="0"/>
                <w:sz w:val="24"/>
                <w:szCs w:val="24"/>
              </w:rPr>
              <w:t>Percentual de Gordura</w:t>
            </w:r>
          </w:p>
        </w:tc>
        <w:tc>
          <w:tcPr>
            <w:tcW w:w="2253" w:type="dxa"/>
            <w:vAlign w:val="center"/>
          </w:tcPr>
          <w:p w14:paraId="2B55EC19" w14:textId="77777777" w:rsidR="00A03908" w:rsidRPr="00746F23" w:rsidRDefault="00A03908"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6F23">
              <w:rPr>
                <w:rFonts w:ascii="Times New Roman" w:hAnsi="Times New Roman" w:cs="Times New Roman"/>
                <w:sz w:val="24"/>
                <w:szCs w:val="24"/>
              </w:rPr>
              <w:t>34,8%</w:t>
            </w:r>
          </w:p>
        </w:tc>
        <w:tc>
          <w:tcPr>
            <w:tcW w:w="2411" w:type="dxa"/>
          </w:tcPr>
          <w:p w14:paraId="6D10AC33" w14:textId="58D72C3D" w:rsidR="00A03908" w:rsidRPr="00746F23" w:rsidRDefault="004F660A"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34,6%</w:t>
            </w:r>
          </w:p>
        </w:tc>
        <w:tc>
          <w:tcPr>
            <w:tcW w:w="2268" w:type="dxa"/>
          </w:tcPr>
          <w:p w14:paraId="4F47A6C5" w14:textId="170FE8FE" w:rsidR="00A03908" w:rsidRPr="00746F23" w:rsidRDefault="004F7800"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34,2%</w:t>
            </w:r>
          </w:p>
        </w:tc>
      </w:tr>
    </w:tbl>
    <w:p w14:paraId="76662218" w14:textId="77777777" w:rsidR="003027A8" w:rsidRPr="001078A7" w:rsidRDefault="003027A8" w:rsidP="00B93A56">
      <w:pPr>
        <w:spacing w:line="360" w:lineRule="auto"/>
        <w:jc w:val="both"/>
        <w:rPr>
          <w:rFonts w:ascii="Times New Roman" w:hAnsi="Times New Roman" w:cs="Times New Roman"/>
          <w:sz w:val="24"/>
          <w:szCs w:val="24"/>
        </w:rPr>
      </w:pPr>
    </w:p>
    <w:p w14:paraId="54ADFD3B" w14:textId="2DE73D83" w:rsidR="00015020" w:rsidRDefault="0037733F" w:rsidP="000150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terceira avaliação, a paciente relatou </w:t>
      </w:r>
      <w:r w:rsidR="009E15CC">
        <w:rPr>
          <w:rFonts w:ascii="Times New Roman" w:hAnsi="Times New Roman" w:cs="Times New Roman"/>
          <w:sz w:val="24"/>
          <w:szCs w:val="24"/>
        </w:rPr>
        <w:t>que continuava seguindo as orientações e o plano alimentar. Informou que estava se esforçando para realizar cinco refeições no dia</w:t>
      </w:r>
      <w:r w:rsidR="008A183C">
        <w:rPr>
          <w:rFonts w:ascii="Times New Roman" w:hAnsi="Times New Roman" w:cs="Times New Roman"/>
          <w:sz w:val="24"/>
          <w:szCs w:val="24"/>
        </w:rPr>
        <w:t xml:space="preserve"> e que gostaria de progredir ainda mais, já que</w:t>
      </w:r>
      <w:r w:rsidR="009E15CC">
        <w:rPr>
          <w:rFonts w:ascii="Times New Roman" w:hAnsi="Times New Roman" w:cs="Times New Roman"/>
          <w:sz w:val="24"/>
          <w:szCs w:val="24"/>
        </w:rPr>
        <w:t xml:space="preserve"> estava </w:t>
      </w:r>
      <w:r w:rsidR="008A183C">
        <w:rPr>
          <w:rFonts w:ascii="Times New Roman" w:hAnsi="Times New Roman" w:cs="Times New Roman"/>
          <w:sz w:val="24"/>
          <w:szCs w:val="24"/>
        </w:rPr>
        <w:t>notando</w:t>
      </w:r>
      <w:r w:rsidR="009E15CC">
        <w:rPr>
          <w:rFonts w:ascii="Times New Roman" w:hAnsi="Times New Roman" w:cs="Times New Roman"/>
          <w:sz w:val="24"/>
          <w:szCs w:val="24"/>
        </w:rPr>
        <w:t xml:space="preserve"> melhora</w:t>
      </w:r>
      <w:r w:rsidR="008A183C">
        <w:rPr>
          <w:rFonts w:ascii="Times New Roman" w:hAnsi="Times New Roman" w:cs="Times New Roman"/>
          <w:sz w:val="24"/>
          <w:szCs w:val="24"/>
        </w:rPr>
        <w:t xml:space="preserve"> significativa</w:t>
      </w:r>
      <w:r w:rsidR="009E15CC">
        <w:rPr>
          <w:rFonts w:ascii="Times New Roman" w:hAnsi="Times New Roman" w:cs="Times New Roman"/>
          <w:sz w:val="24"/>
          <w:szCs w:val="24"/>
        </w:rPr>
        <w:t xml:space="preserve"> dos sintomas, da função física e da qualidade de vida desde que iniciou o tratamento dietético</w:t>
      </w:r>
      <w:r w:rsidR="008A183C">
        <w:rPr>
          <w:rFonts w:ascii="Times New Roman" w:hAnsi="Times New Roman" w:cs="Times New Roman"/>
          <w:sz w:val="24"/>
          <w:szCs w:val="24"/>
        </w:rPr>
        <w:t xml:space="preserve">. </w:t>
      </w:r>
      <w:r w:rsidR="00015020">
        <w:rPr>
          <w:rFonts w:ascii="Times New Roman" w:hAnsi="Times New Roman" w:cs="Times New Roman"/>
          <w:sz w:val="24"/>
          <w:szCs w:val="24"/>
        </w:rPr>
        <w:t xml:space="preserve">Informou, inclusive, que iria voltar às suas caminhadas habituais em breve. </w:t>
      </w:r>
      <w:r w:rsidR="008A183C">
        <w:rPr>
          <w:rFonts w:ascii="Times New Roman" w:hAnsi="Times New Roman" w:cs="Times New Roman"/>
          <w:sz w:val="24"/>
          <w:szCs w:val="24"/>
        </w:rPr>
        <w:t xml:space="preserve">Continuou com o padrão alimentar e ingestão hídrica recomendados. Ao exame físico, foi observado que suas conjuntivas estavam </w:t>
      </w:r>
      <w:r w:rsidR="002008D8">
        <w:rPr>
          <w:rFonts w:ascii="Times New Roman" w:hAnsi="Times New Roman" w:cs="Times New Roman"/>
          <w:sz w:val="24"/>
          <w:szCs w:val="24"/>
        </w:rPr>
        <w:t>normocoradas</w:t>
      </w:r>
      <w:r w:rsidR="008A183C">
        <w:rPr>
          <w:rFonts w:ascii="Times New Roman" w:hAnsi="Times New Roman" w:cs="Times New Roman"/>
          <w:sz w:val="24"/>
          <w:szCs w:val="24"/>
        </w:rPr>
        <w:t xml:space="preserve">. </w:t>
      </w:r>
      <w:r w:rsidR="002008D8">
        <w:rPr>
          <w:rFonts w:ascii="Times New Roman" w:hAnsi="Times New Roman" w:cs="Times New Roman"/>
          <w:sz w:val="24"/>
          <w:szCs w:val="24"/>
        </w:rPr>
        <w:t xml:space="preserve">Os demais parâmetros avaliados no exame físico permaneceram inalterados. Estava evacuando de três a quatro vezes na semana, </w:t>
      </w:r>
      <w:r w:rsidR="00DE3DA5">
        <w:rPr>
          <w:rFonts w:ascii="Times New Roman" w:hAnsi="Times New Roman" w:cs="Times New Roman"/>
          <w:sz w:val="24"/>
          <w:szCs w:val="24"/>
        </w:rPr>
        <w:t xml:space="preserve">sem dificuldade e </w:t>
      </w:r>
      <w:r w:rsidR="002008D8">
        <w:rPr>
          <w:rFonts w:ascii="Times New Roman" w:hAnsi="Times New Roman" w:cs="Times New Roman"/>
          <w:sz w:val="24"/>
          <w:szCs w:val="24"/>
        </w:rPr>
        <w:t xml:space="preserve">com fezes </w:t>
      </w:r>
      <w:r w:rsidR="00DE3DA5">
        <w:rPr>
          <w:rFonts w:ascii="Times New Roman" w:hAnsi="Times New Roman" w:cs="Times New Roman"/>
          <w:sz w:val="24"/>
          <w:szCs w:val="24"/>
        </w:rPr>
        <w:t xml:space="preserve">de aspecto alongado e liso. Teve melhora </w:t>
      </w:r>
      <w:r w:rsidR="00DE3DA5">
        <w:rPr>
          <w:rFonts w:ascii="Times New Roman" w:hAnsi="Times New Roman" w:cs="Times New Roman"/>
          <w:sz w:val="24"/>
          <w:szCs w:val="24"/>
        </w:rPr>
        <w:lastRenderedPageBreak/>
        <w:t>dos parâmetros laboratoriais</w:t>
      </w:r>
      <w:r w:rsidR="00015020">
        <w:rPr>
          <w:rFonts w:ascii="Times New Roman" w:hAnsi="Times New Roman" w:cs="Times New Roman"/>
          <w:sz w:val="24"/>
          <w:szCs w:val="24"/>
        </w:rPr>
        <w:t xml:space="preserve"> (tabela 11)</w:t>
      </w:r>
      <w:r w:rsidR="00DE3DA5">
        <w:rPr>
          <w:rFonts w:ascii="Times New Roman" w:hAnsi="Times New Roman" w:cs="Times New Roman"/>
          <w:sz w:val="24"/>
          <w:szCs w:val="24"/>
        </w:rPr>
        <w:t xml:space="preserve">. Ganhou peso e foi classificada na categoria A do ASG-PPP. </w:t>
      </w:r>
      <w:r w:rsidR="00015020">
        <w:rPr>
          <w:rFonts w:ascii="Times New Roman" w:hAnsi="Times New Roman" w:cs="Times New Roman"/>
          <w:sz w:val="24"/>
          <w:szCs w:val="24"/>
        </w:rPr>
        <w:t xml:space="preserve">A conduta nutricional foi mantida. </w:t>
      </w:r>
    </w:p>
    <w:p w14:paraId="1B2F98BE" w14:textId="77777777" w:rsidR="00015020" w:rsidRPr="0037733F" w:rsidRDefault="00015020" w:rsidP="00015020">
      <w:pPr>
        <w:spacing w:line="360" w:lineRule="auto"/>
        <w:ind w:firstLine="708"/>
        <w:jc w:val="both"/>
        <w:rPr>
          <w:rFonts w:ascii="Times New Roman" w:hAnsi="Times New Roman" w:cs="Times New Roman"/>
          <w:sz w:val="24"/>
          <w:szCs w:val="24"/>
        </w:rPr>
      </w:pPr>
    </w:p>
    <w:p w14:paraId="6AF0AB44" w14:textId="4CD83B19" w:rsidR="00015020" w:rsidRDefault="00015020" w:rsidP="00B93A56">
      <w:pPr>
        <w:spacing w:line="360" w:lineRule="auto"/>
        <w:jc w:val="both"/>
        <w:rPr>
          <w:rFonts w:ascii="Times New Roman" w:hAnsi="Times New Roman" w:cs="Times New Roman"/>
          <w:sz w:val="24"/>
          <w:szCs w:val="24"/>
        </w:rPr>
      </w:pPr>
      <w:r w:rsidRPr="00015020">
        <w:rPr>
          <w:rFonts w:ascii="Times New Roman" w:hAnsi="Times New Roman" w:cs="Times New Roman"/>
          <w:b/>
          <w:bCs/>
          <w:sz w:val="24"/>
          <w:szCs w:val="24"/>
        </w:rPr>
        <w:t>Tabela 1</w:t>
      </w:r>
      <w:r w:rsidR="00780366">
        <w:rPr>
          <w:rFonts w:ascii="Times New Roman" w:hAnsi="Times New Roman" w:cs="Times New Roman"/>
          <w:b/>
          <w:bCs/>
          <w:sz w:val="24"/>
          <w:szCs w:val="24"/>
        </w:rPr>
        <w:t>4</w:t>
      </w:r>
      <w:r w:rsidRPr="00015020">
        <w:rPr>
          <w:rFonts w:ascii="Times New Roman" w:hAnsi="Times New Roman" w:cs="Times New Roman"/>
          <w:b/>
          <w:bCs/>
          <w:sz w:val="24"/>
          <w:szCs w:val="24"/>
        </w:rPr>
        <w:t>.</w:t>
      </w:r>
      <w:r w:rsidRPr="00015020">
        <w:rPr>
          <w:rFonts w:ascii="Times New Roman" w:hAnsi="Times New Roman" w:cs="Times New Roman"/>
          <w:sz w:val="24"/>
          <w:szCs w:val="24"/>
        </w:rPr>
        <w:t xml:space="preserve"> Evolução da </w:t>
      </w:r>
      <w:r w:rsidR="004701B4">
        <w:rPr>
          <w:rFonts w:ascii="Times New Roman" w:hAnsi="Times New Roman" w:cs="Times New Roman"/>
          <w:sz w:val="24"/>
          <w:szCs w:val="24"/>
        </w:rPr>
        <w:t>a</w:t>
      </w:r>
      <w:r w:rsidRPr="00015020">
        <w:rPr>
          <w:rFonts w:ascii="Times New Roman" w:hAnsi="Times New Roman" w:cs="Times New Roman"/>
          <w:sz w:val="24"/>
          <w:szCs w:val="24"/>
        </w:rPr>
        <w:t xml:space="preserve">valiação </w:t>
      </w:r>
      <w:r w:rsidR="004701B4">
        <w:rPr>
          <w:rFonts w:ascii="Times New Roman" w:hAnsi="Times New Roman" w:cs="Times New Roman"/>
          <w:sz w:val="24"/>
          <w:szCs w:val="24"/>
        </w:rPr>
        <w:t>l</w:t>
      </w:r>
      <w:r w:rsidRPr="00015020">
        <w:rPr>
          <w:rFonts w:ascii="Times New Roman" w:hAnsi="Times New Roman" w:cs="Times New Roman"/>
          <w:sz w:val="24"/>
          <w:szCs w:val="24"/>
        </w:rPr>
        <w:t>aboratorial</w:t>
      </w:r>
    </w:p>
    <w:tbl>
      <w:tblPr>
        <w:tblStyle w:val="SimplesTabela2"/>
        <w:tblW w:w="8789" w:type="dxa"/>
        <w:jc w:val="center"/>
        <w:tblLook w:val="04A0" w:firstRow="1" w:lastRow="0" w:firstColumn="1" w:lastColumn="0" w:noHBand="0" w:noVBand="1"/>
      </w:tblPr>
      <w:tblGrid>
        <w:gridCol w:w="2299"/>
        <w:gridCol w:w="2219"/>
        <w:gridCol w:w="2214"/>
        <w:gridCol w:w="2057"/>
      </w:tblGrid>
      <w:tr w:rsidR="00AB1D94" w14:paraId="01200274" w14:textId="4A83AF98" w:rsidTr="00AB1D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9" w:type="dxa"/>
            <w:vAlign w:val="center"/>
          </w:tcPr>
          <w:p w14:paraId="2E68FCEB" w14:textId="77777777" w:rsidR="00AB1D94" w:rsidRPr="001C553C" w:rsidRDefault="00AB1D94" w:rsidP="00474659">
            <w:pPr>
              <w:spacing w:line="360" w:lineRule="auto"/>
              <w:jc w:val="center"/>
              <w:rPr>
                <w:rFonts w:ascii="Times New Roman" w:hAnsi="Times New Roman" w:cs="Times New Roman"/>
                <w:sz w:val="24"/>
                <w:szCs w:val="24"/>
              </w:rPr>
            </w:pPr>
            <w:r w:rsidRPr="001C553C">
              <w:rPr>
                <w:rFonts w:ascii="Times New Roman" w:hAnsi="Times New Roman" w:cs="Times New Roman"/>
                <w:sz w:val="24"/>
                <w:szCs w:val="24"/>
              </w:rPr>
              <w:t>Exames</w:t>
            </w:r>
          </w:p>
        </w:tc>
        <w:tc>
          <w:tcPr>
            <w:tcW w:w="2219" w:type="dxa"/>
            <w:vAlign w:val="center"/>
          </w:tcPr>
          <w:p w14:paraId="0CBB8756" w14:textId="77777777" w:rsidR="00AB1D94" w:rsidRPr="001C553C" w:rsidRDefault="00AB1D94" w:rsidP="0047465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553C">
              <w:rPr>
                <w:rFonts w:ascii="Times New Roman" w:hAnsi="Times New Roman" w:cs="Times New Roman"/>
                <w:sz w:val="24"/>
                <w:szCs w:val="24"/>
              </w:rPr>
              <w:t>Valores de Referência</w:t>
            </w:r>
          </w:p>
        </w:tc>
        <w:tc>
          <w:tcPr>
            <w:tcW w:w="2214" w:type="dxa"/>
            <w:vAlign w:val="center"/>
          </w:tcPr>
          <w:p w14:paraId="1143980E" w14:textId="6EF23DFD" w:rsidR="00AB1D94" w:rsidRPr="005A72E5" w:rsidRDefault="00AB1D94" w:rsidP="0047465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A72E5">
              <w:rPr>
                <w:rFonts w:ascii="Times New Roman" w:hAnsi="Times New Roman" w:cs="Times New Roman"/>
                <w:sz w:val="24"/>
                <w:szCs w:val="24"/>
              </w:rPr>
              <w:t>Exame</w:t>
            </w:r>
          </w:p>
          <w:p w14:paraId="692D1232" w14:textId="08528C03" w:rsidR="00AB1D94" w:rsidRPr="00C729C5" w:rsidRDefault="00AB1D94" w:rsidP="0047465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0000"/>
                <w:sz w:val="24"/>
                <w:szCs w:val="24"/>
              </w:rPr>
            </w:pPr>
            <w:r w:rsidRPr="005A72E5">
              <w:rPr>
                <w:rFonts w:ascii="Times New Roman" w:hAnsi="Times New Roman" w:cs="Times New Roman"/>
                <w:sz w:val="24"/>
                <w:szCs w:val="24"/>
              </w:rPr>
              <w:t>29/09/2021</w:t>
            </w:r>
          </w:p>
        </w:tc>
        <w:tc>
          <w:tcPr>
            <w:tcW w:w="2057" w:type="dxa"/>
          </w:tcPr>
          <w:p w14:paraId="38F42453" w14:textId="17A6DB61" w:rsidR="00AB1D94" w:rsidRPr="005A72E5" w:rsidRDefault="00AB1D94" w:rsidP="0047465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Exame 08/12/2021</w:t>
            </w:r>
          </w:p>
        </w:tc>
      </w:tr>
      <w:tr w:rsidR="00AB1D94" w14:paraId="6FAE4B80" w14:textId="09225048" w:rsidTr="00AB1D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9" w:type="dxa"/>
            <w:vAlign w:val="center"/>
          </w:tcPr>
          <w:p w14:paraId="440ABA09" w14:textId="77777777" w:rsidR="00AB1D94" w:rsidRPr="009C5290" w:rsidRDefault="00AB1D94" w:rsidP="00474659">
            <w:pPr>
              <w:spacing w:line="360" w:lineRule="auto"/>
              <w:jc w:val="center"/>
              <w:rPr>
                <w:rFonts w:ascii="Times New Roman" w:hAnsi="Times New Roman" w:cs="Times New Roman"/>
                <w:b w:val="0"/>
                <w:bCs w:val="0"/>
                <w:sz w:val="24"/>
                <w:szCs w:val="24"/>
              </w:rPr>
            </w:pPr>
            <w:r w:rsidRPr="009C5290">
              <w:rPr>
                <w:rFonts w:ascii="Times New Roman" w:hAnsi="Times New Roman" w:cs="Times New Roman"/>
                <w:b w:val="0"/>
                <w:bCs w:val="0"/>
                <w:sz w:val="24"/>
                <w:szCs w:val="24"/>
              </w:rPr>
              <w:t>Hemácias</w:t>
            </w:r>
          </w:p>
        </w:tc>
        <w:tc>
          <w:tcPr>
            <w:tcW w:w="2219" w:type="dxa"/>
            <w:vAlign w:val="center"/>
          </w:tcPr>
          <w:p w14:paraId="6A8FD751" w14:textId="77777777" w:rsidR="00AB1D94" w:rsidRPr="009C5290" w:rsidRDefault="00AB1D94"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5290">
              <w:rPr>
                <w:rFonts w:ascii="Times New Roman" w:hAnsi="Times New Roman" w:cs="Times New Roman"/>
                <w:sz w:val="24"/>
                <w:szCs w:val="24"/>
              </w:rPr>
              <w:t>3,90 – 5,60 uL</w:t>
            </w:r>
          </w:p>
        </w:tc>
        <w:tc>
          <w:tcPr>
            <w:tcW w:w="2214" w:type="dxa"/>
            <w:vAlign w:val="center"/>
          </w:tcPr>
          <w:p w14:paraId="2B4420E2" w14:textId="77777777" w:rsidR="00AB1D94" w:rsidRPr="0028529F" w:rsidRDefault="00AB1D94"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529F">
              <w:rPr>
                <w:rFonts w:ascii="Times New Roman" w:hAnsi="Times New Roman" w:cs="Times New Roman"/>
                <w:sz w:val="24"/>
                <w:szCs w:val="24"/>
              </w:rPr>
              <w:t>3,30 uL</w:t>
            </w:r>
          </w:p>
        </w:tc>
        <w:tc>
          <w:tcPr>
            <w:tcW w:w="2057" w:type="dxa"/>
          </w:tcPr>
          <w:p w14:paraId="046EA29E" w14:textId="3F5389A4" w:rsidR="00AB1D94" w:rsidRPr="0028529F" w:rsidRDefault="00C600E1"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3,99 uL</w:t>
            </w:r>
          </w:p>
        </w:tc>
      </w:tr>
      <w:tr w:rsidR="00AB1D94" w14:paraId="35606A33" w14:textId="23612D50" w:rsidTr="00AB1D94">
        <w:trPr>
          <w:jc w:val="center"/>
        </w:trPr>
        <w:tc>
          <w:tcPr>
            <w:cnfStyle w:val="001000000000" w:firstRow="0" w:lastRow="0" w:firstColumn="1" w:lastColumn="0" w:oddVBand="0" w:evenVBand="0" w:oddHBand="0" w:evenHBand="0" w:firstRowFirstColumn="0" w:firstRowLastColumn="0" w:lastRowFirstColumn="0" w:lastRowLastColumn="0"/>
            <w:tcW w:w="2299" w:type="dxa"/>
            <w:vAlign w:val="center"/>
          </w:tcPr>
          <w:p w14:paraId="0C935FB2" w14:textId="77777777" w:rsidR="00AB1D94" w:rsidRPr="009C5290" w:rsidRDefault="00AB1D94" w:rsidP="00474659">
            <w:pPr>
              <w:spacing w:line="360" w:lineRule="auto"/>
              <w:jc w:val="center"/>
              <w:rPr>
                <w:rFonts w:ascii="Times New Roman" w:hAnsi="Times New Roman" w:cs="Times New Roman"/>
                <w:b w:val="0"/>
                <w:bCs w:val="0"/>
                <w:sz w:val="24"/>
                <w:szCs w:val="24"/>
              </w:rPr>
            </w:pPr>
            <w:r w:rsidRPr="009C5290">
              <w:rPr>
                <w:rFonts w:ascii="Times New Roman" w:hAnsi="Times New Roman" w:cs="Times New Roman"/>
                <w:b w:val="0"/>
                <w:bCs w:val="0"/>
                <w:sz w:val="24"/>
                <w:szCs w:val="24"/>
              </w:rPr>
              <w:t>Hemoglobina</w:t>
            </w:r>
          </w:p>
        </w:tc>
        <w:tc>
          <w:tcPr>
            <w:tcW w:w="2219" w:type="dxa"/>
            <w:vAlign w:val="center"/>
          </w:tcPr>
          <w:p w14:paraId="0CCADC40" w14:textId="77777777" w:rsidR="00AB1D94" w:rsidRPr="009C5290" w:rsidRDefault="00AB1D94"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5290">
              <w:rPr>
                <w:rFonts w:ascii="Times New Roman" w:hAnsi="Times New Roman" w:cs="Times New Roman"/>
                <w:sz w:val="24"/>
                <w:szCs w:val="24"/>
              </w:rPr>
              <w:t>11,5 – 16,4 g/dL</w:t>
            </w:r>
          </w:p>
        </w:tc>
        <w:tc>
          <w:tcPr>
            <w:tcW w:w="2214" w:type="dxa"/>
            <w:vAlign w:val="center"/>
          </w:tcPr>
          <w:p w14:paraId="5D7039A5" w14:textId="77777777" w:rsidR="00AB1D94" w:rsidRPr="0028529F" w:rsidRDefault="00AB1D94"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529F">
              <w:rPr>
                <w:rFonts w:ascii="Times New Roman" w:hAnsi="Times New Roman" w:cs="Times New Roman"/>
                <w:sz w:val="24"/>
                <w:szCs w:val="24"/>
              </w:rPr>
              <w:t>10,0 g/dL</w:t>
            </w:r>
          </w:p>
        </w:tc>
        <w:tc>
          <w:tcPr>
            <w:tcW w:w="2057" w:type="dxa"/>
          </w:tcPr>
          <w:p w14:paraId="62142C74" w14:textId="5DEB5B76" w:rsidR="00AB1D94" w:rsidRPr="0028529F" w:rsidRDefault="00C600E1"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11,70 uL</w:t>
            </w:r>
          </w:p>
        </w:tc>
      </w:tr>
      <w:tr w:rsidR="00AB1D94" w14:paraId="3A6F688D" w14:textId="3AFA488A" w:rsidTr="00AB1D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9" w:type="dxa"/>
            <w:vAlign w:val="center"/>
          </w:tcPr>
          <w:p w14:paraId="4ED6F8A6" w14:textId="77777777" w:rsidR="00AB1D94" w:rsidRPr="009C5290" w:rsidRDefault="00AB1D94" w:rsidP="00474659">
            <w:pPr>
              <w:spacing w:line="360" w:lineRule="auto"/>
              <w:jc w:val="center"/>
              <w:rPr>
                <w:rFonts w:ascii="Times New Roman" w:hAnsi="Times New Roman" w:cs="Times New Roman"/>
                <w:b w:val="0"/>
                <w:bCs w:val="0"/>
                <w:sz w:val="24"/>
                <w:szCs w:val="24"/>
              </w:rPr>
            </w:pPr>
            <w:r w:rsidRPr="009C5290">
              <w:rPr>
                <w:rFonts w:ascii="Times New Roman" w:hAnsi="Times New Roman" w:cs="Times New Roman"/>
                <w:b w:val="0"/>
                <w:bCs w:val="0"/>
                <w:sz w:val="24"/>
                <w:szCs w:val="24"/>
              </w:rPr>
              <w:t>Hematócrito</w:t>
            </w:r>
          </w:p>
        </w:tc>
        <w:tc>
          <w:tcPr>
            <w:tcW w:w="2219" w:type="dxa"/>
            <w:vAlign w:val="center"/>
          </w:tcPr>
          <w:p w14:paraId="280DD525" w14:textId="77777777" w:rsidR="00AB1D94" w:rsidRPr="009C5290" w:rsidRDefault="00AB1D94"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5290">
              <w:rPr>
                <w:rFonts w:ascii="Times New Roman" w:hAnsi="Times New Roman" w:cs="Times New Roman"/>
                <w:sz w:val="24"/>
                <w:szCs w:val="24"/>
              </w:rPr>
              <w:t>36 – 47 %</w:t>
            </w:r>
          </w:p>
        </w:tc>
        <w:tc>
          <w:tcPr>
            <w:tcW w:w="2214" w:type="dxa"/>
            <w:vAlign w:val="center"/>
          </w:tcPr>
          <w:p w14:paraId="35B6A1F1" w14:textId="77777777" w:rsidR="00AB1D94" w:rsidRPr="0028529F" w:rsidRDefault="00AB1D94"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529F">
              <w:rPr>
                <w:rFonts w:ascii="Times New Roman" w:hAnsi="Times New Roman" w:cs="Times New Roman"/>
                <w:sz w:val="24"/>
                <w:szCs w:val="24"/>
              </w:rPr>
              <w:t>29,8 %</w:t>
            </w:r>
          </w:p>
        </w:tc>
        <w:tc>
          <w:tcPr>
            <w:tcW w:w="2057" w:type="dxa"/>
          </w:tcPr>
          <w:p w14:paraId="2EBDAD47" w14:textId="3FD1AA23" w:rsidR="00AB1D94" w:rsidRPr="0028529F" w:rsidRDefault="00C600E1"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36,10 %</w:t>
            </w:r>
          </w:p>
        </w:tc>
      </w:tr>
      <w:tr w:rsidR="00AB1D94" w14:paraId="3461A40A" w14:textId="3DAD39C9" w:rsidTr="00AB1D94">
        <w:trPr>
          <w:jc w:val="center"/>
        </w:trPr>
        <w:tc>
          <w:tcPr>
            <w:cnfStyle w:val="001000000000" w:firstRow="0" w:lastRow="0" w:firstColumn="1" w:lastColumn="0" w:oddVBand="0" w:evenVBand="0" w:oddHBand="0" w:evenHBand="0" w:firstRowFirstColumn="0" w:firstRowLastColumn="0" w:lastRowFirstColumn="0" w:lastRowLastColumn="0"/>
            <w:tcW w:w="2299" w:type="dxa"/>
            <w:vAlign w:val="center"/>
          </w:tcPr>
          <w:p w14:paraId="5F0AC66F" w14:textId="77777777" w:rsidR="00AB1D94" w:rsidRPr="009C5290" w:rsidRDefault="00AB1D94" w:rsidP="00474659">
            <w:pPr>
              <w:spacing w:line="360" w:lineRule="auto"/>
              <w:jc w:val="center"/>
              <w:rPr>
                <w:rFonts w:ascii="Times New Roman" w:hAnsi="Times New Roman" w:cs="Times New Roman"/>
                <w:b w:val="0"/>
                <w:bCs w:val="0"/>
                <w:sz w:val="24"/>
                <w:szCs w:val="24"/>
              </w:rPr>
            </w:pPr>
            <w:r w:rsidRPr="009C5290">
              <w:rPr>
                <w:rFonts w:ascii="Times New Roman" w:hAnsi="Times New Roman" w:cs="Times New Roman"/>
                <w:b w:val="0"/>
                <w:bCs w:val="0"/>
                <w:sz w:val="24"/>
                <w:szCs w:val="24"/>
              </w:rPr>
              <w:t>Leucócitos</w:t>
            </w:r>
          </w:p>
        </w:tc>
        <w:tc>
          <w:tcPr>
            <w:tcW w:w="2219" w:type="dxa"/>
            <w:vAlign w:val="center"/>
          </w:tcPr>
          <w:p w14:paraId="3B6B68AA" w14:textId="77777777" w:rsidR="00AB1D94" w:rsidRPr="009C5290" w:rsidRDefault="00AB1D94"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 – 10000 uL</w:t>
            </w:r>
          </w:p>
        </w:tc>
        <w:tc>
          <w:tcPr>
            <w:tcW w:w="2214" w:type="dxa"/>
            <w:vAlign w:val="center"/>
          </w:tcPr>
          <w:p w14:paraId="229B2185" w14:textId="77777777" w:rsidR="00AB1D94" w:rsidRPr="0028529F" w:rsidRDefault="00AB1D94"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529F">
              <w:rPr>
                <w:rFonts w:ascii="Times New Roman" w:hAnsi="Times New Roman" w:cs="Times New Roman"/>
                <w:sz w:val="24"/>
                <w:szCs w:val="24"/>
              </w:rPr>
              <w:t>3900 uL</w:t>
            </w:r>
          </w:p>
        </w:tc>
        <w:tc>
          <w:tcPr>
            <w:tcW w:w="2057" w:type="dxa"/>
          </w:tcPr>
          <w:p w14:paraId="398EA851" w14:textId="6C6BE994" w:rsidR="00AB1D94" w:rsidRPr="0028529F" w:rsidRDefault="00C600E1"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4700 uL</w:t>
            </w:r>
          </w:p>
        </w:tc>
      </w:tr>
      <w:tr w:rsidR="00AB1D94" w14:paraId="41C58342" w14:textId="30DBEC2A" w:rsidTr="00AB1D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9" w:type="dxa"/>
            <w:vAlign w:val="center"/>
          </w:tcPr>
          <w:p w14:paraId="20DEDA5E" w14:textId="77777777" w:rsidR="00AB1D94" w:rsidRPr="00CB0175" w:rsidRDefault="00AB1D94" w:rsidP="00474659">
            <w:pPr>
              <w:spacing w:line="360" w:lineRule="auto"/>
              <w:jc w:val="center"/>
              <w:rPr>
                <w:rFonts w:ascii="Times New Roman" w:hAnsi="Times New Roman" w:cs="Times New Roman"/>
                <w:b w:val="0"/>
                <w:bCs w:val="0"/>
                <w:sz w:val="24"/>
                <w:szCs w:val="24"/>
              </w:rPr>
            </w:pPr>
            <w:r>
              <w:rPr>
                <w:rFonts w:ascii="Times New Roman" w:hAnsi="Times New Roman" w:cs="Times New Roman"/>
                <w:b w:val="0"/>
                <w:bCs w:val="0"/>
                <w:sz w:val="24"/>
                <w:szCs w:val="24"/>
              </w:rPr>
              <w:t>Neutrófilos</w:t>
            </w:r>
          </w:p>
        </w:tc>
        <w:tc>
          <w:tcPr>
            <w:tcW w:w="2219" w:type="dxa"/>
            <w:vAlign w:val="center"/>
          </w:tcPr>
          <w:p w14:paraId="206C0D9C" w14:textId="77777777" w:rsidR="00AB1D94" w:rsidRDefault="00AB1D94"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1600 – 7500 uL</w:t>
            </w:r>
          </w:p>
        </w:tc>
        <w:tc>
          <w:tcPr>
            <w:tcW w:w="2214" w:type="dxa"/>
            <w:vAlign w:val="center"/>
          </w:tcPr>
          <w:p w14:paraId="6C52DBC2" w14:textId="77777777" w:rsidR="00AB1D94" w:rsidRPr="0028529F" w:rsidRDefault="00AB1D94"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2765 uL</w:t>
            </w:r>
          </w:p>
        </w:tc>
        <w:tc>
          <w:tcPr>
            <w:tcW w:w="2057" w:type="dxa"/>
          </w:tcPr>
          <w:p w14:paraId="7FFFDEB2" w14:textId="23B7879E" w:rsidR="00AB1D94" w:rsidRDefault="00C600E1"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2980 uL</w:t>
            </w:r>
          </w:p>
        </w:tc>
      </w:tr>
      <w:tr w:rsidR="00AB1D94" w14:paraId="33B11025" w14:textId="160F51E5" w:rsidTr="00AB1D94">
        <w:trPr>
          <w:jc w:val="center"/>
        </w:trPr>
        <w:tc>
          <w:tcPr>
            <w:cnfStyle w:val="001000000000" w:firstRow="0" w:lastRow="0" w:firstColumn="1" w:lastColumn="0" w:oddVBand="0" w:evenVBand="0" w:oddHBand="0" w:evenHBand="0" w:firstRowFirstColumn="0" w:firstRowLastColumn="0" w:lastRowFirstColumn="0" w:lastRowLastColumn="0"/>
            <w:tcW w:w="2299" w:type="dxa"/>
            <w:vAlign w:val="center"/>
          </w:tcPr>
          <w:p w14:paraId="51495677" w14:textId="77777777" w:rsidR="00AB1D94" w:rsidRPr="009C5290" w:rsidRDefault="00AB1D94" w:rsidP="00474659">
            <w:pPr>
              <w:spacing w:line="360" w:lineRule="auto"/>
              <w:jc w:val="center"/>
              <w:rPr>
                <w:rFonts w:ascii="Times New Roman" w:hAnsi="Times New Roman" w:cs="Times New Roman"/>
                <w:b w:val="0"/>
                <w:bCs w:val="0"/>
                <w:sz w:val="24"/>
                <w:szCs w:val="24"/>
              </w:rPr>
            </w:pPr>
            <w:r w:rsidRPr="009C5290">
              <w:rPr>
                <w:rFonts w:ascii="Times New Roman" w:hAnsi="Times New Roman" w:cs="Times New Roman"/>
                <w:b w:val="0"/>
                <w:bCs w:val="0"/>
                <w:sz w:val="24"/>
                <w:szCs w:val="24"/>
              </w:rPr>
              <w:t>Linfócitos</w:t>
            </w:r>
          </w:p>
        </w:tc>
        <w:tc>
          <w:tcPr>
            <w:tcW w:w="2219" w:type="dxa"/>
            <w:vAlign w:val="center"/>
          </w:tcPr>
          <w:p w14:paraId="0586E4C2" w14:textId="77777777" w:rsidR="00AB1D94" w:rsidRPr="009C5290" w:rsidRDefault="00AB1D94"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800 – 4500 uL</w:t>
            </w:r>
          </w:p>
        </w:tc>
        <w:tc>
          <w:tcPr>
            <w:tcW w:w="2214" w:type="dxa"/>
            <w:vAlign w:val="center"/>
          </w:tcPr>
          <w:p w14:paraId="23028B91" w14:textId="77777777" w:rsidR="00AB1D94" w:rsidRPr="0028529F" w:rsidRDefault="00AB1D94"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529F">
              <w:rPr>
                <w:rFonts w:ascii="Times New Roman" w:hAnsi="Times New Roman" w:cs="Times New Roman"/>
                <w:sz w:val="24"/>
                <w:szCs w:val="24"/>
              </w:rPr>
              <w:t>753 uL</w:t>
            </w:r>
          </w:p>
        </w:tc>
        <w:tc>
          <w:tcPr>
            <w:tcW w:w="2057" w:type="dxa"/>
          </w:tcPr>
          <w:p w14:paraId="64C58226" w14:textId="3A650C84" w:rsidR="00AB1D94" w:rsidRPr="0028529F" w:rsidRDefault="00C600E1"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1123 uL</w:t>
            </w:r>
          </w:p>
        </w:tc>
      </w:tr>
      <w:tr w:rsidR="00AB1D94" w14:paraId="7AF97DDB" w14:textId="081EE258" w:rsidTr="00AB1D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9" w:type="dxa"/>
            <w:vAlign w:val="center"/>
          </w:tcPr>
          <w:p w14:paraId="2AC52672" w14:textId="77777777" w:rsidR="00AB1D94" w:rsidRPr="009C5290" w:rsidRDefault="00AB1D94" w:rsidP="00474659">
            <w:pPr>
              <w:spacing w:line="360" w:lineRule="auto"/>
              <w:jc w:val="center"/>
              <w:rPr>
                <w:rFonts w:ascii="Times New Roman" w:hAnsi="Times New Roman" w:cs="Times New Roman"/>
                <w:b w:val="0"/>
                <w:bCs w:val="0"/>
                <w:sz w:val="24"/>
                <w:szCs w:val="24"/>
              </w:rPr>
            </w:pPr>
            <w:r w:rsidRPr="009C5290">
              <w:rPr>
                <w:rFonts w:ascii="Times New Roman" w:hAnsi="Times New Roman" w:cs="Times New Roman"/>
                <w:b w:val="0"/>
                <w:bCs w:val="0"/>
                <w:sz w:val="24"/>
                <w:szCs w:val="24"/>
              </w:rPr>
              <w:t>Plaquetas</w:t>
            </w:r>
          </w:p>
        </w:tc>
        <w:tc>
          <w:tcPr>
            <w:tcW w:w="2219" w:type="dxa"/>
            <w:vAlign w:val="center"/>
          </w:tcPr>
          <w:p w14:paraId="6860B66F" w14:textId="77777777" w:rsidR="00AB1D94" w:rsidRPr="009C5290" w:rsidRDefault="00AB1D94"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 – 400 k/uL</w:t>
            </w:r>
          </w:p>
        </w:tc>
        <w:tc>
          <w:tcPr>
            <w:tcW w:w="2214" w:type="dxa"/>
            <w:vAlign w:val="center"/>
          </w:tcPr>
          <w:p w14:paraId="6143A40D" w14:textId="77777777" w:rsidR="00AB1D94" w:rsidRPr="0028529F" w:rsidRDefault="00AB1D94"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529F">
              <w:rPr>
                <w:rFonts w:ascii="Times New Roman" w:hAnsi="Times New Roman" w:cs="Times New Roman"/>
                <w:sz w:val="24"/>
                <w:szCs w:val="24"/>
              </w:rPr>
              <w:t>340 k/uL</w:t>
            </w:r>
          </w:p>
        </w:tc>
        <w:tc>
          <w:tcPr>
            <w:tcW w:w="2057" w:type="dxa"/>
          </w:tcPr>
          <w:p w14:paraId="23DE0B15" w14:textId="790E3D7D" w:rsidR="00AB1D94" w:rsidRPr="0028529F" w:rsidRDefault="00C600E1"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393 k/uL</w:t>
            </w:r>
          </w:p>
        </w:tc>
      </w:tr>
      <w:tr w:rsidR="00AB1D94" w14:paraId="43B56F6E" w14:textId="185BF88D" w:rsidTr="00AB1D94">
        <w:trPr>
          <w:jc w:val="center"/>
        </w:trPr>
        <w:tc>
          <w:tcPr>
            <w:cnfStyle w:val="001000000000" w:firstRow="0" w:lastRow="0" w:firstColumn="1" w:lastColumn="0" w:oddVBand="0" w:evenVBand="0" w:oddHBand="0" w:evenHBand="0" w:firstRowFirstColumn="0" w:firstRowLastColumn="0" w:lastRowFirstColumn="0" w:lastRowLastColumn="0"/>
            <w:tcW w:w="2299" w:type="dxa"/>
            <w:vAlign w:val="center"/>
          </w:tcPr>
          <w:p w14:paraId="505E336B" w14:textId="77777777" w:rsidR="00AB1D94" w:rsidRPr="001211F8" w:rsidRDefault="00AB1D94" w:rsidP="00474659">
            <w:pPr>
              <w:spacing w:line="360" w:lineRule="auto"/>
              <w:jc w:val="center"/>
              <w:rPr>
                <w:rFonts w:ascii="Times New Roman" w:hAnsi="Times New Roman" w:cs="Times New Roman"/>
                <w:b w:val="0"/>
                <w:bCs w:val="0"/>
                <w:sz w:val="24"/>
                <w:szCs w:val="24"/>
              </w:rPr>
            </w:pPr>
            <w:r w:rsidRPr="001211F8">
              <w:rPr>
                <w:rFonts w:ascii="Times New Roman" w:hAnsi="Times New Roman" w:cs="Times New Roman"/>
                <w:b w:val="0"/>
                <w:bCs w:val="0"/>
                <w:sz w:val="24"/>
                <w:szCs w:val="24"/>
              </w:rPr>
              <w:t>Glicose</w:t>
            </w:r>
          </w:p>
        </w:tc>
        <w:tc>
          <w:tcPr>
            <w:tcW w:w="2219" w:type="dxa"/>
            <w:vAlign w:val="center"/>
          </w:tcPr>
          <w:p w14:paraId="48E76943" w14:textId="77777777" w:rsidR="00AB1D94" w:rsidRDefault="00AB1D94"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 – 99 mg/dL</w:t>
            </w:r>
          </w:p>
        </w:tc>
        <w:tc>
          <w:tcPr>
            <w:tcW w:w="2214" w:type="dxa"/>
            <w:vAlign w:val="center"/>
          </w:tcPr>
          <w:p w14:paraId="70BDFD90" w14:textId="77777777" w:rsidR="00AB1D94" w:rsidRPr="0028529F" w:rsidRDefault="00AB1D94"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529F">
              <w:rPr>
                <w:rFonts w:ascii="Times New Roman" w:hAnsi="Times New Roman" w:cs="Times New Roman"/>
                <w:sz w:val="24"/>
                <w:szCs w:val="24"/>
              </w:rPr>
              <w:t>103 mg/dL</w:t>
            </w:r>
          </w:p>
        </w:tc>
        <w:tc>
          <w:tcPr>
            <w:tcW w:w="2057" w:type="dxa"/>
          </w:tcPr>
          <w:p w14:paraId="1B5AFD7C" w14:textId="420D5784" w:rsidR="00AB1D94" w:rsidRPr="0028529F" w:rsidRDefault="00C600E1"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98 mg/dL</w:t>
            </w:r>
          </w:p>
        </w:tc>
      </w:tr>
      <w:tr w:rsidR="00AB1D94" w14:paraId="64AE0A4B" w14:textId="0CBB43BC" w:rsidTr="00AB1D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9" w:type="dxa"/>
            <w:vAlign w:val="center"/>
          </w:tcPr>
          <w:p w14:paraId="22809B04" w14:textId="77777777" w:rsidR="00AB1D94" w:rsidRPr="009C5290" w:rsidRDefault="00AB1D94" w:rsidP="00474659">
            <w:pPr>
              <w:spacing w:line="360" w:lineRule="auto"/>
              <w:jc w:val="center"/>
              <w:rPr>
                <w:rFonts w:ascii="Times New Roman" w:hAnsi="Times New Roman" w:cs="Times New Roman"/>
                <w:b w:val="0"/>
                <w:bCs w:val="0"/>
                <w:sz w:val="24"/>
                <w:szCs w:val="24"/>
              </w:rPr>
            </w:pPr>
            <w:r w:rsidRPr="009C5290">
              <w:rPr>
                <w:rFonts w:ascii="Times New Roman" w:hAnsi="Times New Roman" w:cs="Times New Roman"/>
                <w:b w:val="0"/>
                <w:bCs w:val="0"/>
                <w:sz w:val="24"/>
                <w:szCs w:val="24"/>
              </w:rPr>
              <w:t>Ureia</w:t>
            </w:r>
          </w:p>
        </w:tc>
        <w:tc>
          <w:tcPr>
            <w:tcW w:w="2219" w:type="dxa"/>
            <w:vAlign w:val="center"/>
          </w:tcPr>
          <w:p w14:paraId="3AC7A9F1" w14:textId="77777777" w:rsidR="00AB1D94" w:rsidRPr="009C5290" w:rsidRDefault="00AB1D94"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 – 50 mg/dL</w:t>
            </w:r>
          </w:p>
        </w:tc>
        <w:tc>
          <w:tcPr>
            <w:tcW w:w="2214" w:type="dxa"/>
            <w:vAlign w:val="center"/>
          </w:tcPr>
          <w:p w14:paraId="18CF52F4" w14:textId="77777777" w:rsidR="00AB1D94" w:rsidRPr="009C5290" w:rsidRDefault="00AB1D94"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 mg/dL</w:t>
            </w:r>
          </w:p>
        </w:tc>
        <w:tc>
          <w:tcPr>
            <w:tcW w:w="2057" w:type="dxa"/>
          </w:tcPr>
          <w:p w14:paraId="072233EE" w14:textId="0822CDD4" w:rsidR="00AB1D94" w:rsidRDefault="00C600E1"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11,3 mg/dL</w:t>
            </w:r>
          </w:p>
        </w:tc>
      </w:tr>
      <w:tr w:rsidR="00AB1D94" w14:paraId="2AD0FF5F" w14:textId="462EE084" w:rsidTr="00AB1D94">
        <w:trPr>
          <w:jc w:val="center"/>
        </w:trPr>
        <w:tc>
          <w:tcPr>
            <w:cnfStyle w:val="001000000000" w:firstRow="0" w:lastRow="0" w:firstColumn="1" w:lastColumn="0" w:oddVBand="0" w:evenVBand="0" w:oddHBand="0" w:evenHBand="0" w:firstRowFirstColumn="0" w:firstRowLastColumn="0" w:lastRowFirstColumn="0" w:lastRowLastColumn="0"/>
            <w:tcW w:w="2299" w:type="dxa"/>
            <w:vAlign w:val="center"/>
          </w:tcPr>
          <w:p w14:paraId="03CDCD2B" w14:textId="77777777" w:rsidR="00AB1D94" w:rsidRPr="009C5290" w:rsidRDefault="00AB1D94" w:rsidP="00474659">
            <w:pPr>
              <w:spacing w:line="360" w:lineRule="auto"/>
              <w:jc w:val="center"/>
              <w:rPr>
                <w:rFonts w:ascii="Times New Roman" w:hAnsi="Times New Roman" w:cs="Times New Roman"/>
                <w:b w:val="0"/>
                <w:bCs w:val="0"/>
                <w:sz w:val="24"/>
                <w:szCs w:val="24"/>
              </w:rPr>
            </w:pPr>
            <w:r w:rsidRPr="009C5290">
              <w:rPr>
                <w:rFonts w:ascii="Times New Roman" w:hAnsi="Times New Roman" w:cs="Times New Roman"/>
                <w:b w:val="0"/>
                <w:bCs w:val="0"/>
                <w:sz w:val="24"/>
                <w:szCs w:val="24"/>
              </w:rPr>
              <w:t>Creatinina</w:t>
            </w:r>
          </w:p>
        </w:tc>
        <w:tc>
          <w:tcPr>
            <w:tcW w:w="2219" w:type="dxa"/>
            <w:vAlign w:val="center"/>
          </w:tcPr>
          <w:p w14:paraId="0944B002" w14:textId="77777777" w:rsidR="00AB1D94" w:rsidRPr="009C5290" w:rsidRDefault="00AB1D94"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 – 1,3 mg/dL</w:t>
            </w:r>
          </w:p>
        </w:tc>
        <w:tc>
          <w:tcPr>
            <w:tcW w:w="2214" w:type="dxa"/>
            <w:vAlign w:val="center"/>
          </w:tcPr>
          <w:p w14:paraId="2B20F7D9" w14:textId="77777777" w:rsidR="00AB1D94" w:rsidRPr="009C5290" w:rsidRDefault="00AB1D94"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 mg/dL</w:t>
            </w:r>
          </w:p>
        </w:tc>
        <w:tc>
          <w:tcPr>
            <w:tcW w:w="2057" w:type="dxa"/>
          </w:tcPr>
          <w:p w14:paraId="0F68047E" w14:textId="29D9A109" w:rsidR="00AB1D94" w:rsidRDefault="00C600E1"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0,6 mg/dL</w:t>
            </w:r>
          </w:p>
        </w:tc>
      </w:tr>
      <w:tr w:rsidR="00AB1D94" w14:paraId="4B572D9A" w14:textId="248115C4" w:rsidTr="00AB1D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9" w:type="dxa"/>
            <w:vAlign w:val="center"/>
          </w:tcPr>
          <w:p w14:paraId="2EE1BA8D" w14:textId="77777777" w:rsidR="00AB1D94" w:rsidRPr="009C5290" w:rsidRDefault="00AB1D94" w:rsidP="00474659">
            <w:pPr>
              <w:spacing w:line="360" w:lineRule="auto"/>
              <w:jc w:val="center"/>
              <w:rPr>
                <w:rFonts w:ascii="Times New Roman" w:hAnsi="Times New Roman" w:cs="Times New Roman"/>
                <w:b w:val="0"/>
                <w:bCs w:val="0"/>
                <w:sz w:val="24"/>
                <w:szCs w:val="24"/>
              </w:rPr>
            </w:pPr>
            <w:r w:rsidRPr="009C5290">
              <w:rPr>
                <w:rFonts w:ascii="Times New Roman" w:hAnsi="Times New Roman" w:cs="Times New Roman"/>
                <w:b w:val="0"/>
                <w:bCs w:val="0"/>
                <w:sz w:val="24"/>
                <w:szCs w:val="24"/>
              </w:rPr>
              <w:t>Sódio</w:t>
            </w:r>
          </w:p>
        </w:tc>
        <w:tc>
          <w:tcPr>
            <w:tcW w:w="2219" w:type="dxa"/>
            <w:vAlign w:val="center"/>
          </w:tcPr>
          <w:p w14:paraId="24BE814D" w14:textId="77777777" w:rsidR="00AB1D94" w:rsidRPr="009C5290" w:rsidRDefault="00AB1D94"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136 – 145 mmol/L</w:t>
            </w:r>
          </w:p>
        </w:tc>
        <w:tc>
          <w:tcPr>
            <w:tcW w:w="2214" w:type="dxa"/>
            <w:vAlign w:val="center"/>
          </w:tcPr>
          <w:p w14:paraId="3B7324CA" w14:textId="77777777" w:rsidR="00AB1D94" w:rsidRPr="009C5290" w:rsidRDefault="00AB1D94"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142 mmol/L</w:t>
            </w:r>
          </w:p>
        </w:tc>
        <w:tc>
          <w:tcPr>
            <w:tcW w:w="2057" w:type="dxa"/>
          </w:tcPr>
          <w:p w14:paraId="072CB854" w14:textId="3A44DD89" w:rsidR="00AB1D94" w:rsidRDefault="00C600E1"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AB1D94" w14:paraId="22A1F68F" w14:textId="59A823DD" w:rsidTr="00AB1D94">
        <w:trPr>
          <w:jc w:val="center"/>
        </w:trPr>
        <w:tc>
          <w:tcPr>
            <w:cnfStyle w:val="001000000000" w:firstRow="0" w:lastRow="0" w:firstColumn="1" w:lastColumn="0" w:oddVBand="0" w:evenVBand="0" w:oddHBand="0" w:evenHBand="0" w:firstRowFirstColumn="0" w:firstRowLastColumn="0" w:lastRowFirstColumn="0" w:lastRowLastColumn="0"/>
            <w:tcW w:w="2299" w:type="dxa"/>
            <w:vAlign w:val="center"/>
          </w:tcPr>
          <w:p w14:paraId="6A7D4D13" w14:textId="77777777" w:rsidR="00AB1D94" w:rsidRPr="009C5290" w:rsidRDefault="00AB1D94" w:rsidP="00474659">
            <w:pPr>
              <w:spacing w:line="360" w:lineRule="auto"/>
              <w:jc w:val="center"/>
              <w:rPr>
                <w:rFonts w:ascii="Times New Roman" w:hAnsi="Times New Roman" w:cs="Times New Roman"/>
                <w:b w:val="0"/>
                <w:bCs w:val="0"/>
                <w:sz w:val="24"/>
                <w:szCs w:val="24"/>
              </w:rPr>
            </w:pPr>
            <w:r w:rsidRPr="009C5290">
              <w:rPr>
                <w:rFonts w:ascii="Times New Roman" w:hAnsi="Times New Roman" w:cs="Times New Roman"/>
                <w:b w:val="0"/>
                <w:bCs w:val="0"/>
                <w:sz w:val="24"/>
                <w:szCs w:val="24"/>
              </w:rPr>
              <w:t>Potássio</w:t>
            </w:r>
          </w:p>
        </w:tc>
        <w:tc>
          <w:tcPr>
            <w:tcW w:w="2219" w:type="dxa"/>
            <w:vAlign w:val="center"/>
          </w:tcPr>
          <w:p w14:paraId="6402D3D3" w14:textId="77777777" w:rsidR="00AB1D94" w:rsidRPr="009C5290" w:rsidRDefault="00AB1D94"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 – 5,1 mmol/L</w:t>
            </w:r>
          </w:p>
        </w:tc>
        <w:tc>
          <w:tcPr>
            <w:tcW w:w="2214" w:type="dxa"/>
            <w:vAlign w:val="center"/>
          </w:tcPr>
          <w:p w14:paraId="5B854481" w14:textId="77777777" w:rsidR="00AB1D94" w:rsidRPr="009C5290" w:rsidRDefault="00AB1D94"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 mmol/L</w:t>
            </w:r>
          </w:p>
        </w:tc>
        <w:tc>
          <w:tcPr>
            <w:tcW w:w="2057" w:type="dxa"/>
          </w:tcPr>
          <w:p w14:paraId="2274BBB7" w14:textId="7EF3ABA7" w:rsidR="00AB1D94" w:rsidRDefault="00C600E1"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AB1D94" w14:paraId="75B3C06F" w14:textId="73521A91" w:rsidTr="00AB1D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9" w:type="dxa"/>
            <w:vAlign w:val="center"/>
          </w:tcPr>
          <w:p w14:paraId="3A7CA2CB" w14:textId="77777777" w:rsidR="00AB1D94" w:rsidRPr="00141CD6" w:rsidRDefault="00AB1D94" w:rsidP="00474659">
            <w:pPr>
              <w:spacing w:line="360" w:lineRule="auto"/>
              <w:jc w:val="center"/>
              <w:rPr>
                <w:rFonts w:ascii="Times New Roman" w:hAnsi="Times New Roman" w:cs="Times New Roman"/>
                <w:b w:val="0"/>
                <w:bCs w:val="0"/>
                <w:sz w:val="24"/>
                <w:szCs w:val="24"/>
              </w:rPr>
            </w:pPr>
            <w:r w:rsidRPr="00141CD6">
              <w:rPr>
                <w:rFonts w:ascii="Times New Roman" w:hAnsi="Times New Roman" w:cs="Times New Roman"/>
                <w:b w:val="0"/>
                <w:bCs w:val="0"/>
                <w:sz w:val="24"/>
                <w:szCs w:val="24"/>
              </w:rPr>
              <w:t>Cálcio</w:t>
            </w:r>
          </w:p>
        </w:tc>
        <w:tc>
          <w:tcPr>
            <w:tcW w:w="2219" w:type="dxa"/>
            <w:vAlign w:val="center"/>
          </w:tcPr>
          <w:p w14:paraId="5A7E0D3A" w14:textId="77777777" w:rsidR="00AB1D94" w:rsidRDefault="00AB1D94"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8,4 – 10,2 mg/dL</w:t>
            </w:r>
          </w:p>
        </w:tc>
        <w:tc>
          <w:tcPr>
            <w:tcW w:w="2214" w:type="dxa"/>
            <w:vAlign w:val="center"/>
          </w:tcPr>
          <w:p w14:paraId="30CE4EDA" w14:textId="77777777" w:rsidR="00AB1D94" w:rsidRDefault="00AB1D94"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9,90 mg/dL</w:t>
            </w:r>
          </w:p>
        </w:tc>
        <w:tc>
          <w:tcPr>
            <w:tcW w:w="2057" w:type="dxa"/>
          </w:tcPr>
          <w:p w14:paraId="2FD22AA2" w14:textId="650D3288" w:rsidR="00AB1D94" w:rsidRDefault="00C600E1"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AB1D94" w14:paraId="102681F2" w14:textId="2CBA495E" w:rsidTr="00AB1D94">
        <w:trPr>
          <w:jc w:val="center"/>
        </w:trPr>
        <w:tc>
          <w:tcPr>
            <w:cnfStyle w:val="001000000000" w:firstRow="0" w:lastRow="0" w:firstColumn="1" w:lastColumn="0" w:oddVBand="0" w:evenVBand="0" w:oddHBand="0" w:evenHBand="0" w:firstRowFirstColumn="0" w:firstRowLastColumn="0" w:lastRowFirstColumn="0" w:lastRowLastColumn="0"/>
            <w:tcW w:w="2299" w:type="dxa"/>
            <w:vAlign w:val="center"/>
          </w:tcPr>
          <w:p w14:paraId="0BEA47DB" w14:textId="77777777" w:rsidR="00AB1D94" w:rsidRPr="009C5290" w:rsidRDefault="00AB1D94" w:rsidP="00474659">
            <w:pPr>
              <w:spacing w:line="360" w:lineRule="auto"/>
              <w:jc w:val="center"/>
              <w:rPr>
                <w:rFonts w:ascii="Times New Roman" w:hAnsi="Times New Roman" w:cs="Times New Roman"/>
                <w:b w:val="0"/>
                <w:bCs w:val="0"/>
                <w:sz w:val="24"/>
                <w:szCs w:val="24"/>
              </w:rPr>
            </w:pPr>
            <w:r w:rsidRPr="009C5290">
              <w:rPr>
                <w:rFonts w:ascii="Times New Roman" w:hAnsi="Times New Roman" w:cs="Times New Roman"/>
                <w:b w:val="0"/>
                <w:bCs w:val="0"/>
                <w:sz w:val="24"/>
                <w:szCs w:val="24"/>
              </w:rPr>
              <w:t>Albumina</w:t>
            </w:r>
          </w:p>
        </w:tc>
        <w:tc>
          <w:tcPr>
            <w:tcW w:w="2219" w:type="dxa"/>
            <w:vAlign w:val="center"/>
          </w:tcPr>
          <w:p w14:paraId="35D354D5" w14:textId="77777777" w:rsidR="00AB1D94" w:rsidRPr="009C5290" w:rsidRDefault="00AB1D94"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 – 5,2 g/dL</w:t>
            </w:r>
          </w:p>
        </w:tc>
        <w:tc>
          <w:tcPr>
            <w:tcW w:w="2214" w:type="dxa"/>
            <w:vAlign w:val="center"/>
          </w:tcPr>
          <w:p w14:paraId="076A32AB" w14:textId="77777777" w:rsidR="00AB1D94" w:rsidRPr="009C5290" w:rsidRDefault="00AB1D94"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4,1 g/dL</w:t>
            </w:r>
          </w:p>
        </w:tc>
        <w:tc>
          <w:tcPr>
            <w:tcW w:w="2057" w:type="dxa"/>
          </w:tcPr>
          <w:p w14:paraId="019D5DB0" w14:textId="733B053D" w:rsidR="00AB1D94" w:rsidRDefault="00C600E1"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 g/dL</w:t>
            </w:r>
          </w:p>
        </w:tc>
      </w:tr>
      <w:tr w:rsidR="00AB1D94" w14:paraId="245A3303" w14:textId="0D1FE7CE" w:rsidTr="00AB1D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9" w:type="dxa"/>
            <w:vAlign w:val="center"/>
          </w:tcPr>
          <w:p w14:paraId="3053E0C1" w14:textId="77777777" w:rsidR="00AB1D94" w:rsidRPr="007C6CA1" w:rsidRDefault="00AB1D94" w:rsidP="00474659">
            <w:pPr>
              <w:spacing w:line="360" w:lineRule="auto"/>
              <w:jc w:val="center"/>
              <w:rPr>
                <w:rFonts w:ascii="Times New Roman" w:hAnsi="Times New Roman" w:cs="Times New Roman"/>
                <w:b w:val="0"/>
                <w:bCs w:val="0"/>
                <w:sz w:val="24"/>
                <w:szCs w:val="24"/>
              </w:rPr>
            </w:pPr>
            <w:r w:rsidRPr="007C6CA1">
              <w:rPr>
                <w:rFonts w:ascii="Times New Roman" w:hAnsi="Times New Roman" w:cs="Times New Roman"/>
                <w:b w:val="0"/>
                <w:bCs w:val="0"/>
                <w:sz w:val="24"/>
                <w:szCs w:val="24"/>
              </w:rPr>
              <w:t>TGO</w:t>
            </w:r>
          </w:p>
        </w:tc>
        <w:tc>
          <w:tcPr>
            <w:tcW w:w="2219" w:type="dxa"/>
            <w:vAlign w:val="center"/>
          </w:tcPr>
          <w:p w14:paraId="1CE21CAA" w14:textId="77777777" w:rsidR="00AB1D94" w:rsidRDefault="00AB1D94"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Até 32 U/L</w:t>
            </w:r>
          </w:p>
        </w:tc>
        <w:tc>
          <w:tcPr>
            <w:tcW w:w="2214" w:type="dxa"/>
            <w:vAlign w:val="center"/>
          </w:tcPr>
          <w:p w14:paraId="2972635A" w14:textId="77777777" w:rsidR="00AB1D94" w:rsidRPr="009C5290" w:rsidRDefault="00AB1D94"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28,6 U/L</w:t>
            </w:r>
          </w:p>
        </w:tc>
        <w:tc>
          <w:tcPr>
            <w:tcW w:w="2057" w:type="dxa"/>
          </w:tcPr>
          <w:p w14:paraId="1C0C8C87" w14:textId="67BB8290" w:rsidR="00AB1D94" w:rsidRDefault="00466C35"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25,1 U/L</w:t>
            </w:r>
          </w:p>
        </w:tc>
      </w:tr>
      <w:tr w:rsidR="00AB1D94" w14:paraId="4675E9EC" w14:textId="2877C8FC" w:rsidTr="00AB1D94">
        <w:trPr>
          <w:jc w:val="center"/>
        </w:trPr>
        <w:tc>
          <w:tcPr>
            <w:cnfStyle w:val="001000000000" w:firstRow="0" w:lastRow="0" w:firstColumn="1" w:lastColumn="0" w:oddVBand="0" w:evenVBand="0" w:oddHBand="0" w:evenHBand="0" w:firstRowFirstColumn="0" w:firstRowLastColumn="0" w:lastRowFirstColumn="0" w:lastRowLastColumn="0"/>
            <w:tcW w:w="2299" w:type="dxa"/>
            <w:vAlign w:val="center"/>
          </w:tcPr>
          <w:p w14:paraId="3363C039" w14:textId="77777777" w:rsidR="00AB1D94" w:rsidRPr="007C6CA1" w:rsidRDefault="00AB1D94" w:rsidP="00474659">
            <w:pPr>
              <w:spacing w:line="360" w:lineRule="auto"/>
              <w:jc w:val="center"/>
              <w:rPr>
                <w:rFonts w:ascii="Times New Roman" w:hAnsi="Times New Roman" w:cs="Times New Roman"/>
                <w:b w:val="0"/>
                <w:bCs w:val="0"/>
                <w:sz w:val="24"/>
                <w:szCs w:val="24"/>
              </w:rPr>
            </w:pPr>
            <w:r w:rsidRPr="007C6CA1">
              <w:rPr>
                <w:rFonts w:ascii="Times New Roman" w:hAnsi="Times New Roman" w:cs="Times New Roman"/>
                <w:b w:val="0"/>
                <w:bCs w:val="0"/>
                <w:sz w:val="24"/>
                <w:szCs w:val="24"/>
              </w:rPr>
              <w:t>TGP</w:t>
            </w:r>
          </w:p>
        </w:tc>
        <w:tc>
          <w:tcPr>
            <w:tcW w:w="2219" w:type="dxa"/>
            <w:vAlign w:val="center"/>
          </w:tcPr>
          <w:p w14:paraId="14D22526" w14:textId="77777777" w:rsidR="00AB1D94" w:rsidRDefault="00AB1D94"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Até 33 U/L</w:t>
            </w:r>
          </w:p>
        </w:tc>
        <w:tc>
          <w:tcPr>
            <w:tcW w:w="2214" w:type="dxa"/>
            <w:vAlign w:val="center"/>
          </w:tcPr>
          <w:p w14:paraId="5CE7DF7F" w14:textId="77777777" w:rsidR="00AB1D94" w:rsidRPr="009C5290" w:rsidRDefault="00AB1D94"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21,6 U/L</w:t>
            </w:r>
          </w:p>
        </w:tc>
        <w:tc>
          <w:tcPr>
            <w:tcW w:w="2057" w:type="dxa"/>
          </w:tcPr>
          <w:p w14:paraId="166634A4" w14:textId="4E04DE1A" w:rsidR="00AB1D94" w:rsidRDefault="00466C35"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20,9 U/L</w:t>
            </w:r>
          </w:p>
        </w:tc>
      </w:tr>
      <w:tr w:rsidR="00AB1D94" w14:paraId="576C5B27" w14:textId="69FE458A" w:rsidTr="00AB1D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9" w:type="dxa"/>
            <w:vAlign w:val="center"/>
          </w:tcPr>
          <w:p w14:paraId="349BD3F5" w14:textId="77777777" w:rsidR="00AB1D94" w:rsidRPr="007C6CA1" w:rsidRDefault="00AB1D94" w:rsidP="00474659">
            <w:pPr>
              <w:spacing w:line="360" w:lineRule="auto"/>
              <w:jc w:val="center"/>
              <w:rPr>
                <w:rFonts w:ascii="Times New Roman" w:hAnsi="Times New Roman" w:cs="Times New Roman"/>
                <w:b w:val="0"/>
                <w:bCs w:val="0"/>
                <w:sz w:val="24"/>
                <w:szCs w:val="24"/>
              </w:rPr>
            </w:pPr>
            <w:r w:rsidRPr="007C6CA1">
              <w:rPr>
                <w:rFonts w:ascii="Times New Roman" w:hAnsi="Times New Roman" w:cs="Times New Roman"/>
                <w:b w:val="0"/>
                <w:bCs w:val="0"/>
                <w:sz w:val="24"/>
                <w:szCs w:val="24"/>
              </w:rPr>
              <w:t>Fosfatase Alcalina</w:t>
            </w:r>
          </w:p>
        </w:tc>
        <w:tc>
          <w:tcPr>
            <w:tcW w:w="2219" w:type="dxa"/>
            <w:vAlign w:val="center"/>
          </w:tcPr>
          <w:p w14:paraId="591F33F2" w14:textId="77777777" w:rsidR="00AB1D94" w:rsidRDefault="00AB1D94"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 – 104 U/L</w:t>
            </w:r>
          </w:p>
        </w:tc>
        <w:tc>
          <w:tcPr>
            <w:tcW w:w="2214" w:type="dxa"/>
            <w:vAlign w:val="center"/>
          </w:tcPr>
          <w:p w14:paraId="1D18B1DE" w14:textId="77777777" w:rsidR="00AB1D94" w:rsidRPr="009C5290" w:rsidRDefault="00AB1D94"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69 U/L</w:t>
            </w:r>
          </w:p>
        </w:tc>
        <w:tc>
          <w:tcPr>
            <w:tcW w:w="2057" w:type="dxa"/>
          </w:tcPr>
          <w:p w14:paraId="5ABEAC0A" w14:textId="117DEB1B" w:rsidR="00AB1D94" w:rsidRDefault="00466C35"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71,4 U/L</w:t>
            </w:r>
          </w:p>
        </w:tc>
      </w:tr>
      <w:tr w:rsidR="00AB1D94" w14:paraId="6042D42D" w14:textId="5FDAE92D" w:rsidTr="00AB1D94">
        <w:trPr>
          <w:jc w:val="center"/>
        </w:trPr>
        <w:tc>
          <w:tcPr>
            <w:cnfStyle w:val="001000000000" w:firstRow="0" w:lastRow="0" w:firstColumn="1" w:lastColumn="0" w:oddVBand="0" w:evenVBand="0" w:oddHBand="0" w:evenHBand="0" w:firstRowFirstColumn="0" w:firstRowLastColumn="0" w:lastRowFirstColumn="0" w:lastRowLastColumn="0"/>
            <w:tcW w:w="2299" w:type="dxa"/>
            <w:vAlign w:val="center"/>
          </w:tcPr>
          <w:p w14:paraId="72F1C846" w14:textId="67C7ECFE" w:rsidR="00AB1D94" w:rsidRPr="007C6CA1" w:rsidRDefault="00547E3C" w:rsidP="00474659">
            <w:pPr>
              <w:spacing w:line="360" w:lineRule="auto"/>
              <w:jc w:val="center"/>
              <w:rPr>
                <w:rFonts w:ascii="Times New Roman" w:hAnsi="Times New Roman" w:cs="Times New Roman"/>
                <w:b w:val="0"/>
                <w:bCs w:val="0"/>
                <w:sz w:val="24"/>
                <w:szCs w:val="24"/>
              </w:rPr>
            </w:pPr>
            <w:r>
              <w:rPr>
                <w:rFonts w:ascii="Times New Roman" w:hAnsi="Times New Roman" w:cs="Times New Roman"/>
                <w:b w:val="0"/>
                <w:bCs w:val="0"/>
                <w:sz w:val="24"/>
                <w:szCs w:val="24"/>
              </w:rPr>
              <w:t>G</w:t>
            </w:r>
            <w:r w:rsidR="00AB1D94" w:rsidRPr="007C6CA1">
              <w:rPr>
                <w:rFonts w:ascii="Times New Roman" w:hAnsi="Times New Roman" w:cs="Times New Roman"/>
                <w:b w:val="0"/>
                <w:bCs w:val="0"/>
                <w:sz w:val="24"/>
                <w:szCs w:val="24"/>
              </w:rPr>
              <w:t>GT</w:t>
            </w:r>
          </w:p>
        </w:tc>
        <w:tc>
          <w:tcPr>
            <w:tcW w:w="2219" w:type="dxa"/>
            <w:vAlign w:val="center"/>
          </w:tcPr>
          <w:p w14:paraId="409D0EDB" w14:textId="77777777" w:rsidR="00AB1D94" w:rsidRDefault="00AB1D94"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 – 42 U/L</w:t>
            </w:r>
          </w:p>
        </w:tc>
        <w:tc>
          <w:tcPr>
            <w:tcW w:w="2214" w:type="dxa"/>
            <w:vAlign w:val="center"/>
          </w:tcPr>
          <w:p w14:paraId="644FB0E9" w14:textId="77777777" w:rsidR="00AB1D94" w:rsidRPr="009C5290" w:rsidRDefault="00AB1D94"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41 U/L</w:t>
            </w:r>
          </w:p>
        </w:tc>
        <w:tc>
          <w:tcPr>
            <w:tcW w:w="2057" w:type="dxa"/>
          </w:tcPr>
          <w:p w14:paraId="6C30529D" w14:textId="1B293284" w:rsidR="00AB1D94" w:rsidRDefault="00466C35"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 U/L</w:t>
            </w:r>
          </w:p>
        </w:tc>
      </w:tr>
      <w:tr w:rsidR="00AB1D94" w14:paraId="6EAB6917" w14:textId="14DE4720" w:rsidTr="00AB1D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9" w:type="dxa"/>
            <w:vAlign w:val="center"/>
          </w:tcPr>
          <w:p w14:paraId="7ED2B403" w14:textId="77777777" w:rsidR="00AB1D94" w:rsidRPr="007C6CA1" w:rsidRDefault="00AB1D94" w:rsidP="00474659">
            <w:pPr>
              <w:spacing w:line="360" w:lineRule="auto"/>
              <w:jc w:val="center"/>
              <w:rPr>
                <w:rFonts w:ascii="Times New Roman" w:hAnsi="Times New Roman" w:cs="Times New Roman"/>
                <w:b w:val="0"/>
                <w:bCs w:val="0"/>
                <w:sz w:val="24"/>
                <w:szCs w:val="24"/>
              </w:rPr>
            </w:pPr>
            <w:r>
              <w:rPr>
                <w:rFonts w:ascii="Times New Roman" w:hAnsi="Times New Roman" w:cs="Times New Roman"/>
                <w:b w:val="0"/>
                <w:bCs w:val="0"/>
                <w:sz w:val="24"/>
                <w:szCs w:val="24"/>
              </w:rPr>
              <w:t>Bilirrubina Total</w:t>
            </w:r>
          </w:p>
        </w:tc>
        <w:tc>
          <w:tcPr>
            <w:tcW w:w="2219" w:type="dxa"/>
            <w:vAlign w:val="center"/>
          </w:tcPr>
          <w:p w14:paraId="7450C5FB" w14:textId="77777777" w:rsidR="00AB1D94" w:rsidRDefault="00AB1D94"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 – 1,0 mg/dL</w:t>
            </w:r>
          </w:p>
        </w:tc>
        <w:tc>
          <w:tcPr>
            <w:tcW w:w="2214" w:type="dxa"/>
            <w:vAlign w:val="center"/>
          </w:tcPr>
          <w:p w14:paraId="59C827CA" w14:textId="77777777" w:rsidR="00AB1D94" w:rsidRPr="009C5290" w:rsidRDefault="00AB1D94"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 mg/dL</w:t>
            </w:r>
          </w:p>
        </w:tc>
        <w:tc>
          <w:tcPr>
            <w:tcW w:w="2057" w:type="dxa"/>
          </w:tcPr>
          <w:p w14:paraId="2E5B544B" w14:textId="4E6C8F4F" w:rsidR="00AB1D94" w:rsidRDefault="00466C35" w:rsidP="004746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 mg/dL</w:t>
            </w:r>
          </w:p>
        </w:tc>
      </w:tr>
      <w:tr w:rsidR="00AB1D94" w14:paraId="2810460B" w14:textId="00BD8788" w:rsidTr="00AB1D94">
        <w:trPr>
          <w:jc w:val="center"/>
        </w:trPr>
        <w:tc>
          <w:tcPr>
            <w:cnfStyle w:val="001000000000" w:firstRow="0" w:lastRow="0" w:firstColumn="1" w:lastColumn="0" w:oddVBand="0" w:evenVBand="0" w:oddHBand="0" w:evenHBand="0" w:firstRowFirstColumn="0" w:firstRowLastColumn="0" w:lastRowFirstColumn="0" w:lastRowLastColumn="0"/>
            <w:tcW w:w="2299" w:type="dxa"/>
            <w:vAlign w:val="center"/>
          </w:tcPr>
          <w:p w14:paraId="40EB8919" w14:textId="77777777" w:rsidR="00AB1D94" w:rsidRDefault="00AB1D94" w:rsidP="00474659">
            <w:pPr>
              <w:spacing w:line="360" w:lineRule="auto"/>
              <w:jc w:val="center"/>
              <w:rPr>
                <w:rFonts w:ascii="Times New Roman" w:hAnsi="Times New Roman" w:cs="Times New Roman"/>
                <w:b w:val="0"/>
                <w:bCs w:val="0"/>
                <w:sz w:val="24"/>
                <w:szCs w:val="24"/>
              </w:rPr>
            </w:pPr>
            <w:r>
              <w:rPr>
                <w:rFonts w:ascii="Times New Roman" w:hAnsi="Times New Roman" w:cs="Times New Roman"/>
                <w:b w:val="0"/>
                <w:bCs w:val="0"/>
                <w:sz w:val="24"/>
                <w:szCs w:val="24"/>
              </w:rPr>
              <w:t>Bilirrubina Direta</w:t>
            </w:r>
          </w:p>
        </w:tc>
        <w:tc>
          <w:tcPr>
            <w:tcW w:w="2219" w:type="dxa"/>
            <w:vAlign w:val="center"/>
          </w:tcPr>
          <w:p w14:paraId="26F753BC" w14:textId="77777777" w:rsidR="00AB1D94" w:rsidRDefault="00AB1D94"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 – 0,3 mg/dL</w:t>
            </w:r>
          </w:p>
        </w:tc>
        <w:tc>
          <w:tcPr>
            <w:tcW w:w="2214" w:type="dxa"/>
            <w:vAlign w:val="center"/>
          </w:tcPr>
          <w:p w14:paraId="795409FE" w14:textId="77777777" w:rsidR="00AB1D94" w:rsidRPr="009C5290" w:rsidRDefault="00AB1D94"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 mg/dL</w:t>
            </w:r>
          </w:p>
        </w:tc>
        <w:tc>
          <w:tcPr>
            <w:tcW w:w="2057" w:type="dxa"/>
          </w:tcPr>
          <w:p w14:paraId="02052E6C" w14:textId="54312202" w:rsidR="00AB1D94" w:rsidRDefault="00116DF6" w:rsidP="004746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 mg/dL</w:t>
            </w:r>
          </w:p>
        </w:tc>
      </w:tr>
    </w:tbl>
    <w:p w14:paraId="5E321908" w14:textId="77777777" w:rsidR="00AB1D94" w:rsidRDefault="00AB1D94" w:rsidP="00B93A56">
      <w:pPr>
        <w:spacing w:line="360" w:lineRule="auto"/>
        <w:jc w:val="both"/>
        <w:rPr>
          <w:rFonts w:ascii="Times New Roman" w:hAnsi="Times New Roman" w:cs="Times New Roman"/>
          <w:sz w:val="24"/>
          <w:szCs w:val="24"/>
        </w:rPr>
      </w:pPr>
    </w:p>
    <w:p w14:paraId="221DC06F" w14:textId="33716302" w:rsidR="004867E1" w:rsidRDefault="00B1249A" w:rsidP="00B93A5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 CONCLUSÃO</w:t>
      </w:r>
    </w:p>
    <w:p w14:paraId="2E704D28" w14:textId="46266FE0" w:rsidR="00015020" w:rsidRPr="00116DF6" w:rsidRDefault="00116DF6" w:rsidP="00B93A5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1474AC">
        <w:rPr>
          <w:rFonts w:ascii="Times New Roman" w:hAnsi="Times New Roman" w:cs="Times New Roman"/>
          <w:sz w:val="24"/>
          <w:szCs w:val="24"/>
        </w:rPr>
        <w:t>A avaliação nutricional</w:t>
      </w:r>
      <w:r w:rsidR="00C36856">
        <w:rPr>
          <w:rFonts w:ascii="Times New Roman" w:hAnsi="Times New Roman" w:cs="Times New Roman"/>
          <w:sz w:val="24"/>
          <w:szCs w:val="24"/>
        </w:rPr>
        <w:t xml:space="preserve"> é fundamental para o paciente com câncer</w:t>
      </w:r>
      <w:r w:rsidR="001474AC">
        <w:rPr>
          <w:rFonts w:ascii="Times New Roman" w:hAnsi="Times New Roman" w:cs="Times New Roman"/>
          <w:sz w:val="24"/>
          <w:szCs w:val="24"/>
        </w:rPr>
        <w:t xml:space="preserve"> e deve acontecer </w:t>
      </w:r>
      <w:r w:rsidR="001474AC" w:rsidRPr="00705C17">
        <w:rPr>
          <w:rFonts w:ascii="Times New Roman" w:eastAsia="Times New Roman" w:hAnsi="Times New Roman" w:cs="Times New Roman"/>
          <w:sz w:val="24"/>
          <w:szCs w:val="24"/>
          <w:lang w:eastAsia="pt-BR"/>
        </w:rPr>
        <w:t xml:space="preserve">desde o diagnóstico da doença, com reavaliação e retriagem frequentes, a fim de iniciar a </w:t>
      </w:r>
      <w:r w:rsidR="001D31DD">
        <w:rPr>
          <w:rFonts w:ascii="Times New Roman" w:eastAsia="Times New Roman" w:hAnsi="Times New Roman" w:cs="Times New Roman"/>
          <w:sz w:val="24"/>
          <w:szCs w:val="24"/>
          <w:lang w:eastAsia="pt-BR"/>
        </w:rPr>
        <w:t>terapia</w:t>
      </w:r>
      <w:r w:rsidR="001474AC" w:rsidRPr="00705C17">
        <w:rPr>
          <w:rFonts w:ascii="Times New Roman" w:eastAsia="Times New Roman" w:hAnsi="Times New Roman" w:cs="Times New Roman"/>
          <w:sz w:val="24"/>
          <w:szCs w:val="24"/>
          <w:lang w:eastAsia="pt-BR"/>
        </w:rPr>
        <w:t xml:space="preserve"> nutricional precocemente e aumentar as possibilidades de manutenção </w:t>
      </w:r>
      <w:r w:rsidR="001474AC" w:rsidRPr="00705C17">
        <w:rPr>
          <w:rFonts w:ascii="Times New Roman" w:eastAsia="Times New Roman" w:hAnsi="Times New Roman" w:cs="Times New Roman"/>
          <w:sz w:val="24"/>
          <w:szCs w:val="24"/>
          <w:lang w:eastAsia="pt-BR"/>
        </w:rPr>
        <w:lastRenderedPageBreak/>
        <w:t xml:space="preserve">ou restauração do estado nutricional e, assim, melhorar a funcionalidade e </w:t>
      </w:r>
      <w:r w:rsidR="001D31DD">
        <w:rPr>
          <w:rFonts w:ascii="Times New Roman" w:eastAsia="Times New Roman" w:hAnsi="Times New Roman" w:cs="Times New Roman"/>
          <w:sz w:val="24"/>
          <w:szCs w:val="24"/>
          <w:lang w:eastAsia="pt-BR"/>
        </w:rPr>
        <w:t xml:space="preserve">a </w:t>
      </w:r>
      <w:r w:rsidR="001474AC" w:rsidRPr="00705C17">
        <w:rPr>
          <w:rFonts w:ascii="Times New Roman" w:eastAsia="Times New Roman" w:hAnsi="Times New Roman" w:cs="Times New Roman"/>
          <w:sz w:val="24"/>
          <w:szCs w:val="24"/>
          <w:lang w:eastAsia="pt-BR"/>
        </w:rPr>
        <w:t>qualidade de vida do paciente.</w:t>
      </w:r>
    </w:p>
    <w:p w14:paraId="7637CFF2" w14:textId="77777777" w:rsidR="005C6700" w:rsidRPr="0028529F" w:rsidRDefault="005C6700">
      <w:pPr>
        <w:rPr>
          <w:rFonts w:ascii="Times New Roman" w:hAnsi="Times New Roman" w:cs="Times New Roman"/>
          <w:sz w:val="24"/>
          <w:szCs w:val="24"/>
        </w:rPr>
      </w:pPr>
    </w:p>
    <w:p w14:paraId="1F8F13D1" w14:textId="17C82A63" w:rsidR="00925F6C" w:rsidRPr="0028529F" w:rsidRDefault="00B1249A" w:rsidP="0026746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00925F6C" w:rsidRPr="0028529F">
        <w:rPr>
          <w:rFonts w:ascii="Times New Roman" w:hAnsi="Times New Roman" w:cs="Times New Roman"/>
          <w:b/>
          <w:bCs/>
          <w:sz w:val="24"/>
          <w:szCs w:val="24"/>
        </w:rPr>
        <w:t>REFERÊNCIAS</w:t>
      </w:r>
    </w:p>
    <w:p w14:paraId="5CD1DEED" w14:textId="63900C40" w:rsidR="00C73530" w:rsidRDefault="006931DC" w:rsidP="00267466">
      <w:pPr>
        <w:spacing w:line="360" w:lineRule="auto"/>
        <w:jc w:val="both"/>
        <w:rPr>
          <w:rFonts w:ascii="Times New Roman" w:hAnsi="Times New Roman" w:cs="Times New Roman"/>
          <w:sz w:val="24"/>
          <w:szCs w:val="24"/>
        </w:rPr>
      </w:pPr>
      <w:r>
        <w:rPr>
          <w:rFonts w:ascii="Times New Roman" w:hAnsi="Times New Roman" w:cs="Times New Roman"/>
          <w:sz w:val="24"/>
          <w:szCs w:val="24"/>
        </w:rPr>
        <w:t>ARENDS</w:t>
      </w:r>
      <w:r w:rsidR="00C73530" w:rsidRPr="00C73530">
        <w:rPr>
          <w:rFonts w:ascii="Times New Roman" w:hAnsi="Times New Roman" w:cs="Times New Roman"/>
          <w:sz w:val="24"/>
          <w:szCs w:val="24"/>
        </w:rPr>
        <w:t xml:space="preserve">, J. et al. ESPEN Guidelines on Enteral Nutrition: Non-surgical oncology. </w:t>
      </w:r>
      <w:r w:rsidR="00C73530" w:rsidRPr="00E21166">
        <w:rPr>
          <w:rFonts w:ascii="Times New Roman" w:hAnsi="Times New Roman" w:cs="Times New Roman"/>
          <w:b/>
          <w:bCs/>
          <w:sz w:val="24"/>
          <w:szCs w:val="24"/>
        </w:rPr>
        <w:t>Clinical Nutrition</w:t>
      </w:r>
      <w:r w:rsidR="00C73530" w:rsidRPr="00C73530">
        <w:rPr>
          <w:rFonts w:ascii="Times New Roman" w:hAnsi="Times New Roman" w:cs="Times New Roman"/>
          <w:sz w:val="24"/>
          <w:szCs w:val="24"/>
        </w:rPr>
        <w:t>, Edinburgh, v. 25, n. 2, p.  245-259, 2006</w:t>
      </w:r>
      <w:r w:rsidR="00C73530">
        <w:rPr>
          <w:rFonts w:ascii="Times New Roman" w:hAnsi="Times New Roman" w:cs="Times New Roman"/>
          <w:sz w:val="24"/>
          <w:szCs w:val="24"/>
        </w:rPr>
        <w:t xml:space="preserve">. </w:t>
      </w:r>
    </w:p>
    <w:p w14:paraId="698355F2" w14:textId="130AFDBC" w:rsidR="0095093C" w:rsidRDefault="006931DC" w:rsidP="00267466">
      <w:pPr>
        <w:spacing w:line="360" w:lineRule="auto"/>
        <w:jc w:val="both"/>
        <w:rPr>
          <w:rFonts w:ascii="Times New Roman" w:hAnsi="Times New Roman" w:cs="Times New Roman"/>
          <w:sz w:val="24"/>
          <w:szCs w:val="24"/>
        </w:rPr>
      </w:pPr>
      <w:r w:rsidRPr="0095093C">
        <w:rPr>
          <w:rFonts w:ascii="Times New Roman" w:hAnsi="Times New Roman" w:cs="Times New Roman"/>
          <w:sz w:val="24"/>
          <w:szCs w:val="24"/>
        </w:rPr>
        <w:t>B</w:t>
      </w:r>
      <w:r>
        <w:rPr>
          <w:rFonts w:ascii="Times New Roman" w:hAnsi="Times New Roman" w:cs="Times New Roman"/>
          <w:sz w:val="24"/>
          <w:szCs w:val="24"/>
        </w:rPr>
        <w:t>LACKBURN,</w:t>
      </w:r>
      <w:r w:rsidRPr="0095093C">
        <w:rPr>
          <w:rFonts w:ascii="Times New Roman" w:hAnsi="Times New Roman" w:cs="Times New Roman"/>
          <w:sz w:val="24"/>
          <w:szCs w:val="24"/>
        </w:rPr>
        <w:t xml:space="preserve"> </w:t>
      </w:r>
      <w:r w:rsidR="0095093C" w:rsidRPr="0095093C">
        <w:rPr>
          <w:rFonts w:ascii="Times New Roman" w:hAnsi="Times New Roman" w:cs="Times New Roman"/>
          <w:sz w:val="24"/>
          <w:szCs w:val="24"/>
        </w:rPr>
        <w:t>G</w:t>
      </w:r>
      <w:r>
        <w:rPr>
          <w:rFonts w:ascii="Times New Roman" w:hAnsi="Times New Roman" w:cs="Times New Roman"/>
          <w:sz w:val="24"/>
          <w:szCs w:val="24"/>
        </w:rPr>
        <w:t>.</w:t>
      </w:r>
      <w:r w:rsidR="00766569">
        <w:rPr>
          <w:rFonts w:ascii="Times New Roman" w:hAnsi="Times New Roman" w:cs="Times New Roman"/>
          <w:sz w:val="24"/>
          <w:szCs w:val="24"/>
        </w:rPr>
        <w:t xml:space="preserve"> </w:t>
      </w:r>
      <w:r w:rsidR="0095093C" w:rsidRPr="0095093C">
        <w:rPr>
          <w:rFonts w:ascii="Times New Roman" w:hAnsi="Times New Roman" w:cs="Times New Roman"/>
          <w:sz w:val="24"/>
          <w:szCs w:val="24"/>
        </w:rPr>
        <w:t>L</w:t>
      </w:r>
      <w:r w:rsidR="00766569">
        <w:rPr>
          <w:rFonts w:ascii="Times New Roman" w:hAnsi="Times New Roman" w:cs="Times New Roman"/>
          <w:sz w:val="24"/>
          <w:szCs w:val="24"/>
        </w:rPr>
        <w:t>.</w:t>
      </w:r>
      <w:r>
        <w:rPr>
          <w:rFonts w:ascii="Times New Roman" w:hAnsi="Times New Roman" w:cs="Times New Roman"/>
          <w:sz w:val="24"/>
          <w:szCs w:val="24"/>
        </w:rPr>
        <w:t>;</w:t>
      </w:r>
      <w:r w:rsidR="0095093C" w:rsidRPr="0095093C">
        <w:rPr>
          <w:rFonts w:ascii="Times New Roman" w:hAnsi="Times New Roman" w:cs="Times New Roman"/>
          <w:sz w:val="24"/>
          <w:szCs w:val="24"/>
        </w:rPr>
        <w:t xml:space="preserve"> </w:t>
      </w:r>
      <w:r w:rsidRPr="0095093C">
        <w:rPr>
          <w:rFonts w:ascii="Times New Roman" w:hAnsi="Times New Roman" w:cs="Times New Roman"/>
          <w:sz w:val="24"/>
          <w:szCs w:val="24"/>
        </w:rPr>
        <w:t>B</w:t>
      </w:r>
      <w:r>
        <w:rPr>
          <w:rFonts w:ascii="Times New Roman" w:hAnsi="Times New Roman" w:cs="Times New Roman"/>
          <w:sz w:val="24"/>
          <w:szCs w:val="24"/>
        </w:rPr>
        <w:t>ISTRIAN,</w:t>
      </w:r>
      <w:r w:rsidRPr="0095093C">
        <w:rPr>
          <w:rFonts w:ascii="Times New Roman" w:hAnsi="Times New Roman" w:cs="Times New Roman"/>
          <w:sz w:val="24"/>
          <w:szCs w:val="24"/>
        </w:rPr>
        <w:t xml:space="preserve"> </w:t>
      </w:r>
      <w:r w:rsidR="0095093C" w:rsidRPr="0095093C">
        <w:rPr>
          <w:rFonts w:ascii="Times New Roman" w:hAnsi="Times New Roman" w:cs="Times New Roman"/>
          <w:sz w:val="24"/>
          <w:szCs w:val="24"/>
        </w:rPr>
        <w:t>B</w:t>
      </w:r>
      <w:r>
        <w:rPr>
          <w:rFonts w:ascii="Times New Roman" w:hAnsi="Times New Roman" w:cs="Times New Roman"/>
          <w:sz w:val="24"/>
          <w:szCs w:val="24"/>
        </w:rPr>
        <w:t>.</w:t>
      </w:r>
      <w:r w:rsidR="00766569">
        <w:rPr>
          <w:rFonts w:ascii="Times New Roman" w:hAnsi="Times New Roman" w:cs="Times New Roman"/>
          <w:sz w:val="24"/>
          <w:szCs w:val="24"/>
        </w:rPr>
        <w:t xml:space="preserve"> </w:t>
      </w:r>
      <w:r w:rsidR="0095093C" w:rsidRPr="0095093C">
        <w:rPr>
          <w:rFonts w:ascii="Times New Roman" w:hAnsi="Times New Roman" w:cs="Times New Roman"/>
          <w:sz w:val="24"/>
          <w:szCs w:val="24"/>
        </w:rPr>
        <w:t>R</w:t>
      </w:r>
      <w:r w:rsidR="00766569">
        <w:rPr>
          <w:rFonts w:ascii="Times New Roman" w:hAnsi="Times New Roman" w:cs="Times New Roman"/>
          <w:sz w:val="24"/>
          <w:szCs w:val="24"/>
        </w:rPr>
        <w:t>.</w:t>
      </w:r>
      <w:r>
        <w:rPr>
          <w:rFonts w:ascii="Times New Roman" w:hAnsi="Times New Roman" w:cs="Times New Roman"/>
          <w:sz w:val="24"/>
          <w:szCs w:val="24"/>
        </w:rPr>
        <w:t>;</w:t>
      </w:r>
      <w:r w:rsidR="0095093C" w:rsidRPr="0095093C">
        <w:rPr>
          <w:rFonts w:ascii="Times New Roman" w:hAnsi="Times New Roman" w:cs="Times New Roman"/>
          <w:sz w:val="24"/>
          <w:szCs w:val="24"/>
        </w:rPr>
        <w:t xml:space="preserve"> </w:t>
      </w:r>
      <w:r w:rsidRPr="0095093C">
        <w:rPr>
          <w:rFonts w:ascii="Times New Roman" w:hAnsi="Times New Roman" w:cs="Times New Roman"/>
          <w:sz w:val="24"/>
          <w:szCs w:val="24"/>
        </w:rPr>
        <w:t>M</w:t>
      </w:r>
      <w:r>
        <w:rPr>
          <w:rFonts w:ascii="Times New Roman" w:hAnsi="Times New Roman" w:cs="Times New Roman"/>
          <w:sz w:val="24"/>
          <w:szCs w:val="24"/>
        </w:rPr>
        <w:t>AINI,</w:t>
      </w:r>
      <w:r w:rsidRPr="0095093C">
        <w:rPr>
          <w:rFonts w:ascii="Times New Roman" w:hAnsi="Times New Roman" w:cs="Times New Roman"/>
          <w:sz w:val="24"/>
          <w:szCs w:val="24"/>
        </w:rPr>
        <w:t xml:space="preserve"> </w:t>
      </w:r>
      <w:r w:rsidR="0095093C" w:rsidRPr="0095093C">
        <w:rPr>
          <w:rFonts w:ascii="Times New Roman" w:hAnsi="Times New Roman" w:cs="Times New Roman"/>
          <w:sz w:val="24"/>
          <w:szCs w:val="24"/>
        </w:rPr>
        <w:t>B</w:t>
      </w:r>
      <w:r>
        <w:rPr>
          <w:rFonts w:ascii="Times New Roman" w:hAnsi="Times New Roman" w:cs="Times New Roman"/>
          <w:sz w:val="24"/>
          <w:szCs w:val="24"/>
        </w:rPr>
        <w:t>.</w:t>
      </w:r>
      <w:r w:rsidR="00766569">
        <w:rPr>
          <w:rFonts w:ascii="Times New Roman" w:hAnsi="Times New Roman" w:cs="Times New Roman"/>
          <w:sz w:val="24"/>
          <w:szCs w:val="24"/>
        </w:rPr>
        <w:t xml:space="preserve"> </w:t>
      </w:r>
      <w:r w:rsidR="0095093C" w:rsidRPr="0095093C">
        <w:rPr>
          <w:rFonts w:ascii="Times New Roman" w:hAnsi="Times New Roman" w:cs="Times New Roman"/>
          <w:sz w:val="24"/>
          <w:szCs w:val="24"/>
        </w:rPr>
        <w:t>S</w:t>
      </w:r>
      <w:r>
        <w:rPr>
          <w:rFonts w:ascii="Times New Roman" w:hAnsi="Times New Roman" w:cs="Times New Roman"/>
          <w:sz w:val="24"/>
          <w:szCs w:val="24"/>
        </w:rPr>
        <w:t>.;</w:t>
      </w:r>
      <w:r w:rsidR="0095093C" w:rsidRPr="0095093C">
        <w:rPr>
          <w:rFonts w:ascii="Times New Roman" w:hAnsi="Times New Roman" w:cs="Times New Roman"/>
          <w:sz w:val="24"/>
          <w:szCs w:val="24"/>
        </w:rPr>
        <w:t xml:space="preserve"> </w:t>
      </w:r>
      <w:r w:rsidRPr="0095093C">
        <w:rPr>
          <w:rFonts w:ascii="Times New Roman" w:hAnsi="Times New Roman" w:cs="Times New Roman"/>
          <w:sz w:val="24"/>
          <w:szCs w:val="24"/>
        </w:rPr>
        <w:t>S</w:t>
      </w:r>
      <w:r>
        <w:rPr>
          <w:rFonts w:ascii="Times New Roman" w:hAnsi="Times New Roman" w:cs="Times New Roman"/>
          <w:sz w:val="24"/>
          <w:szCs w:val="24"/>
        </w:rPr>
        <w:t>CHLAMM,</w:t>
      </w:r>
      <w:r w:rsidRPr="0095093C">
        <w:rPr>
          <w:rFonts w:ascii="Times New Roman" w:hAnsi="Times New Roman" w:cs="Times New Roman"/>
          <w:sz w:val="24"/>
          <w:szCs w:val="24"/>
        </w:rPr>
        <w:t xml:space="preserve"> </w:t>
      </w:r>
      <w:r w:rsidR="0095093C" w:rsidRPr="0095093C">
        <w:rPr>
          <w:rFonts w:ascii="Times New Roman" w:hAnsi="Times New Roman" w:cs="Times New Roman"/>
          <w:sz w:val="24"/>
          <w:szCs w:val="24"/>
        </w:rPr>
        <w:t>H</w:t>
      </w:r>
      <w:r>
        <w:rPr>
          <w:rFonts w:ascii="Times New Roman" w:hAnsi="Times New Roman" w:cs="Times New Roman"/>
          <w:sz w:val="24"/>
          <w:szCs w:val="24"/>
        </w:rPr>
        <w:t>.</w:t>
      </w:r>
      <w:r w:rsidR="0095093C" w:rsidRPr="0095093C">
        <w:rPr>
          <w:rFonts w:ascii="Times New Roman" w:hAnsi="Times New Roman" w:cs="Times New Roman"/>
          <w:sz w:val="24"/>
          <w:szCs w:val="24"/>
        </w:rPr>
        <w:t>T</w:t>
      </w:r>
      <w:r>
        <w:rPr>
          <w:rFonts w:ascii="Times New Roman" w:hAnsi="Times New Roman" w:cs="Times New Roman"/>
          <w:sz w:val="24"/>
          <w:szCs w:val="24"/>
        </w:rPr>
        <w:t>.;</w:t>
      </w:r>
      <w:r w:rsidR="0095093C" w:rsidRPr="0095093C">
        <w:rPr>
          <w:rFonts w:ascii="Times New Roman" w:hAnsi="Times New Roman" w:cs="Times New Roman"/>
          <w:sz w:val="24"/>
          <w:szCs w:val="24"/>
        </w:rPr>
        <w:t xml:space="preserve"> </w:t>
      </w:r>
      <w:r w:rsidRPr="0095093C">
        <w:rPr>
          <w:rFonts w:ascii="Times New Roman" w:hAnsi="Times New Roman" w:cs="Times New Roman"/>
          <w:sz w:val="24"/>
          <w:szCs w:val="24"/>
        </w:rPr>
        <w:t>S</w:t>
      </w:r>
      <w:r>
        <w:rPr>
          <w:rFonts w:ascii="Times New Roman" w:hAnsi="Times New Roman" w:cs="Times New Roman"/>
          <w:sz w:val="24"/>
          <w:szCs w:val="24"/>
        </w:rPr>
        <w:t>MITH,</w:t>
      </w:r>
      <w:r w:rsidRPr="0095093C">
        <w:rPr>
          <w:rFonts w:ascii="Times New Roman" w:hAnsi="Times New Roman" w:cs="Times New Roman"/>
          <w:sz w:val="24"/>
          <w:szCs w:val="24"/>
        </w:rPr>
        <w:t xml:space="preserve"> </w:t>
      </w:r>
      <w:r w:rsidR="0095093C" w:rsidRPr="0095093C">
        <w:rPr>
          <w:rFonts w:ascii="Times New Roman" w:hAnsi="Times New Roman" w:cs="Times New Roman"/>
          <w:sz w:val="24"/>
          <w:szCs w:val="24"/>
        </w:rPr>
        <w:t>M</w:t>
      </w:r>
      <w:r>
        <w:rPr>
          <w:rFonts w:ascii="Times New Roman" w:hAnsi="Times New Roman" w:cs="Times New Roman"/>
          <w:sz w:val="24"/>
          <w:szCs w:val="24"/>
        </w:rPr>
        <w:t>.</w:t>
      </w:r>
      <w:r w:rsidR="00766569">
        <w:rPr>
          <w:rFonts w:ascii="Times New Roman" w:hAnsi="Times New Roman" w:cs="Times New Roman"/>
          <w:sz w:val="24"/>
          <w:szCs w:val="24"/>
        </w:rPr>
        <w:t xml:space="preserve"> </w:t>
      </w:r>
      <w:r w:rsidR="0095093C" w:rsidRPr="0095093C">
        <w:rPr>
          <w:rFonts w:ascii="Times New Roman" w:hAnsi="Times New Roman" w:cs="Times New Roman"/>
          <w:sz w:val="24"/>
          <w:szCs w:val="24"/>
        </w:rPr>
        <w:t xml:space="preserve">F. Nutritional and metabolic assessment of the hospitalized patient. </w:t>
      </w:r>
      <w:r w:rsidR="0095093C" w:rsidRPr="00E21166">
        <w:rPr>
          <w:rFonts w:ascii="Times New Roman" w:hAnsi="Times New Roman" w:cs="Times New Roman"/>
          <w:b/>
          <w:bCs/>
          <w:sz w:val="24"/>
          <w:szCs w:val="24"/>
        </w:rPr>
        <w:t>JPEN J Parenter Enteral Nutr.</w:t>
      </w:r>
      <w:r>
        <w:rPr>
          <w:rFonts w:ascii="Times New Roman" w:hAnsi="Times New Roman" w:cs="Times New Roman"/>
          <w:sz w:val="24"/>
          <w:szCs w:val="24"/>
        </w:rPr>
        <w:t xml:space="preserve">, v. </w:t>
      </w:r>
      <w:r w:rsidR="0095093C" w:rsidRPr="0095093C">
        <w:rPr>
          <w:rFonts w:ascii="Times New Roman" w:hAnsi="Times New Roman" w:cs="Times New Roman"/>
          <w:sz w:val="24"/>
          <w:szCs w:val="24"/>
        </w:rPr>
        <w:t>1</w:t>
      </w:r>
      <w:r>
        <w:rPr>
          <w:rFonts w:ascii="Times New Roman" w:hAnsi="Times New Roman" w:cs="Times New Roman"/>
          <w:sz w:val="24"/>
          <w:szCs w:val="24"/>
        </w:rPr>
        <w:t xml:space="preserve">, n. </w:t>
      </w:r>
      <w:r w:rsidR="0095093C" w:rsidRPr="0095093C">
        <w:rPr>
          <w:rFonts w:ascii="Times New Roman" w:hAnsi="Times New Roman" w:cs="Times New Roman"/>
          <w:sz w:val="24"/>
          <w:szCs w:val="24"/>
        </w:rPr>
        <w:t>1</w:t>
      </w:r>
      <w:r>
        <w:rPr>
          <w:rFonts w:ascii="Times New Roman" w:hAnsi="Times New Roman" w:cs="Times New Roman"/>
          <w:sz w:val="24"/>
          <w:szCs w:val="24"/>
        </w:rPr>
        <w:t xml:space="preserve">, p. </w:t>
      </w:r>
      <w:r w:rsidR="0095093C" w:rsidRPr="0095093C">
        <w:rPr>
          <w:rFonts w:ascii="Times New Roman" w:hAnsi="Times New Roman" w:cs="Times New Roman"/>
          <w:sz w:val="24"/>
          <w:szCs w:val="24"/>
        </w:rPr>
        <w:t>11-22</w:t>
      </w:r>
      <w:r>
        <w:rPr>
          <w:rFonts w:ascii="Times New Roman" w:hAnsi="Times New Roman" w:cs="Times New Roman"/>
          <w:sz w:val="24"/>
          <w:szCs w:val="24"/>
        </w:rPr>
        <w:t>, 1977</w:t>
      </w:r>
      <w:r w:rsidR="0095093C" w:rsidRPr="0095093C">
        <w:rPr>
          <w:rFonts w:ascii="Times New Roman" w:hAnsi="Times New Roman" w:cs="Times New Roman"/>
          <w:sz w:val="24"/>
          <w:szCs w:val="24"/>
        </w:rPr>
        <w:t xml:space="preserve">. </w:t>
      </w:r>
    </w:p>
    <w:p w14:paraId="30DFEDF6" w14:textId="011C2426" w:rsidR="00664CB9" w:rsidRDefault="000C2221" w:rsidP="00267466">
      <w:pPr>
        <w:spacing w:line="360" w:lineRule="auto"/>
        <w:jc w:val="both"/>
        <w:rPr>
          <w:rFonts w:ascii="Times New Roman" w:hAnsi="Times New Roman" w:cs="Times New Roman"/>
          <w:sz w:val="24"/>
          <w:szCs w:val="24"/>
        </w:rPr>
      </w:pPr>
      <w:r w:rsidRPr="000C2221">
        <w:rPr>
          <w:rFonts w:ascii="Times New Roman" w:hAnsi="Times New Roman" w:cs="Times New Roman"/>
          <w:sz w:val="24"/>
          <w:szCs w:val="24"/>
        </w:rPr>
        <w:t>C</w:t>
      </w:r>
      <w:r w:rsidR="00766569">
        <w:rPr>
          <w:rFonts w:ascii="Times New Roman" w:hAnsi="Times New Roman" w:cs="Times New Roman"/>
          <w:sz w:val="24"/>
          <w:szCs w:val="24"/>
        </w:rPr>
        <w:t>SERNI</w:t>
      </w:r>
      <w:r w:rsidRPr="000C2221">
        <w:rPr>
          <w:rFonts w:ascii="Times New Roman" w:hAnsi="Times New Roman" w:cs="Times New Roman"/>
          <w:sz w:val="24"/>
          <w:szCs w:val="24"/>
        </w:rPr>
        <w:t xml:space="preserve"> G. Histological type and typing of breast carcinomas and the WHO classification changes over time. </w:t>
      </w:r>
      <w:r w:rsidRPr="00E21166">
        <w:rPr>
          <w:rFonts w:ascii="Times New Roman" w:hAnsi="Times New Roman" w:cs="Times New Roman"/>
          <w:b/>
          <w:bCs/>
          <w:sz w:val="24"/>
          <w:szCs w:val="24"/>
        </w:rPr>
        <w:t>Pathologica</w:t>
      </w:r>
      <w:r w:rsidR="008203D9">
        <w:rPr>
          <w:rFonts w:ascii="Times New Roman" w:hAnsi="Times New Roman" w:cs="Times New Roman"/>
          <w:sz w:val="24"/>
          <w:szCs w:val="24"/>
        </w:rPr>
        <w:t>,</w:t>
      </w:r>
      <w:r w:rsidR="00766569">
        <w:rPr>
          <w:rFonts w:ascii="Times New Roman" w:hAnsi="Times New Roman" w:cs="Times New Roman"/>
          <w:sz w:val="24"/>
          <w:szCs w:val="24"/>
        </w:rPr>
        <w:t xml:space="preserve"> </w:t>
      </w:r>
      <w:r w:rsidRPr="000C2221">
        <w:rPr>
          <w:rFonts w:ascii="Times New Roman" w:hAnsi="Times New Roman" w:cs="Times New Roman"/>
          <w:sz w:val="24"/>
          <w:szCs w:val="24"/>
        </w:rPr>
        <w:t>112(1):25-41</w:t>
      </w:r>
      <w:r w:rsidR="00766569">
        <w:rPr>
          <w:rFonts w:ascii="Times New Roman" w:hAnsi="Times New Roman" w:cs="Times New Roman"/>
          <w:sz w:val="24"/>
          <w:szCs w:val="24"/>
        </w:rPr>
        <w:t xml:space="preserve">, 2020. </w:t>
      </w:r>
    </w:p>
    <w:p w14:paraId="54B8A950" w14:textId="4146DCAA" w:rsidR="00C65803" w:rsidRDefault="00766569" w:rsidP="00267466">
      <w:pPr>
        <w:spacing w:line="360" w:lineRule="auto"/>
        <w:jc w:val="both"/>
        <w:rPr>
          <w:rFonts w:ascii="Times New Roman" w:hAnsi="Times New Roman" w:cs="Times New Roman"/>
          <w:sz w:val="24"/>
          <w:szCs w:val="24"/>
        </w:rPr>
      </w:pPr>
      <w:r>
        <w:rPr>
          <w:rFonts w:ascii="Times New Roman" w:hAnsi="Times New Roman" w:cs="Times New Roman"/>
          <w:sz w:val="24"/>
          <w:szCs w:val="24"/>
        </w:rPr>
        <w:t>DURNIN</w:t>
      </w:r>
      <w:r w:rsidRPr="00C65803">
        <w:rPr>
          <w:rFonts w:ascii="Times New Roman" w:hAnsi="Times New Roman" w:cs="Times New Roman"/>
          <w:sz w:val="24"/>
          <w:szCs w:val="24"/>
        </w:rPr>
        <w:t xml:space="preserve"> </w:t>
      </w:r>
      <w:r w:rsidR="00C65803" w:rsidRPr="00C65803">
        <w:rPr>
          <w:rFonts w:ascii="Times New Roman" w:hAnsi="Times New Roman" w:cs="Times New Roman"/>
          <w:sz w:val="24"/>
          <w:szCs w:val="24"/>
        </w:rPr>
        <w:t>J</w:t>
      </w:r>
      <w:r>
        <w:rPr>
          <w:rFonts w:ascii="Times New Roman" w:hAnsi="Times New Roman" w:cs="Times New Roman"/>
          <w:sz w:val="24"/>
          <w:szCs w:val="24"/>
        </w:rPr>
        <w:t xml:space="preserve">. </w:t>
      </w:r>
      <w:r w:rsidR="00C65803" w:rsidRPr="00C65803">
        <w:rPr>
          <w:rFonts w:ascii="Times New Roman" w:hAnsi="Times New Roman" w:cs="Times New Roman"/>
          <w:sz w:val="24"/>
          <w:szCs w:val="24"/>
        </w:rPr>
        <w:t>V</w:t>
      </w:r>
      <w:r>
        <w:rPr>
          <w:rFonts w:ascii="Times New Roman" w:hAnsi="Times New Roman" w:cs="Times New Roman"/>
          <w:sz w:val="24"/>
          <w:szCs w:val="24"/>
        </w:rPr>
        <w:t>.</w:t>
      </w:r>
      <w:r w:rsidR="00C65803" w:rsidRPr="00C65803">
        <w:rPr>
          <w:rFonts w:ascii="Times New Roman" w:hAnsi="Times New Roman" w:cs="Times New Roman"/>
          <w:sz w:val="24"/>
          <w:szCs w:val="24"/>
        </w:rPr>
        <w:t>, W</w:t>
      </w:r>
      <w:r>
        <w:rPr>
          <w:rFonts w:ascii="Times New Roman" w:hAnsi="Times New Roman" w:cs="Times New Roman"/>
          <w:sz w:val="24"/>
          <w:szCs w:val="24"/>
        </w:rPr>
        <w:t>OMERSLEY</w:t>
      </w:r>
      <w:r w:rsidR="00C65803" w:rsidRPr="00C65803">
        <w:rPr>
          <w:rFonts w:ascii="Times New Roman" w:hAnsi="Times New Roman" w:cs="Times New Roman"/>
          <w:sz w:val="24"/>
          <w:szCs w:val="24"/>
        </w:rPr>
        <w:t xml:space="preserve"> J. Body fat assessed from total body density and its estimation from skinfold thickness: measurements on 481 men and women aged from 16 to 72 years. </w:t>
      </w:r>
      <w:r w:rsidR="00C65803" w:rsidRPr="00E21166">
        <w:rPr>
          <w:rFonts w:ascii="Times New Roman" w:hAnsi="Times New Roman" w:cs="Times New Roman"/>
          <w:b/>
          <w:bCs/>
          <w:sz w:val="24"/>
          <w:szCs w:val="24"/>
        </w:rPr>
        <w:t>Br J Nutr</w:t>
      </w:r>
      <w:r w:rsidR="00C65803" w:rsidRPr="00C65803">
        <w:rPr>
          <w:rFonts w:ascii="Times New Roman" w:hAnsi="Times New Roman" w:cs="Times New Roman"/>
          <w:sz w:val="24"/>
          <w:szCs w:val="24"/>
        </w:rPr>
        <w:t>.</w:t>
      </w:r>
      <w:r w:rsidR="008203D9">
        <w:rPr>
          <w:rFonts w:ascii="Times New Roman" w:hAnsi="Times New Roman" w:cs="Times New Roman"/>
          <w:sz w:val="24"/>
          <w:szCs w:val="24"/>
        </w:rPr>
        <w:t>,</w:t>
      </w:r>
      <w:r w:rsidR="00C65803" w:rsidRPr="00C65803">
        <w:rPr>
          <w:rFonts w:ascii="Times New Roman" w:hAnsi="Times New Roman" w:cs="Times New Roman"/>
          <w:sz w:val="24"/>
          <w:szCs w:val="24"/>
        </w:rPr>
        <w:t xml:space="preserve"> 32(1):77–97</w:t>
      </w:r>
      <w:r>
        <w:rPr>
          <w:rFonts w:ascii="Times New Roman" w:hAnsi="Times New Roman" w:cs="Times New Roman"/>
          <w:sz w:val="24"/>
          <w:szCs w:val="24"/>
        </w:rPr>
        <w:t xml:space="preserve">, 1974. </w:t>
      </w:r>
    </w:p>
    <w:p w14:paraId="3C362AA5" w14:textId="4FC97DDF" w:rsidR="00627A3F" w:rsidRDefault="00766569" w:rsidP="00267466">
      <w:pPr>
        <w:spacing w:line="360" w:lineRule="auto"/>
        <w:jc w:val="both"/>
        <w:rPr>
          <w:rFonts w:ascii="Times New Roman" w:hAnsi="Times New Roman" w:cs="Times New Roman"/>
          <w:sz w:val="24"/>
          <w:szCs w:val="24"/>
        </w:rPr>
      </w:pPr>
      <w:r>
        <w:rPr>
          <w:rFonts w:ascii="Times New Roman" w:hAnsi="Times New Roman" w:cs="Times New Roman"/>
          <w:sz w:val="24"/>
          <w:szCs w:val="24"/>
        </w:rPr>
        <w:t>FRISANCHO</w:t>
      </w:r>
      <w:r w:rsidRPr="00627A3F">
        <w:rPr>
          <w:rFonts w:ascii="Times New Roman" w:hAnsi="Times New Roman" w:cs="Times New Roman"/>
          <w:sz w:val="24"/>
          <w:szCs w:val="24"/>
        </w:rPr>
        <w:t xml:space="preserve"> </w:t>
      </w:r>
      <w:r w:rsidR="00627A3F" w:rsidRPr="00627A3F">
        <w:rPr>
          <w:rFonts w:ascii="Times New Roman" w:hAnsi="Times New Roman" w:cs="Times New Roman"/>
          <w:sz w:val="24"/>
          <w:szCs w:val="24"/>
        </w:rPr>
        <w:t>A</w:t>
      </w:r>
      <w:r>
        <w:rPr>
          <w:rFonts w:ascii="Times New Roman" w:hAnsi="Times New Roman" w:cs="Times New Roman"/>
          <w:sz w:val="24"/>
          <w:szCs w:val="24"/>
        </w:rPr>
        <w:t xml:space="preserve">. </w:t>
      </w:r>
      <w:r w:rsidR="00627A3F" w:rsidRPr="00627A3F">
        <w:rPr>
          <w:rFonts w:ascii="Times New Roman" w:hAnsi="Times New Roman" w:cs="Times New Roman"/>
          <w:sz w:val="24"/>
          <w:szCs w:val="24"/>
        </w:rPr>
        <w:t xml:space="preserve">R. New norms of upper limb fat and muscle areas for assessment of nutritional status. </w:t>
      </w:r>
      <w:r w:rsidR="00627A3F" w:rsidRPr="00E21166">
        <w:rPr>
          <w:rFonts w:ascii="Times New Roman" w:hAnsi="Times New Roman" w:cs="Times New Roman"/>
          <w:b/>
          <w:bCs/>
          <w:sz w:val="24"/>
          <w:szCs w:val="24"/>
        </w:rPr>
        <w:t>Am J Clin Nutr.</w:t>
      </w:r>
      <w:r w:rsidR="008203D9">
        <w:rPr>
          <w:rFonts w:ascii="Times New Roman" w:hAnsi="Times New Roman" w:cs="Times New Roman"/>
          <w:b/>
          <w:bCs/>
          <w:sz w:val="24"/>
          <w:szCs w:val="24"/>
        </w:rPr>
        <w:t>,</w:t>
      </w:r>
      <w:r w:rsidR="00627A3F" w:rsidRPr="00627A3F">
        <w:rPr>
          <w:rFonts w:ascii="Times New Roman" w:hAnsi="Times New Roman" w:cs="Times New Roman"/>
          <w:sz w:val="24"/>
          <w:szCs w:val="24"/>
        </w:rPr>
        <w:t xml:space="preserve"> 34(11):2540-2545</w:t>
      </w:r>
      <w:r w:rsidR="008203D9">
        <w:rPr>
          <w:rFonts w:ascii="Times New Roman" w:hAnsi="Times New Roman" w:cs="Times New Roman"/>
          <w:sz w:val="24"/>
          <w:szCs w:val="24"/>
        </w:rPr>
        <w:t xml:space="preserve">, 1981. </w:t>
      </w:r>
    </w:p>
    <w:p w14:paraId="4A129FA1" w14:textId="314D7280" w:rsidR="005A2FA7" w:rsidRDefault="008203D9" w:rsidP="00267466">
      <w:pPr>
        <w:spacing w:line="360" w:lineRule="auto"/>
        <w:jc w:val="both"/>
        <w:rPr>
          <w:rFonts w:ascii="Times New Roman" w:hAnsi="Times New Roman" w:cs="Times New Roman"/>
          <w:sz w:val="24"/>
          <w:szCs w:val="24"/>
        </w:rPr>
      </w:pPr>
      <w:r>
        <w:rPr>
          <w:rFonts w:ascii="Times New Roman" w:hAnsi="Times New Roman" w:cs="Times New Roman"/>
          <w:sz w:val="24"/>
          <w:szCs w:val="24"/>
        </w:rPr>
        <w:t>INSTITUTE OF MEDICINE</w:t>
      </w:r>
      <w:r w:rsidR="005A2FA7" w:rsidRPr="005A2FA7">
        <w:rPr>
          <w:rFonts w:ascii="Times New Roman" w:hAnsi="Times New Roman" w:cs="Times New Roman"/>
          <w:sz w:val="24"/>
          <w:szCs w:val="24"/>
        </w:rPr>
        <w:t xml:space="preserve">. </w:t>
      </w:r>
      <w:r w:rsidR="005A2FA7" w:rsidRPr="00E21166">
        <w:rPr>
          <w:rFonts w:ascii="Times New Roman" w:hAnsi="Times New Roman" w:cs="Times New Roman"/>
          <w:b/>
          <w:bCs/>
          <w:sz w:val="24"/>
          <w:szCs w:val="24"/>
        </w:rPr>
        <w:t>Dietary reference intakes: applications in dietary planning.</w:t>
      </w:r>
      <w:r w:rsidR="005A2FA7" w:rsidRPr="005A2FA7">
        <w:rPr>
          <w:rFonts w:ascii="Times New Roman" w:hAnsi="Times New Roman" w:cs="Times New Roman"/>
          <w:sz w:val="24"/>
          <w:szCs w:val="24"/>
        </w:rPr>
        <w:t xml:space="preserve"> Washington (DC): National Academy Press; 2003.</w:t>
      </w:r>
    </w:p>
    <w:p w14:paraId="54DB100B" w14:textId="77777777" w:rsidR="008203D9" w:rsidRDefault="008203D9" w:rsidP="00AF71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INSTITUTO NACIONAL DE CÂNCER JOSÉ DE ALENCAR GOMES DA SILVA. </w:t>
      </w:r>
    </w:p>
    <w:p w14:paraId="4E536F9E" w14:textId="08ADCFF2" w:rsidR="000C2221" w:rsidRDefault="000C2221" w:rsidP="00267466">
      <w:pPr>
        <w:spacing w:line="360" w:lineRule="auto"/>
        <w:jc w:val="both"/>
        <w:rPr>
          <w:rFonts w:ascii="Times New Roman" w:hAnsi="Times New Roman" w:cs="Times New Roman"/>
          <w:sz w:val="24"/>
          <w:szCs w:val="24"/>
        </w:rPr>
      </w:pPr>
      <w:r w:rsidRPr="00E21166">
        <w:rPr>
          <w:rFonts w:ascii="Times New Roman" w:hAnsi="Times New Roman" w:cs="Times New Roman"/>
          <w:b/>
          <w:bCs/>
          <w:sz w:val="24"/>
          <w:szCs w:val="24"/>
        </w:rPr>
        <w:t>Consenso nacional de nutrição oncológica.</w:t>
      </w:r>
      <w:r w:rsidRPr="000C2221">
        <w:rPr>
          <w:rFonts w:ascii="Times New Roman" w:hAnsi="Times New Roman" w:cs="Times New Roman"/>
          <w:sz w:val="24"/>
          <w:szCs w:val="24"/>
        </w:rPr>
        <w:t xml:space="preserve"> – 2. ed. rev. ampl. atual. – Rio de Janeiro:</w:t>
      </w:r>
      <w:r w:rsidR="00A4201A">
        <w:rPr>
          <w:rFonts w:ascii="Times New Roman" w:hAnsi="Times New Roman" w:cs="Times New Roman"/>
          <w:sz w:val="24"/>
          <w:szCs w:val="24"/>
        </w:rPr>
        <w:t xml:space="preserve"> </w:t>
      </w:r>
      <w:r w:rsidRPr="000C2221">
        <w:rPr>
          <w:rFonts w:ascii="Times New Roman" w:hAnsi="Times New Roman" w:cs="Times New Roman"/>
          <w:sz w:val="24"/>
          <w:szCs w:val="24"/>
        </w:rPr>
        <w:t>INCA, 2015.</w:t>
      </w:r>
    </w:p>
    <w:p w14:paraId="65D4ED08" w14:textId="0F0F33FC" w:rsidR="000C2221" w:rsidRPr="000C2221" w:rsidRDefault="008203D9" w:rsidP="00267466">
      <w:pPr>
        <w:spacing w:line="360" w:lineRule="auto"/>
        <w:jc w:val="both"/>
        <w:rPr>
          <w:rFonts w:ascii="Times New Roman" w:hAnsi="Times New Roman" w:cs="Times New Roman"/>
          <w:sz w:val="24"/>
          <w:szCs w:val="24"/>
        </w:rPr>
      </w:pPr>
      <w:r>
        <w:rPr>
          <w:rFonts w:ascii="Times New Roman" w:hAnsi="Times New Roman" w:cs="Times New Roman"/>
          <w:sz w:val="24"/>
          <w:szCs w:val="24"/>
        </w:rPr>
        <w:t>INSTITUTO NACIONAL DE CÂNCER JOSÉ DE ALENCAR GOMES DA SILVA</w:t>
      </w:r>
      <w:r w:rsidR="000C2221" w:rsidRPr="000C2221">
        <w:rPr>
          <w:rFonts w:ascii="Times New Roman" w:hAnsi="Times New Roman" w:cs="Times New Roman"/>
          <w:sz w:val="24"/>
          <w:szCs w:val="24"/>
        </w:rPr>
        <w:t xml:space="preserve">. </w:t>
      </w:r>
      <w:r w:rsidR="000C2221" w:rsidRPr="00E21166">
        <w:rPr>
          <w:rFonts w:ascii="Times New Roman" w:hAnsi="Times New Roman" w:cs="Times New Roman"/>
          <w:b/>
          <w:bCs/>
          <w:sz w:val="24"/>
          <w:szCs w:val="24"/>
        </w:rPr>
        <w:t>Estimativa 2020: incidência do Câncer no Brasil.</w:t>
      </w:r>
      <w:r w:rsidR="000C2221" w:rsidRPr="000C2221">
        <w:rPr>
          <w:rFonts w:ascii="Times New Roman" w:hAnsi="Times New Roman" w:cs="Times New Roman"/>
          <w:sz w:val="24"/>
          <w:szCs w:val="24"/>
        </w:rPr>
        <w:t xml:space="preserve"> Rio de Janeiro: INCA, 2019.</w:t>
      </w:r>
    </w:p>
    <w:p w14:paraId="04A22378" w14:textId="12D99B66" w:rsidR="000C2221" w:rsidRPr="000C2221" w:rsidRDefault="008203D9" w:rsidP="002674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INSTITUTO NACIONAL DE CÂNCER JOSÉ DE ALENCAR GOMES DA SILVA. </w:t>
      </w:r>
      <w:r w:rsidR="000C2221" w:rsidRPr="00E21166">
        <w:rPr>
          <w:rFonts w:ascii="Times New Roman" w:hAnsi="Times New Roman" w:cs="Times New Roman"/>
          <w:b/>
          <w:bCs/>
          <w:sz w:val="24"/>
          <w:szCs w:val="24"/>
        </w:rPr>
        <w:t>ABC do câncer: abordagens básicas para o controle do câncer</w:t>
      </w:r>
      <w:r w:rsidR="000C2221" w:rsidRPr="000C2221">
        <w:rPr>
          <w:rFonts w:ascii="Times New Roman" w:hAnsi="Times New Roman" w:cs="Times New Roman"/>
          <w:sz w:val="24"/>
          <w:szCs w:val="24"/>
        </w:rPr>
        <w:t>. – 6. ed. rev. atual. – Rio de Janeiro: INCA, 2020.</w:t>
      </w:r>
    </w:p>
    <w:p w14:paraId="02DD982E" w14:textId="34AFD592" w:rsidR="000C2221" w:rsidRDefault="00B17655" w:rsidP="002674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INSTITUTO NACIONAL DE CÂNCER JOSÉ DE ALENCAR GOMES DA SILVA. </w:t>
      </w:r>
      <w:r w:rsidR="000C2221" w:rsidRPr="000C2221">
        <w:rPr>
          <w:rFonts w:ascii="Times New Roman" w:hAnsi="Times New Roman" w:cs="Times New Roman"/>
          <w:sz w:val="24"/>
          <w:szCs w:val="24"/>
        </w:rPr>
        <w:t>Câncer de mama: vamos falar sobre isso? – 6. ed. rev. atual – Rio de Janeiro: INCA, 2021.</w:t>
      </w:r>
    </w:p>
    <w:p w14:paraId="6D22919D" w14:textId="302531A4" w:rsidR="00A4201A" w:rsidRDefault="00A4201A" w:rsidP="00267466">
      <w:pPr>
        <w:spacing w:line="360" w:lineRule="auto"/>
        <w:jc w:val="both"/>
        <w:rPr>
          <w:rFonts w:ascii="Times New Roman" w:hAnsi="Times New Roman" w:cs="Times New Roman"/>
          <w:sz w:val="24"/>
          <w:szCs w:val="24"/>
        </w:rPr>
      </w:pPr>
      <w:bookmarkStart w:id="0" w:name="_Hlk101381541"/>
      <w:r w:rsidRPr="00A4201A">
        <w:rPr>
          <w:rFonts w:ascii="Times New Roman" w:hAnsi="Times New Roman" w:cs="Times New Roman"/>
          <w:sz w:val="24"/>
          <w:szCs w:val="24"/>
        </w:rPr>
        <w:lastRenderedPageBreak/>
        <w:t>L</w:t>
      </w:r>
      <w:r w:rsidR="00B17655">
        <w:rPr>
          <w:rFonts w:ascii="Times New Roman" w:hAnsi="Times New Roman" w:cs="Times New Roman"/>
          <w:sz w:val="24"/>
          <w:szCs w:val="24"/>
        </w:rPr>
        <w:t>I</w:t>
      </w:r>
      <w:r w:rsidRPr="00A4201A">
        <w:rPr>
          <w:rFonts w:ascii="Times New Roman" w:hAnsi="Times New Roman" w:cs="Times New Roman"/>
          <w:sz w:val="24"/>
          <w:szCs w:val="24"/>
        </w:rPr>
        <w:t xml:space="preserve"> Z</w:t>
      </w:r>
      <w:r w:rsidR="00B17655">
        <w:rPr>
          <w:rFonts w:ascii="Times New Roman" w:hAnsi="Times New Roman" w:cs="Times New Roman"/>
          <w:sz w:val="24"/>
          <w:szCs w:val="24"/>
        </w:rPr>
        <w:t>.</w:t>
      </w:r>
      <w:r w:rsidRPr="00A4201A">
        <w:rPr>
          <w:rFonts w:ascii="Times New Roman" w:hAnsi="Times New Roman" w:cs="Times New Roman"/>
          <w:sz w:val="24"/>
          <w:szCs w:val="24"/>
        </w:rPr>
        <w:t>, Z</w:t>
      </w:r>
      <w:r w:rsidR="00B17655">
        <w:rPr>
          <w:rFonts w:ascii="Times New Roman" w:hAnsi="Times New Roman" w:cs="Times New Roman"/>
          <w:sz w:val="24"/>
          <w:szCs w:val="24"/>
        </w:rPr>
        <w:t>HANG</w:t>
      </w:r>
      <w:r w:rsidRPr="00A4201A">
        <w:rPr>
          <w:rFonts w:ascii="Times New Roman" w:hAnsi="Times New Roman" w:cs="Times New Roman"/>
          <w:sz w:val="24"/>
          <w:szCs w:val="24"/>
        </w:rPr>
        <w:t xml:space="preserve"> H. Reprogramming of glucose, fatty acid and amino acid metabolism for cancer progression. </w:t>
      </w:r>
      <w:r w:rsidRPr="00E21166">
        <w:rPr>
          <w:rFonts w:ascii="Times New Roman" w:hAnsi="Times New Roman" w:cs="Times New Roman"/>
          <w:b/>
          <w:bCs/>
          <w:sz w:val="24"/>
          <w:szCs w:val="24"/>
        </w:rPr>
        <w:t>Cell Mol Life Sci.</w:t>
      </w:r>
      <w:r w:rsidR="00B17655">
        <w:rPr>
          <w:rFonts w:ascii="Times New Roman" w:hAnsi="Times New Roman" w:cs="Times New Roman"/>
          <w:b/>
          <w:bCs/>
          <w:sz w:val="24"/>
          <w:szCs w:val="24"/>
        </w:rPr>
        <w:t>,</w:t>
      </w:r>
      <w:r>
        <w:rPr>
          <w:rFonts w:ascii="Times New Roman" w:hAnsi="Times New Roman" w:cs="Times New Roman"/>
          <w:sz w:val="24"/>
          <w:szCs w:val="24"/>
        </w:rPr>
        <w:t xml:space="preserve"> </w:t>
      </w:r>
      <w:r w:rsidRPr="00A4201A">
        <w:rPr>
          <w:rFonts w:ascii="Times New Roman" w:hAnsi="Times New Roman" w:cs="Times New Roman"/>
          <w:sz w:val="24"/>
          <w:szCs w:val="24"/>
        </w:rPr>
        <w:t>73(2):377-392</w:t>
      </w:r>
      <w:r w:rsidR="00B17655">
        <w:rPr>
          <w:rFonts w:ascii="Times New Roman" w:hAnsi="Times New Roman" w:cs="Times New Roman"/>
          <w:sz w:val="24"/>
          <w:szCs w:val="24"/>
        </w:rPr>
        <w:t xml:space="preserve">, 2016. </w:t>
      </w:r>
    </w:p>
    <w:bookmarkEnd w:id="0"/>
    <w:p w14:paraId="5103D64E" w14:textId="48B348B9" w:rsidR="0089480D" w:rsidRDefault="00B17655" w:rsidP="00267466">
      <w:pPr>
        <w:spacing w:line="360" w:lineRule="auto"/>
        <w:jc w:val="both"/>
        <w:rPr>
          <w:rFonts w:ascii="Times New Roman" w:hAnsi="Times New Roman" w:cs="Times New Roman"/>
          <w:sz w:val="24"/>
          <w:szCs w:val="24"/>
        </w:rPr>
      </w:pPr>
      <w:r>
        <w:rPr>
          <w:rFonts w:ascii="Times New Roman" w:hAnsi="Times New Roman" w:cs="Times New Roman"/>
          <w:sz w:val="24"/>
          <w:szCs w:val="24"/>
        </w:rPr>
        <w:t>SIRI</w:t>
      </w:r>
      <w:r w:rsidRPr="0089480D">
        <w:rPr>
          <w:rFonts w:ascii="Times New Roman" w:hAnsi="Times New Roman" w:cs="Times New Roman"/>
          <w:sz w:val="24"/>
          <w:szCs w:val="24"/>
        </w:rPr>
        <w:t xml:space="preserve"> </w:t>
      </w:r>
      <w:r w:rsidR="0089480D" w:rsidRPr="0089480D">
        <w:rPr>
          <w:rFonts w:ascii="Times New Roman" w:hAnsi="Times New Roman" w:cs="Times New Roman"/>
          <w:sz w:val="24"/>
          <w:szCs w:val="24"/>
        </w:rPr>
        <w:t>W</w:t>
      </w:r>
      <w:r>
        <w:rPr>
          <w:rFonts w:ascii="Times New Roman" w:hAnsi="Times New Roman" w:cs="Times New Roman"/>
          <w:sz w:val="24"/>
          <w:szCs w:val="24"/>
        </w:rPr>
        <w:t xml:space="preserve">. </w:t>
      </w:r>
      <w:r w:rsidR="0089480D" w:rsidRPr="0089480D">
        <w:rPr>
          <w:rFonts w:ascii="Times New Roman" w:hAnsi="Times New Roman" w:cs="Times New Roman"/>
          <w:sz w:val="24"/>
          <w:szCs w:val="24"/>
        </w:rPr>
        <w:t>E. Body composition from fluid spaces and density: analysis of methods.</w:t>
      </w:r>
      <w:r>
        <w:rPr>
          <w:rFonts w:ascii="Times New Roman" w:hAnsi="Times New Roman" w:cs="Times New Roman"/>
          <w:sz w:val="24"/>
          <w:szCs w:val="24"/>
        </w:rPr>
        <w:t xml:space="preserve"> </w:t>
      </w:r>
      <w:r w:rsidR="0089480D" w:rsidRPr="00E21166">
        <w:rPr>
          <w:rFonts w:ascii="Times New Roman" w:hAnsi="Times New Roman" w:cs="Times New Roman"/>
          <w:b/>
          <w:bCs/>
          <w:sz w:val="24"/>
          <w:szCs w:val="24"/>
        </w:rPr>
        <w:t>Nutrition</w:t>
      </w:r>
      <w:r w:rsidR="0089480D" w:rsidRPr="0089480D">
        <w:rPr>
          <w:rFonts w:ascii="Times New Roman" w:hAnsi="Times New Roman" w:cs="Times New Roman"/>
          <w:sz w:val="24"/>
          <w:szCs w:val="24"/>
        </w:rPr>
        <w:t>. 9(5):480-92</w:t>
      </w:r>
      <w:r>
        <w:rPr>
          <w:rFonts w:ascii="Times New Roman" w:hAnsi="Times New Roman" w:cs="Times New Roman"/>
          <w:sz w:val="24"/>
          <w:szCs w:val="24"/>
        </w:rPr>
        <w:t xml:space="preserve">, 1993. </w:t>
      </w:r>
    </w:p>
    <w:p w14:paraId="46FF803F" w14:textId="4E2E063D" w:rsidR="00A4201A" w:rsidRDefault="00EA1E61" w:rsidP="00267466">
      <w:pPr>
        <w:spacing w:line="360" w:lineRule="auto"/>
        <w:jc w:val="both"/>
        <w:rPr>
          <w:rFonts w:ascii="Times New Roman" w:hAnsi="Times New Roman" w:cs="Times New Roman"/>
          <w:sz w:val="24"/>
          <w:szCs w:val="24"/>
        </w:rPr>
      </w:pPr>
      <w:r w:rsidRPr="00EA1E61">
        <w:rPr>
          <w:rFonts w:ascii="Times New Roman" w:hAnsi="Times New Roman" w:cs="Times New Roman"/>
          <w:sz w:val="24"/>
          <w:szCs w:val="24"/>
        </w:rPr>
        <w:t>S</w:t>
      </w:r>
      <w:r w:rsidR="00B22159">
        <w:rPr>
          <w:rFonts w:ascii="Times New Roman" w:hAnsi="Times New Roman" w:cs="Times New Roman"/>
          <w:sz w:val="24"/>
          <w:szCs w:val="24"/>
        </w:rPr>
        <w:t>UN</w:t>
      </w:r>
      <w:r w:rsidRPr="00EA1E61">
        <w:rPr>
          <w:rFonts w:ascii="Times New Roman" w:hAnsi="Times New Roman" w:cs="Times New Roman"/>
          <w:sz w:val="24"/>
          <w:szCs w:val="24"/>
        </w:rPr>
        <w:t xml:space="preserve"> Y</w:t>
      </w:r>
      <w:r w:rsidR="00B22159">
        <w:rPr>
          <w:rFonts w:ascii="Times New Roman" w:hAnsi="Times New Roman" w:cs="Times New Roman"/>
          <w:sz w:val="24"/>
          <w:szCs w:val="24"/>
        </w:rPr>
        <w:t xml:space="preserve">. </w:t>
      </w:r>
      <w:r w:rsidRPr="00EA1E61">
        <w:rPr>
          <w:rFonts w:ascii="Times New Roman" w:hAnsi="Times New Roman" w:cs="Times New Roman"/>
          <w:sz w:val="24"/>
          <w:szCs w:val="24"/>
        </w:rPr>
        <w:t>S</w:t>
      </w:r>
      <w:r w:rsidR="00B22159">
        <w:rPr>
          <w:rFonts w:ascii="Times New Roman" w:hAnsi="Times New Roman" w:cs="Times New Roman"/>
          <w:sz w:val="24"/>
          <w:szCs w:val="24"/>
        </w:rPr>
        <w:t>.</w:t>
      </w:r>
      <w:r w:rsidRPr="00EA1E61">
        <w:rPr>
          <w:rFonts w:ascii="Times New Roman" w:hAnsi="Times New Roman" w:cs="Times New Roman"/>
          <w:sz w:val="24"/>
          <w:szCs w:val="24"/>
        </w:rPr>
        <w:t>, Z</w:t>
      </w:r>
      <w:r w:rsidR="00B22159">
        <w:rPr>
          <w:rFonts w:ascii="Times New Roman" w:hAnsi="Times New Roman" w:cs="Times New Roman"/>
          <w:sz w:val="24"/>
          <w:szCs w:val="24"/>
        </w:rPr>
        <w:t>HAO</w:t>
      </w:r>
      <w:r w:rsidRPr="00EA1E61">
        <w:rPr>
          <w:rFonts w:ascii="Times New Roman" w:hAnsi="Times New Roman" w:cs="Times New Roman"/>
          <w:sz w:val="24"/>
          <w:szCs w:val="24"/>
        </w:rPr>
        <w:t xml:space="preserve"> Z</w:t>
      </w:r>
      <w:r w:rsidR="00B22159">
        <w:rPr>
          <w:rFonts w:ascii="Times New Roman" w:hAnsi="Times New Roman" w:cs="Times New Roman"/>
          <w:sz w:val="24"/>
          <w:szCs w:val="24"/>
        </w:rPr>
        <w:t>.</w:t>
      </w:r>
      <w:r w:rsidRPr="00EA1E61">
        <w:rPr>
          <w:rFonts w:ascii="Times New Roman" w:hAnsi="Times New Roman" w:cs="Times New Roman"/>
          <w:sz w:val="24"/>
          <w:szCs w:val="24"/>
        </w:rPr>
        <w:t>, Y</w:t>
      </w:r>
      <w:r w:rsidR="00B22159">
        <w:rPr>
          <w:rFonts w:ascii="Times New Roman" w:hAnsi="Times New Roman" w:cs="Times New Roman"/>
          <w:sz w:val="24"/>
          <w:szCs w:val="24"/>
        </w:rPr>
        <w:t>ANG</w:t>
      </w:r>
      <w:r w:rsidRPr="00EA1E61">
        <w:rPr>
          <w:rFonts w:ascii="Times New Roman" w:hAnsi="Times New Roman" w:cs="Times New Roman"/>
          <w:sz w:val="24"/>
          <w:szCs w:val="24"/>
        </w:rPr>
        <w:t xml:space="preserve"> Z</w:t>
      </w:r>
      <w:r w:rsidR="00B22159">
        <w:rPr>
          <w:rFonts w:ascii="Times New Roman" w:hAnsi="Times New Roman" w:cs="Times New Roman"/>
          <w:sz w:val="24"/>
          <w:szCs w:val="24"/>
        </w:rPr>
        <w:t xml:space="preserve">. </w:t>
      </w:r>
      <w:r w:rsidRPr="00EA1E61">
        <w:rPr>
          <w:rFonts w:ascii="Times New Roman" w:hAnsi="Times New Roman" w:cs="Times New Roman"/>
          <w:sz w:val="24"/>
          <w:szCs w:val="24"/>
        </w:rPr>
        <w:t>N</w:t>
      </w:r>
      <w:r w:rsidR="00B22159">
        <w:rPr>
          <w:rFonts w:ascii="Times New Roman" w:hAnsi="Times New Roman" w:cs="Times New Roman"/>
          <w:sz w:val="24"/>
          <w:szCs w:val="24"/>
        </w:rPr>
        <w:t>.</w:t>
      </w:r>
      <w:r w:rsidRPr="00EA1E61">
        <w:rPr>
          <w:rFonts w:ascii="Times New Roman" w:hAnsi="Times New Roman" w:cs="Times New Roman"/>
          <w:sz w:val="24"/>
          <w:szCs w:val="24"/>
        </w:rPr>
        <w:t xml:space="preserve">, et al. Risk Factors and Preventions of Breast Cancer. </w:t>
      </w:r>
      <w:r w:rsidRPr="00E21166">
        <w:rPr>
          <w:rFonts w:ascii="Times New Roman" w:hAnsi="Times New Roman" w:cs="Times New Roman"/>
          <w:b/>
          <w:bCs/>
          <w:sz w:val="24"/>
          <w:szCs w:val="24"/>
        </w:rPr>
        <w:t>Int J Biol Sci.</w:t>
      </w:r>
      <w:r w:rsidR="00B22159">
        <w:rPr>
          <w:rFonts w:ascii="Times New Roman" w:hAnsi="Times New Roman" w:cs="Times New Roman"/>
          <w:b/>
          <w:bCs/>
          <w:sz w:val="24"/>
          <w:szCs w:val="24"/>
        </w:rPr>
        <w:t>,</w:t>
      </w:r>
      <w:r w:rsidRPr="00EA1E61">
        <w:rPr>
          <w:rFonts w:ascii="Times New Roman" w:hAnsi="Times New Roman" w:cs="Times New Roman"/>
          <w:sz w:val="24"/>
          <w:szCs w:val="24"/>
        </w:rPr>
        <w:t xml:space="preserve"> 13(11):1387-1397</w:t>
      </w:r>
      <w:r w:rsidR="00B22159">
        <w:rPr>
          <w:rFonts w:ascii="Times New Roman" w:hAnsi="Times New Roman" w:cs="Times New Roman"/>
          <w:sz w:val="24"/>
          <w:szCs w:val="24"/>
        </w:rPr>
        <w:t xml:space="preserve">, 2017. </w:t>
      </w:r>
      <w:r w:rsidRPr="00EA1E61">
        <w:rPr>
          <w:rFonts w:ascii="Times New Roman" w:hAnsi="Times New Roman" w:cs="Times New Roman"/>
          <w:sz w:val="24"/>
          <w:szCs w:val="24"/>
        </w:rPr>
        <w:t xml:space="preserve"> </w:t>
      </w:r>
    </w:p>
    <w:p w14:paraId="04046E92" w14:textId="55C51961" w:rsidR="00EA1E61" w:rsidRDefault="00610D86" w:rsidP="00267466">
      <w:pPr>
        <w:spacing w:line="360" w:lineRule="auto"/>
        <w:jc w:val="both"/>
        <w:rPr>
          <w:rFonts w:ascii="Times New Roman" w:hAnsi="Times New Roman" w:cs="Times New Roman"/>
          <w:sz w:val="24"/>
          <w:szCs w:val="24"/>
        </w:rPr>
      </w:pPr>
      <w:r w:rsidRPr="00EA1E61">
        <w:rPr>
          <w:rFonts w:ascii="Times New Roman" w:hAnsi="Times New Roman" w:cs="Times New Roman"/>
          <w:sz w:val="24"/>
          <w:szCs w:val="24"/>
        </w:rPr>
        <w:t>S</w:t>
      </w:r>
      <w:r>
        <w:rPr>
          <w:rFonts w:ascii="Times New Roman" w:hAnsi="Times New Roman" w:cs="Times New Roman"/>
          <w:sz w:val="24"/>
          <w:szCs w:val="24"/>
        </w:rPr>
        <w:t>UNG</w:t>
      </w:r>
      <w:r w:rsidRPr="00EA1E61">
        <w:rPr>
          <w:rFonts w:ascii="Times New Roman" w:hAnsi="Times New Roman" w:cs="Times New Roman"/>
          <w:sz w:val="24"/>
          <w:szCs w:val="24"/>
        </w:rPr>
        <w:t xml:space="preserve"> </w:t>
      </w:r>
      <w:r w:rsidR="00EA1E61" w:rsidRPr="00EA1E61">
        <w:rPr>
          <w:rFonts w:ascii="Times New Roman" w:hAnsi="Times New Roman" w:cs="Times New Roman"/>
          <w:sz w:val="24"/>
          <w:szCs w:val="24"/>
        </w:rPr>
        <w:t>H</w:t>
      </w:r>
      <w:r>
        <w:rPr>
          <w:rFonts w:ascii="Times New Roman" w:hAnsi="Times New Roman" w:cs="Times New Roman"/>
          <w:sz w:val="24"/>
          <w:szCs w:val="24"/>
        </w:rPr>
        <w:t>.</w:t>
      </w:r>
      <w:r w:rsidR="00EA1E61" w:rsidRPr="00EA1E61">
        <w:rPr>
          <w:rFonts w:ascii="Times New Roman" w:hAnsi="Times New Roman" w:cs="Times New Roman"/>
          <w:sz w:val="24"/>
          <w:szCs w:val="24"/>
        </w:rPr>
        <w:t xml:space="preserve">, </w:t>
      </w:r>
      <w:r w:rsidRPr="00EA1E61">
        <w:rPr>
          <w:rFonts w:ascii="Times New Roman" w:hAnsi="Times New Roman" w:cs="Times New Roman"/>
          <w:sz w:val="24"/>
          <w:szCs w:val="24"/>
        </w:rPr>
        <w:t>F</w:t>
      </w:r>
      <w:r>
        <w:rPr>
          <w:rFonts w:ascii="Times New Roman" w:hAnsi="Times New Roman" w:cs="Times New Roman"/>
          <w:sz w:val="24"/>
          <w:szCs w:val="24"/>
        </w:rPr>
        <w:t>ERLAY</w:t>
      </w:r>
      <w:r w:rsidRPr="00EA1E61">
        <w:rPr>
          <w:rFonts w:ascii="Times New Roman" w:hAnsi="Times New Roman" w:cs="Times New Roman"/>
          <w:sz w:val="24"/>
          <w:szCs w:val="24"/>
        </w:rPr>
        <w:t xml:space="preserve"> </w:t>
      </w:r>
      <w:r w:rsidR="00EA1E61" w:rsidRPr="00EA1E61">
        <w:rPr>
          <w:rFonts w:ascii="Times New Roman" w:hAnsi="Times New Roman" w:cs="Times New Roman"/>
          <w:sz w:val="24"/>
          <w:szCs w:val="24"/>
        </w:rPr>
        <w:t>J</w:t>
      </w:r>
      <w:r>
        <w:rPr>
          <w:rFonts w:ascii="Times New Roman" w:hAnsi="Times New Roman" w:cs="Times New Roman"/>
          <w:sz w:val="24"/>
          <w:szCs w:val="24"/>
        </w:rPr>
        <w:t>.</w:t>
      </w:r>
      <w:r w:rsidR="00EA1E61" w:rsidRPr="00EA1E61">
        <w:rPr>
          <w:rFonts w:ascii="Times New Roman" w:hAnsi="Times New Roman" w:cs="Times New Roman"/>
          <w:sz w:val="24"/>
          <w:szCs w:val="24"/>
        </w:rPr>
        <w:t>, S</w:t>
      </w:r>
      <w:r>
        <w:rPr>
          <w:rFonts w:ascii="Times New Roman" w:hAnsi="Times New Roman" w:cs="Times New Roman"/>
          <w:sz w:val="24"/>
          <w:szCs w:val="24"/>
        </w:rPr>
        <w:t>IEGEL</w:t>
      </w:r>
      <w:r w:rsidR="00EA1E61" w:rsidRPr="00EA1E61">
        <w:rPr>
          <w:rFonts w:ascii="Times New Roman" w:hAnsi="Times New Roman" w:cs="Times New Roman"/>
          <w:sz w:val="24"/>
          <w:szCs w:val="24"/>
        </w:rPr>
        <w:t xml:space="preserve"> R</w:t>
      </w:r>
      <w:r>
        <w:rPr>
          <w:rFonts w:ascii="Times New Roman" w:hAnsi="Times New Roman" w:cs="Times New Roman"/>
          <w:sz w:val="24"/>
          <w:szCs w:val="24"/>
        </w:rPr>
        <w:t xml:space="preserve">. </w:t>
      </w:r>
      <w:r w:rsidR="00EA1E61" w:rsidRPr="00EA1E61">
        <w:rPr>
          <w:rFonts w:ascii="Times New Roman" w:hAnsi="Times New Roman" w:cs="Times New Roman"/>
          <w:sz w:val="24"/>
          <w:szCs w:val="24"/>
        </w:rPr>
        <w:t>L</w:t>
      </w:r>
      <w:r>
        <w:rPr>
          <w:rFonts w:ascii="Times New Roman" w:hAnsi="Times New Roman" w:cs="Times New Roman"/>
          <w:sz w:val="24"/>
          <w:szCs w:val="24"/>
        </w:rPr>
        <w:t>.</w:t>
      </w:r>
      <w:r w:rsidR="00EA1E61" w:rsidRPr="00EA1E61">
        <w:rPr>
          <w:rFonts w:ascii="Times New Roman" w:hAnsi="Times New Roman" w:cs="Times New Roman"/>
          <w:sz w:val="24"/>
          <w:szCs w:val="24"/>
        </w:rPr>
        <w:t xml:space="preserve">, et al. Global Cancer Statistics 2020: GLOBOCAN Estimates of Incidence and Mortality Worldwide for 36 Cancers in 185 Countries. </w:t>
      </w:r>
      <w:r w:rsidR="00EA1E61" w:rsidRPr="00E21166">
        <w:rPr>
          <w:rFonts w:ascii="Times New Roman" w:hAnsi="Times New Roman" w:cs="Times New Roman"/>
          <w:b/>
          <w:bCs/>
          <w:sz w:val="24"/>
          <w:szCs w:val="24"/>
        </w:rPr>
        <w:t>CA Cancer J Clin.</w:t>
      </w:r>
      <w:r>
        <w:rPr>
          <w:rFonts w:ascii="Times New Roman" w:hAnsi="Times New Roman" w:cs="Times New Roman"/>
          <w:sz w:val="24"/>
          <w:szCs w:val="24"/>
        </w:rPr>
        <w:t xml:space="preserve">, </w:t>
      </w:r>
      <w:r w:rsidR="00EA1E61" w:rsidRPr="00EA1E61">
        <w:rPr>
          <w:rFonts w:ascii="Times New Roman" w:hAnsi="Times New Roman" w:cs="Times New Roman"/>
          <w:sz w:val="24"/>
          <w:szCs w:val="24"/>
        </w:rPr>
        <w:t>71(3):209-249</w:t>
      </w:r>
      <w:r>
        <w:rPr>
          <w:rFonts w:ascii="Times New Roman" w:hAnsi="Times New Roman" w:cs="Times New Roman"/>
          <w:sz w:val="24"/>
          <w:szCs w:val="24"/>
        </w:rPr>
        <w:t xml:space="preserve">, 2021. </w:t>
      </w:r>
    </w:p>
    <w:p w14:paraId="5CA8546F" w14:textId="0CF3B071" w:rsidR="00EA1E61" w:rsidRDefault="00EA1E61" w:rsidP="00267466">
      <w:pPr>
        <w:spacing w:line="360" w:lineRule="auto"/>
        <w:jc w:val="both"/>
        <w:rPr>
          <w:rFonts w:ascii="Times New Roman" w:hAnsi="Times New Roman" w:cs="Times New Roman"/>
          <w:sz w:val="24"/>
          <w:szCs w:val="24"/>
        </w:rPr>
      </w:pPr>
      <w:bookmarkStart w:id="1" w:name="_Hlk101381404"/>
      <w:r w:rsidRPr="00EA1E61">
        <w:rPr>
          <w:rFonts w:ascii="Times New Roman" w:hAnsi="Times New Roman" w:cs="Times New Roman"/>
          <w:sz w:val="24"/>
          <w:szCs w:val="24"/>
        </w:rPr>
        <w:t>T</w:t>
      </w:r>
      <w:r w:rsidR="00CF6045">
        <w:rPr>
          <w:rFonts w:ascii="Times New Roman" w:hAnsi="Times New Roman" w:cs="Times New Roman"/>
          <w:sz w:val="24"/>
          <w:szCs w:val="24"/>
        </w:rPr>
        <w:t>AURIN</w:t>
      </w:r>
      <w:r w:rsidRPr="00EA1E61">
        <w:rPr>
          <w:rFonts w:ascii="Times New Roman" w:hAnsi="Times New Roman" w:cs="Times New Roman"/>
          <w:sz w:val="24"/>
          <w:szCs w:val="24"/>
        </w:rPr>
        <w:t xml:space="preserve"> S</w:t>
      </w:r>
      <w:r w:rsidR="00CF6045">
        <w:rPr>
          <w:rFonts w:ascii="Times New Roman" w:hAnsi="Times New Roman" w:cs="Times New Roman"/>
          <w:sz w:val="24"/>
          <w:szCs w:val="24"/>
        </w:rPr>
        <w:t>.</w:t>
      </w:r>
      <w:r w:rsidRPr="00EA1E61">
        <w:rPr>
          <w:rFonts w:ascii="Times New Roman" w:hAnsi="Times New Roman" w:cs="Times New Roman"/>
          <w:sz w:val="24"/>
          <w:szCs w:val="24"/>
        </w:rPr>
        <w:t>, A</w:t>
      </w:r>
      <w:r w:rsidR="00CF6045">
        <w:rPr>
          <w:rFonts w:ascii="Times New Roman" w:hAnsi="Times New Roman" w:cs="Times New Roman"/>
          <w:sz w:val="24"/>
          <w:szCs w:val="24"/>
        </w:rPr>
        <w:t>LKHALIFA</w:t>
      </w:r>
      <w:r w:rsidRPr="00EA1E61">
        <w:rPr>
          <w:rFonts w:ascii="Times New Roman" w:hAnsi="Times New Roman" w:cs="Times New Roman"/>
          <w:sz w:val="24"/>
          <w:szCs w:val="24"/>
        </w:rPr>
        <w:t xml:space="preserve"> H. Breast cancers, mammary stem cells, and cancer stem cells, characteristics, and hypotheses.</w:t>
      </w:r>
      <w:r>
        <w:rPr>
          <w:rFonts w:ascii="Times New Roman" w:hAnsi="Times New Roman" w:cs="Times New Roman"/>
          <w:sz w:val="24"/>
          <w:szCs w:val="24"/>
        </w:rPr>
        <w:t xml:space="preserve"> </w:t>
      </w:r>
      <w:r w:rsidRPr="00E21166">
        <w:rPr>
          <w:rFonts w:ascii="Times New Roman" w:hAnsi="Times New Roman" w:cs="Times New Roman"/>
          <w:b/>
          <w:bCs/>
          <w:sz w:val="24"/>
          <w:szCs w:val="24"/>
        </w:rPr>
        <w:t>Neoplasia</w:t>
      </w:r>
      <w:r w:rsidR="00CF6045">
        <w:rPr>
          <w:rFonts w:ascii="Times New Roman" w:hAnsi="Times New Roman" w:cs="Times New Roman"/>
          <w:sz w:val="24"/>
          <w:szCs w:val="24"/>
        </w:rPr>
        <w:t xml:space="preserve">, </w:t>
      </w:r>
      <w:r w:rsidRPr="00EA1E61">
        <w:rPr>
          <w:rFonts w:ascii="Times New Roman" w:hAnsi="Times New Roman" w:cs="Times New Roman"/>
          <w:sz w:val="24"/>
          <w:szCs w:val="24"/>
        </w:rPr>
        <w:t>22(12):663-678</w:t>
      </w:r>
      <w:r w:rsidR="00CF6045">
        <w:rPr>
          <w:rFonts w:ascii="Times New Roman" w:hAnsi="Times New Roman" w:cs="Times New Roman"/>
          <w:sz w:val="24"/>
          <w:szCs w:val="24"/>
        </w:rPr>
        <w:t>, 2020.</w:t>
      </w:r>
    </w:p>
    <w:p w14:paraId="4272EF94" w14:textId="2E4F78FF" w:rsidR="00EA1E61" w:rsidRDefault="00EA1E61" w:rsidP="00267466">
      <w:pPr>
        <w:spacing w:line="360" w:lineRule="auto"/>
        <w:jc w:val="both"/>
        <w:rPr>
          <w:rFonts w:ascii="Times New Roman" w:hAnsi="Times New Roman" w:cs="Times New Roman"/>
          <w:sz w:val="24"/>
          <w:szCs w:val="24"/>
        </w:rPr>
      </w:pPr>
      <w:r w:rsidRPr="00EA1E61">
        <w:rPr>
          <w:rFonts w:ascii="Times New Roman" w:hAnsi="Times New Roman" w:cs="Times New Roman"/>
          <w:sz w:val="24"/>
          <w:szCs w:val="24"/>
        </w:rPr>
        <w:t>W</w:t>
      </w:r>
      <w:r w:rsidR="00AF7132">
        <w:rPr>
          <w:rFonts w:ascii="Times New Roman" w:hAnsi="Times New Roman" w:cs="Times New Roman"/>
          <w:sz w:val="24"/>
          <w:szCs w:val="24"/>
        </w:rPr>
        <w:t>AKS</w:t>
      </w:r>
      <w:r w:rsidRPr="00EA1E61">
        <w:rPr>
          <w:rFonts w:ascii="Times New Roman" w:hAnsi="Times New Roman" w:cs="Times New Roman"/>
          <w:sz w:val="24"/>
          <w:szCs w:val="24"/>
        </w:rPr>
        <w:t xml:space="preserve"> A</w:t>
      </w:r>
      <w:r w:rsidR="00AF7132">
        <w:rPr>
          <w:rFonts w:ascii="Times New Roman" w:hAnsi="Times New Roman" w:cs="Times New Roman"/>
          <w:sz w:val="24"/>
          <w:szCs w:val="24"/>
        </w:rPr>
        <w:t xml:space="preserve">. </w:t>
      </w:r>
      <w:r w:rsidRPr="00EA1E61">
        <w:rPr>
          <w:rFonts w:ascii="Times New Roman" w:hAnsi="Times New Roman" w:cs="Times New Roman"/>
          <w:sz w:val="24"/>
          <w:szCs w:val="24"/>
        </w:rPr>
        <w:t>G</w:t>
      </w:r>
      <w:r w:rsidR="00AF7132">
        <w:rPr>
          <w:rFonts w:ascii="Times New Roman" w:hAnsi="Times New Roman" w:cs="Times New Roman"/>
          <w:sz w:val="24"/>
          <w:szCs w:val="24"/>
        </w:rPr>
        <w:t>.</w:t>
      </w:r>
      <w:r w:rsidRPr="00EA1E61">
        <w:rPr>
          <w:rFonts w:ascii="Times New Roman" w:hAnsi="Times New Roman" w:cs="Times New Roman"/>
          <w:sz w:val="24"/>
          <w:szCs w:val="24"/>
        </w:rPr>
        <w:t xml:space="preserve">, </w:t>
      </w:r>
      <w:r w:rsidR="00AF7132">
        <w:rPr>
          <w:rFonts w:ascii="Times New Roman" w:hAnsi="Times New Roman" w:cs="Times New Roman"/>
          <w:sz w:val="24"/>
          <w:szCs w:val="24"/>
        </w:rPr>
        <w:t xml:space="preserve">WINER </w:t>
      </w:r>
      <w:r w:rsidRPr="00EA1E61">
        <w:rPr>
          <w:rFonts w:ascii="Times New Roman" w:hAnsi="Times New Roman" w:cs="Times New Roman"/>
          <w:sz w:val="24"/>
          <w:szCs w:val="24"/>
        </w:rPr>
        <w:t>E</w:t>
      </w:r>
      <w:r w:rsidR="00AF7132">
        <w:rPr>
          <w:rFonts w:ascii="Times New Roman" w:hAnsi="Times New Roman" w:cs="Times New Roman"/>
          <w:sz w:val="24"/>
          <w:szCs w:val="24"/>
        </w:rPr>
        <w:t xml:space="preserve">. </w:t>
      </w:r>
      <w:r w:rsidRPr="00EA1E61">
        <w:rPr>
          <w:rFonts w:ascii="Times New Roman" w:hAnsi="Times New Roman" w:cs="Times New Roman"/>
          <w:sz w:val="24"/>
          <w:szCs w:val="24"/>
        </w:rPr>
        <w:t xml:space="preserve">P. Breast Cancer Treatment: A Review. </w:t>
      </w:r>
      <w:r w:rsidRPr="00AF7132">
        <w:rPr>
          <w:rFonts w:ascii="Times New Roman" w:hAnsi="Times New Roman" w:cs="Times New Roman"/>
          <w:b/>
          <w:bCs/>
          <w:sz w:val="24"/>
          <w:szCs w:val="24"/>
        </w:rPr>
        <w:t>JAMA</w:t>
      </w:r>
      <w:r w:rsidRPr="00EA1E61">
        <w:rPr>
          <w:rFonts w:ascii="Times New Roman" w:hAnsi="Times New Roman" w:cs="Times New Roman"/>
          <w:sz w:val="24"/>
          <w:szCs w:val="24"/>
        </w:rPr>
        <w:t xml:space="preserve">. 2019;321(3):288-300. </w:t>
      </w:r>
    </w:p>
    <w:p w14:paraId="43519D2F" w14:textId="73BA9CDD" w:rsidR="00EA1E61" w:rsidRDefault="00EA1E61" w:rsidP="00267466">
      <w:pPr>
        <w:spacing w:line="360" w:lineRule="auto"/>
        <w:jc w:val="both"/>
        <w:rPr>
          <w:rFonts w:ascii="Times New Roman" w:hAnsi="Times New Roman" w:cs="Times New Roman"/>
          <w:sz w:val="24"/>
          <w:szCs w:val="24"/>
        </w:rPr>
      </w:pPr>
      <w:r w:rsidRPr="00EA1E61">
        <w:rPr>
          <w:rFonts w:ascii="Times New Roman" w:hAnsi="Times New Roman" w:cs="Times New Roman"/>
          <w:sz w:val="24"/>
          <w:szCs w:val="24"/>
        </w:rPr>
        <w:t>W</w:t>
      </w:r>
      <w:r w:rsidR="00CF6045">
        <w:rPr>
          <w:rFonts w:ascii="Times New Roman" w:hAnsi="Times New Roman" w:cs="Times New Roman"/>
          <w:sz w:val="24"/>
          <w:szCs w:val="24"/>
        </w:rPr>
        <w:t>INTERS</w:t>
      </w:r>
      <w:r w:rsidRPr="00EA1E61">
        <w:rPr>
          <w:rFonts w:ascii="Times New Roman" w:hAnsi="Times New Roman" w:cs="Times New Roman"/>
          <w:sz w:val="24"/>
          <w:szCs w:val="24"/>
        </w:rPr>
        <w:t xml:space="preserve"> S</w:t>
      </w:r>
      <w:r w:rsidR="00CF6045">
        <w:rPr>
          <w:rFonts w:ascii="Times New Roman" w:hAnsi="Times New Roman" w:cs="Times New Roman"/>
          <w:sz w:val="24"/>
          <w:szCs w:val="24"/>
        </w:rPr>
        <w:t>.</w:t>
      </w:r>
      <w:r w:rsidRPr="00EA1E61">
        <w:rPr>
          <w:rFonts w:ascii="Times New Roman" w:hAnsi="Times New Roman" w:cs="Times New Roman"/>
          <w:sz w:val="24"/>
          <w:szCs w:val="24"/>
        </w:rPr>
        <w:t>, M</w:t>
      </w:r>
      <w:r w:rsidR="00CF6045">
        <w:rPr>
          <w:rFonts w:ascii="Times New Roman" w:hAnsi="Times New Roman" w:cs="Times New Roman"/>
          <w:sz w:val="24"/>
          <w:szCs w:val="24"/>
        </w:rPr>
        <w:t>ARTIN</w:t>
      </w:r>
      <w:r w:rsidRPr="00EA1E61">
        <w:rPr>
          <w:rFonts w:ascii="Times New Roman" w:hAnsi="Times New Roman" w:cs="Times New Roman"/>
          <w:sz w:val="24"/>
          <w:szCs w:val="24"/>
        </w:rPr>
        <w:t xml:space="preserve"> C</w:t>
      </w:r>
      <w:r w:rsidR="00CF6045">
        <w:rPr>
          <w:rFonts w:ascii="Times New Roman" w:hAnsi="Times New Roman" w:cs="Times New Roman"/>
          <w:sz w:val="24"/>
          <w:szCs w:val="24"/>
        </w:rPr>
        <w:t>.</w:t>
      </w:r>
      <w:r w:rsidRPr="00EA1E61">
        <w:rPr>
          <w:rFonts w:ascii="Times New Roman" w:hAnsi="Times New Roman" w:cs="Times New Roman"/>
          <w:sz w:val="24"/>
          <w:szCs w:val="24"/>
        </w:rPr>
        <w:t xml:space="preserve">, </w:t>
      </w:r>
      <w:r w:rsidR="00CF6045" w:rsidRPr="00EA1E61">
        <w:rPr>
          <w:rFonts w:ascii="Times New Roman" w:hAnsi="Times New Roman" w:cs="Times New Roman"/>
          <w:sz w:val="24"/>
          <w:szCs w:val="24"/>
        </w:rPr>
        <w:t>M</w:t>
      </w:r>
      <w:r w:rsidR="00CF6045">
        <w:rPr>
          <w:rFonts w:ascii="Times New Roman" w:hAnsi="Times New Roman" w:cs="Times New Roman"/>
          <w:sz w:val="24"/>
          <w:szCs w:val="24"/>
        </w:rPr>
        <w:t>URPHY</w:t>
      </w:r>
      <w:r w:rsidR="00CF6045" w:rsidRPr="00EA1E61">
        <w:rPr>
          <w:rFonts w:ascii="Times New Roman" w:hAnsi="Times New Roman" w:cs="Times New Roman"/>
          <w:sz w:val="24"/>
          <w:szCs w:val="24"/>
        </w:rPr>
        <w:t xml:space="preserve"> </w:t>
      </w:r>
      <w:r w:rsidRPr="00EA1E61">
        <w:rPr>
          <w:rFonts w:ascii="Times New Roman" w:hAnsi="Times New Roman" w:cs="Times New Roman"/>
          <w:sz w:val="24"/>
          <w:szCs w:val="24"/>
        </w:rPr>
        <w:t>D</w:t>
      </w:r>
      <w:r w:rsidR="00CF6045">
        <w:rPr>
          <w:rFonts w:ascii="Times New Roman" w:hAnsi="Times New Roman" w:cs="Times New Roman"/>
          <w:sz w:val="24"/>
          <w:szCs w:val="24"/>
        </w:rPr>
        <w:t>.</w:t>
      </w:r>
      <w:r w:rsidRPr="00EA1E61">
        <w:rPr>
          <w:rFonts w:ascii="Times New Roman" w:hAnsi="Times New Roman" w:cs="Times New Roman"/>
          <w:sz w:val="24"/>
          <w:szCs w:val="24"/>
        </w:rPr>
        <w:t>, S</w:t>
      </w:r>
      <w:r w:rsidR="00CF6045">
        <w:rPr>
          <w:rFonts w:ascii="Times New Roman" w:hAnsi="Times New Roman" w:cs="Times New Roman"/>
          <w:sz w:val="24"/>
          <w:szCs w:val="24"/>
        </w:rPr>
        <w:t>HOKAR</w:t>
      </w:r>
      <w:r w:rsidRPr="00EA1E61">
        <w:rPr>
          <w:rFonts w:ascii="Times New Roman" w:hAnsi="Times New Roman" w:cs="Times New Roman"/>
          <w:sz w:val="24"/>
          <w:szCs w:val="24"/>
        </w:rPr>
        <w:t xml:space="preserve"> N</w:t>
      </w:r>
      <w:r w:rsidR="00CF6045">
        <w:rPr>
          <w:rFonts w:ascii="Times New Roman" w:hAnsi="Times New Roman" w:cs="Times New Roman"/>
          <w:sz w:val="24"/>
          <w:szCs w:val="24"/>
        </w:rPr>
        <w:t xml:space="preserve">. </w:t>
      </w:r>
      <w:r w:rsidRPr="00EA1E61">
        <w:rPr>
          <w:rFonts w:ascii="Times New Roman" w:hAnsi="Times New Roman" w:cs="Times New Roman"/>
          <w:sz w:val="24"/>
          <w:szCs w:val="24"/>
        </w:rPr>
        <w:t xml:space="preserve">K. Breast Cancer Epidemiology, Prevention, and Screening. </w:t>
      </w:r>
      <w:r w:rsidRPr="00E21166">
        <w:rPr>
          <w:rFonts w:ascii="Times New Roman" w:hAnsi="Times New Roman" w:cs="Times New Roman"/>
          <w:b/>
          <w:bCs/>
          <w:sz w:val="24"/>
          <w:szCs w:val="24"/>
        </w:rPr>
        <w:t>Prog Mol Biol Transl Sci</w:t>
      </w:r>
      <w:r w:rsidRPr="00EA1E61">
        <w:rPr>
          <w:rFonts w:ascii="Times New Roman" w:hAnsi="Times New Roman" w:cs="Times New Roman"/>
          <w:sz w:val="24"/>
          <w:szCs w:val="24"/>
        </w:rPr>
        <w:t>.</w:t>
      </w:r>
      <w:r w:rsidR="0062285C">
        <w:rPr>
          <w:rFonts w:ascii="Times New Roman" w:hAnsi="Times New Roman" w:cs="Times New Roman"/>
          <w:sz w:val="24"/>
          <w:szCs w:val="24"/>
        </w:rPr>
        <w:t xml:space="preserve"> </w:t>
      </w:r>
      <w:r w:rsidRPr="00EA1E61">
        <w:rPr>
          <w:rFonts w:ascii="Times New Roman" w:hAnsi="Times New Roman" w:cs="Times New Roman"/>
          <w:sz w:val="24"/>
          <w:szCs w:val="24"/>
        </w:rPr>
        <w:t>151:1-32</w:t>
      </w:r>
      <w:r w:rsidR="00CF6045">
        <w:rPr>
          <w:rFonts w:ascii="Times New Roman" w:hAnsi="Times New Roman" w:cs="Times New Roman"/>
          <w:sz w:val="24"/>
          <w:szCs w:val="24"/>
        </w:rPr>
        <w:t>, 2017.</w:t>
      </w:r>
    </w:p>
    <w:bookmarkEnd w:id="1"/>
    <w:p w14:paraId="629100FF" w14:textId="248514D2" w:rsidR="00CD53DF" w:rsidRDefault="00CF6045" w:rsidP="006228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WORLD HEALTH ORGANIZATION. </w:t>
      </w:r>
      <w:r w:rsidR="0062285C" w:rsidRPr="00E21166">
        <w:rPr>
          <w:rFonts w:ascii="Times New Roman" w:hAnsi="Times New Roman" w:cs="Times New Roman"/>
          <w:b/>
          <w:bCs/>
          <w:sz w:val="24"/>
          <w:szCs w:val="24"/>
        </w:rPr>
        <w:t>Obesity: preventing and managing the global epidemic.</w:t>
      </w:r>
      <w:r w:rsidR="0062285C" w:rsidRPr="0062285C">
        <w:rPr>
          <w:rFonts w:ascii="Times New Roman" w:hAnsi="Times New Roman" w:cs="Times New Roman"/>
          <w:sz w:val="24"/>
          <w:szCs w:val="24"/>
        </w:rPr>
        <w:t xml:space="preserve"> WHO Technical Report Series, Geneva, n. 894, 1998</w:t>
      </w:r>
      <w:r>
        <w:rPr>
          <w:rFonts w:ascii="Times New Roman" w:hAnsi="Times New Roman" w:cs="Times New Roman"/>
          <w:sz w:val="24"/>
          <w:szCs w:val="24"/>
        </w:rPr>
        <w:t xml:space="preserve">. </w:t>
      </w:r>
    </w:p>
    <w:p w14:paraId="2632FBCA" w14:textId="0CF23B32" w:rsidR="001D31DD" w:rsidRDefault="001D31DD" w:rsidP="0062285C">
      <w:pPr>
        <w:spacing w:line="360" w:lineRule="auto"/>
        <w:jc w:val="both"/>
        <w:rPr>
          <w:rFonts w:ascii="Times New Roman" w:hAnsi="Times New Roman" w:cs="Times New Roman"/>
          <w:sz w:val="24"/>
          <w:szCs w:val="24"/>
        </w:rPr>
      </w:pPr>
    </w:p>
    <w:p w14:paraId="5DA71D7E" w14:textId="77777777" w:rsidR="00AB35DB" w:rsidRDefault="00AB35DB" w:rsidP="0062285C">
      <w:pPr>
        <w:spacing w:line="360" w:lineRule="auto"/>
        <w:jc w:val="both"/>
        <w:rPr>
          <w:rFonts w:ascii="Times New Roman" w:hAnsi="Times New Roman" w:cs="Times New Roman"/>
          <w:b/>
          <w:bCs/>
          <w:sz w:val="24"/>
          <w:szCs w:val="24"/>
        </w:rPr>
        <w:sectPr w:rsidR="00AB35DB">
          <w:pgSz w:w="11906" w:h="16838"/>
          <w:pgMar w:top="1417" w:right="1701" w:bottom="1417" w:left="1701" w:header="708" w:footer="708" w:gutter="0"/>
          <w:cols w:space="708"/>
          <w:docGrid w:linePitch="360"/>
        </w:sectPr>
      </w:pPr>
    </w:p>
    <w:p w14:paraId="43D5933A" w14:textId="482D8E1F" w:rsidR="001D31DD" w:rsidRDefault="00B1249A" w:rsidP="0062285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7. </w:t>
      </w:r>
      <w:r w:rsidR="001D31DD" w:rsidRPr="001D31DD">
        <w:rPr>
          <w:rFonts w:ascii="Times New Roman" w:hAnsi="Times New Roman" w:cs="Times New Roman"/>
          <w:b/>
          <w:bCs/>
          <w:sz w:val="24"/>
          <w:szCs w:val="24"/>
        </w:rPr>
        <w:t>ANEXOS</w:t>
      </w:r>
    </w:p>
    <w:p w14:paraId="16B2091D" w14:textId="47BDA816" w:rsidR="00AB35DB" w:rsidRDefault="00AB35DB" w:rsidP="0062285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Anexo 1. Questionário de Frequência Alimentar </w:t>
      </w:r>
    </w:p>
    <w:tbl>
      <w:tblPr>
        <w:tblStyle w:val="TableGrid"/>
        <w:tblW w:w="13842" w:type="dxa"/>
        <w:jc w:val="center"/>
        <w:tblInd w:w="0" w:type="dxa"/>
        <w:tblCellMar>
          <w:top w:w="10" w:type="dxa"/>
          <w:right w:w="14" w:type="dxa"/>
        </w:tblCellMar>
        <w:tblLook w:val="04A0" w:firstRow="1" w:lastRow="0" w:firstColumn="1" w:lastColumn="0" w:noHBand="0" w:noVBand="1"/>
      </w:tblPr>
      <w:tblGrid>
        <w:gridCol w:w="1373"/>
        <w:gridCol w:w="2463"/>
        <w:gridCol w:w="960"/>
        <w:gridCol w:w="1143"/>
        <w:gridCol w:w="1156"/>
        <w:gridCol w:w="1156"/>
        <w:gridCol w:w="1156"/>
        <w:gridCol w:w="1353"/>
        <w:gridCol w:w="1541"/>
        <w:gridCol w:w="1541"/>
      </w:tblGrid>
      <w:tr w:rsidR="00E73214" w14:paraId="494684C4" w14:textId="77777777" w:rsidTr="003A7305">
        <w:trPr>
          <w:trHeight w:val="442"/>
          <w:jc w:val="center"/>
        </w:trPr>
        <w:tc>
          <w:tcPr>
            <w:tcW w:w="1373" w:type="dxa"/>
            <w:vMerge w:val="restart"/>
            <w:tcBorders>
              <w:top w:val="single" w:sz="4" w:space="0" w:color="000000"/>
              <w:left w:val="single" w:sz="4" w:space="0" w:color="000000"/>
              <w:bottom w:val="single" w:sz="4" w:space="0" w:color="000000"/>
              <w:right w:val="single" w:sz="4" w:space="0" w:color="000000"/>
            </w:tcBorders>
            <w:vAlign w:val="center"/>
            <w:hideMark/>
          </w:tcPr>
          <w:p w14:paraId="299418C5" w14:textId="0AE3977E" w:rsidR="00E73214" w:rsidRPr="003A7305" w:rsidRDefault="00E73214" w:rsidP="003A7305">
            <w:pPr>
              <w:ind w:left="154"/>
              <w:jc w:val="center"/>
            </w:pPr>
            <w:r w:rsidRPr="003A7305">
              <w:rPr>
                <w:rFonts w:ascii="Times New Roman" w:eastAsia="Times New Roman" w:hAnsi="Times New Roman" w:cs="Times New Roman"/>
                <w:b/>
              </w:rPr>
              <w:t>Produtos</w:t>
            </w:r>
          </w:p>
        </w:tc>
        <w:tc>
          <w:tcPr>
            <w:tcW w:w="2463" w:type="dxa"/>
            <w:vMerge w:val="restart"/>
            <w:tcBorders>
              <w:top w:val="single" w:sz="4" w:space="0" w:color="000000"/>
              <w:left w:val="single" w:sz="4" w:space="0" w:color="000000"/>
              <w:bottom w:val="single" w:sz="4" w:space="0" w:color="000000"/>
              <w:right w:val="single" w:sz="4" w:space="0" w:color="000000"/>
            </w:tcBorders>
            <w:vAlign w:val="center"/>
            <w:hideMark/>
          </w:tcPr>
          <w:p w14:paraId="318704E6" w14:textId="5837841B" w:rsidR="00E73214" w:rsidRPr="003A7305" w:rsidRDefault="00E73214" w:rsidP="003A7305">
            <w:pPr>
              <w:ind w:left="23"/>
              <w:jc w:val="center"/>
            </w:pPr>
            <w:r w:rsidRPr="003A7305">
              <w:rPr>
                <w:rFonts w:ascii="Times New Roman" w:eastAsia="Times New Roman" w:hAnsi="Times New Roman" w:cs="Times New Roman"/>
                <w:b/>
              </w:rPr>
              <w:t>Quantidade</w:t>
            </w:r>
          </w:p>
        </w:tc>
        <w:tc>
          <w:tcPr>
            <w:tcW w:w="960" w:type="dxa"/>
            <w:tcBorders>
              <w:top w:val="single" w:sz="4" w:space="0" w:color="000000"/>
              <w:left w:val="single" w:sz="4" w:space="0" w:color="000000"/>
              <w:bottom w:val="single" w:sz="4" w:space="0" w:color="000000"/>
              <w:right w:val="nil"/>
            </w:tcBorders>
            <w:vAlign w:val="center"/>
          </w:tcPr>
          <w:p w14:paraId="23D3C266" w14:textId="77777777" w:rsidR="00E73214" w:rsidRPr="003A7305" w:rsidRDefault="00E73214" w:rsidP="003A7305">
            <w:pPr>
              <w:jc w:val="center"/>
            </w:pPr>
          </w:p>
        </w:tc>
        <w:tc>
          <w:tcPr>
            <w:tcW w:w="1143" w:type="dxa"/>
            <w:tcBorders>
              <w:top w:val="single" w:sz="4" w:space="0" w:color="000000"/>
              <w:left w:val="nil"/>
              <w:bottom w:val="single" w:sz="4" w:space="0" w:color="000000"/>
              <w:right w:val="nil"/>
            </w:tcBorders>
            <w:vAlign w:val="center"/>
          </w:tcPr>
          <w:p w14:paraId="0DD58A8A" w14:textId="77777777" w:rsidR="00E73214" w:rsidRPr="003A7305" w:rsidRDefault="00E73214" w:rsidP="003A7305">
            <w:pPr>
              <w:jc w:val="center"/>
            </w:pPr>
          </w:p>
        </w:tc>
        <w:tc>
          <w:tcPr>
            <w:tcW w:w="1156" w:type="dxa"/>
            <w:tcBorders>
              <w:top w:val="single" w:sz="4" w:space="0" w:color="000000"/>
              <w:left w:val="nil"/>
              <w:bottom w:val="single" w:sz="4" w:space="0" w:color="000000"/>
              <w:right w:val="nil"/>
            </w:tcBorders>
            <w:vAlign w:val="center"/>
          </w:tcPr>
          <w:p w14:paraId="54308E8C" w14:textId="77777777" w:rsidR="00E73214" w:rsidRPr="003A7305" w:rsidRDefault="00E73214" w:rsidP="003A7305">
            <w:pPr>
              <w:jc w:val="center"/>
            </w:pPr>
          </w:p>
        </w:tc>
        <w:tc>
          <w:tcPr>
            <w:tcW w:w="1156" w:type="dxa"/>
            <w:tcBorders>
              <w:top w:val="single" w:sz="4" w:space="0" w:color="000000"/>
              <w:left w:val="nil"/>
              <w:bottom w:val="single" w:sz="4" w:space="0" w:color="000000"/>
              <w:right w:val="nil"/>
            </w:tcBorders>
            <w:vAlign w:val="center"/>
          </w:tcPr>
          <w:p w14:paraId="65D97676" w14:textId="77777777" w:rsidR="00E73214" w:rsidRPr="003A7305" w:rsidRDefault="00E73214" w:rsidP="003A7305">
            <w:pPr>
              <w:jc w:val="center"/>
            </w:pPr>
          </w:p>
        </w:tc>
        <w:tc>
          <w:tcPr>
            <w:tcW w:w="2509" w:type="dxa"/>
            <w:gridSpan w:val="2"/>
            <w:tcBorders>
              <w:top w:val="single" w:sz="4" w:space="0" w:color="000000"/>
              <w:left w:val="nil"/>
              <w:bottom w:val="single" w:sz="4" w:space="0" w:color="000000"/>
              <w:right w:val="nil"/>
            </w:tcBorders>
            <w:vAlign w:val="center"/>
            <w:hideMark/>
          </w:tcPr>
          <w:p w14:paraId="62A27265" w14:textId="05F03B16" w:rsidR="00E73214" w:rsidRPr="003A7305" w:rsidRDefault="003A7305" w:rsidP="003A7305">
            <w:pPr>
              <w:jc w:val="center"/>
            </w:pPr>
            <w:r w:rsidRPr="003A7305">
              <w:rPr>
                <w:rFonts w:ascii="Times New Roman" w:eastAsia="Times New Roman" w:hAnsi="Times New Roman" w:cs="Times New Roman"/>
                <w:b/>
              </w:rPr>
              <w:t>Frequência</w:t>
            </w:r>
          </w:p>
        </w:tc>
        <w:tc>
          <w:tcPr>
            <w:tcW w:w="1541" w:type="dxa"/>
            <w:tcBorders>
              <w:top w:val="single" w:sz="4" w:space="0" w:color="000000"/>
              <w:left w:val="nil"/>
              <w:bottom w:val="single" w:sz="4" w:space="0" w:color="000000"/>
              <w:right w:val="nil"/>
            </w:tcBorders>
            <w:vAlign w:val="center"/>
          </w:tcPr>
          <w:p w14:paraId="0D0B6B41" w14:textId="77777777" w:rsidR="00E73214" w:rsidRPr="003A7305" w:rsidRDefault="00E73214" w:rsidP="003A7305">
            <w:pPr>
              <w:jc w:val="center"/>
            </w:pPr>
          </w:p>
        </w:tc>
        <w:tc>
          <w:tcPr>
            <w:tcW w:w="1541" w:type="dxa"/>
            <w:tcBorders>
              <w:top w:val="single" w:sz="4" w:space="0" w:color="000000"/>
              <w:left w:val="nil"/>
              <w:bottom w:val="single" w:sz="4" w:space="0" w:color="000000"/>
              <w:right w:val="single" w:sz="4" w:space="0" w:color="000000"/>
            </w:tcBorders>
            <w:vAlign w:val="center"/>
          </w:tcPr>
          <w:p w14:paraId="0A1E58EF" w14:textId="77777777" w:rsidR="00E73214" w:rsidRPr="003A7305" w:rsidRDefault="00E73214" w:rsidP="003A7305">
            <w:pPr>
              <w:jc w:val="center"/>
            </w:pPr>
          </w:p>
        </w:tc>
      </w:tr>
      <w:tr w:rsidR="00E73214" w14:paraId="08F2DF28" w14:textId="77777777" w:rsidTr="003A7305">
        <w:trPr>
          <w:trHeight w:val="139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603908" w14:textId="77777777" w:rsidR="00E73214" w:rsidRPr="003A7305" w:rsidRDefault="00E73214" w:rsidP="003A7305">
            <w:pPr>
              <w:jc w:val="center"/>
              <w:rPr>
                <w:rFonts w:ascii="Calibri" w:eastAsia="Calibri" w:hAnsi="Calibri" w:cs="Calibri"/>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78BBFA" w14:textId="77777777" w:rsidR="00E73214" w:rsidRPr="003A7305" w:rsidRDefault="00E73214" w:rsidP="003A7305">
            <w:pPr>
              <w:jc w:val="center"/>
              <w:rPr>
                <w:rFonts w:ascii="Calibri" w:eastAsia="Calibri" w:hAnsi="Calibri" w:cs="Calibri"/>
                <w:color w:val="000000"/>
              </w:rPr>
            </w:pPr>
          </w:p>
        </w:tc>
        <w:tc>
          <w:tcPr>
            <w:tcW w:w="960" w:type="dxa"/>
            <w:tcBorders>
              <w:top w:val="single" w:sz="4" w:space="0" w:color="000000"/>
              <w:left w:val="single" w:sz="4" w:space="0" w:color="000000"/>
              <w:bottom w:val="single" w:sz="4" w:space="0" w:color="000000"/>
              <w:right w:val="single" w:sz="4" w:space="0" w:color="000000"/>
            </w:tcBorders>
            <w:vAlign w:val="center"/>
            <w:hideMark/>
          </w:tcPr>
          <w:p w14:paraId="2401D542" w14:textId="01371C9C" w:rsidR="00E73214" w:rsidRPr="003A7305" w:rsidRDefault="00E73214" w:rsidP="003A7305">
            <w:pPr>
              <w:spacing w:line="271" w:lineRule="auto"/>
              <w:ind w:right="8"/>
              <w:jc w:val="center"/>
            </w:pPr>
            <w:r w:rsidRPr="003A7305">
              <w:rPr>
                <w:rFonts w:ascii="Times New Roman" w:eastAsia="Times New Roman" w:hAnsi="Times New Roman" w:cs="Times New Roman"/>
                <w:b/>
              </w:rPr>
              <w:t>Mais de 3</w:t>
            </w:r>
            <w:r w:rsidR="003A7305" w:rsidRPr="003A7305">
              <w:rPr>
                <w:rFonts w:ascii="Times New Roman" w:hAnsi="Times New Roman" w:cs="Times New Roman"/>
                <w:b/>
              </w:rPr>
              <w:t xml:space="preserve"> </w:t>
            </w:r>
            <w:r w:rsidRPr="003A7305">
              <w:rPr>
                <w:rFonts w:ascii="Times New Roman" w:eastAsia="Times New Roman" w:hAnsi="Times New Roman" w:cs="Times New Roman"/>
                <w:b/>
              </w:rPr>
              <w:t>vezes por dia</w:t>
            </w:r>
          </w:p>
        </w:tc>
        <w:tc>
          <w:tcPr>
            <w:tcW w:w="1143" w:type="dxa"/>
            <w:tcBorders>
              <w:top w:val="single" w:sz="4" w:space="0" w:color="000000"/>
              <w:left w:val="single" w:sz="4" w:space="0" w:color="000000"/>
              <w:bottom w:val="single" w:sz="4" w:space="0" w:color="000000"/>
              <w:right w:val="single" w:sz="4" w:space="0" w:color="000000"/>
            </w:tcBorders>
            <w:vAlign w:val="center"/>
            <w:hideMark/>
          </w:tcPr>
          <w:p w14:paraId="755F1CB7" w14:textId="783FA3BB" w:rsidR="00E73214" w:rsidRPr="003A7305" w:rsidRDefault="00E73214" w:rsidP="003A7305">
            <w:pPr>
              <w:ind w:right="25"/>
              <w:jc w:val="center"/>
            </w:pPr>
            <w:r w:rsidRPr="003A7305">
              <w:rPr>
                <w:rFonts w:ascii="Times New Roman" w:eastAsia="Times New Roman" w:hAnsi="Times New Roman" w:cs="Times New Roman"/>
                <w:b/>
              </w:rPr>
              <w:t>De 2 a 3 vezes por dia</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5CDD8D38" w14:textId="3C792276" w:rsidR="00E73214" w:rsidRPr="003A7305" w:rsidRDefault="00E73214" w:rsidP="003A7305">
            <w:pPr>
              <w:jc w:val="center"/>
            </w:pPr>
            <w:r w:rsidRPr="003A7305">
              <w:rPr>
                <w:rFonts w:ascii="Times New Roman" w:eastAsia="Times New Roman" w:hAnsi="Times New Roman" w:cs="Times New Roman"/>
                <w:b/>
              </w:rPr>
              <w:t>1 vez por dia</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3A7F772F" w14:textId="0E2BE781" w:rsidR="00E73214" w:rsidRPr="003A7305" w:rsidRDefault="00E73214" w:rsidP="003A7305">
            <w:pPr>
              <w:ind w:right="30"/>
              <w:jc w:val="center"/>
            </w:pPr>
            <w:r w:rsidRPr="003A7305">
              <w:rPr>
                <w:rFonts w:ascii="Times New Roman" w:eastAsia="Times New Roman" w:hAnsi="Times New Roman" w:cs="Times New Roman"/>
                <w:b/>
              </w:rPr>
              <w:t>De 5 a 6 vezes por semana</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470C17BF" w14:textId="455D0326" w:rsidR="00E73214" w:rsidRPr="003A7305" w:rsidRDefault="00E73214" w:rsidP="003A7305">
            <w:pPr>
              <w:ind w:right="30"/>
              <w:jc w:val="center"/>
            </w:pPr>
            <w:r w:rsidRPr="003A7305">
              <w:rPr>
                <w:rFonts w:ascii="Times New Roman" w:eastAsia="Times New Roman" w:hAnsi="Times New Roman" w:cs="Times New Roman"/>
                <w:b/>
              </w:rPr>
              <w:t>De 2 a 4 vezes por semana</w:t>
            </w:r>
          </w:p>
        </w:tc>
        <w:tc>
          <w:tcPr>
            <w:tcW w:w="1352" w:type="dxa"/>
            <w:tcBorders>
              <w:top w:val="single" w:sz="4" w:space="0" w:color="000000"/>
              <w:left w:val="single" w:sz="4" w:space="0" w:color="000000"/>
              <w:bottom w:val="single" w:sz="4" w:space="0" w:color="000000"/>
              <w:right w:val="single" w:sz="4" w:space="0" w:color="000000"/>
            </w:tcBorders>
            <w:vAlign w:val="center"/>
            <w:hideMark/>
          </w:tcPr>
          <w:p w14:paraId="35F7D3C7" w14:textId="1C4EA6FE" w:rsidR="00E73214" w:rsidRPr="003A7305" w:rsidRDefault="00E73214" w:rsidP="003A7305">
            <w:pPr>
              <w:jc w:val="center"/>
            </w:pPr>
            <w:r w:rsidRPr="003A7305">
              <w:rPr>
                <w:rFonts w:ascii="Times New Roman" w:eastAsia="Times New Roman" w:hAnsi="Times New Roman" w:cs="Times New Roman"/>
                <w:b/>
              </w:rPr>
              <w:t>1 vez por semana</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7F844784" w14:textId="10691E1E" w:rsidR="00E73214" w:rsidRPr="003A7305" w:rsidRDefault="00E73214" w:rsidP="003A7305">
            <w:pPr>
              <w:ind w:left="22"/>
              <w:jc w:val="center"/>
            </w:pPr>
            <w:r w:rsidRPr="003A7305">
              <w:rPr>
                <w:rFonts w:ascii="Times New Roman" w:eastAsia="Times New Roman" w:hAnsi="Times New Roman" w:cs="Times New Roman"/>
                <w:b/>
              </w:rPr>
              <w:t>1 a 3 vezes por mês</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5289BBB5" w14:textId="007566DD" w:rsidR="00E73214" w:rsidRPr="003A7305" w:rsidRDefault="00E73214" w:rsidP="003A7305">
            <w:pPr>
              <w:spacing w:after="213"/>
              <w:jc w:val="center"/>
            </w:pPr>
            <w:r w:rsidRPr="003A7305">
              <w:rPr>
                <w:rFonts w:ascii="Times New Roman" w:eastAsia="Times New Roman" w:hAnsi="Times New Roman" w:cs="Times New Roman"/>
                <w:b/>
              </w:rPr>
              <w:t>Nunca</w:t>
            </w:r>
            <w:r w:rsidR="003A7305" w:rsidRPr="003A7305">
              <w:rPr>
                <w:rFonts w:ascii="Times New Roman" w:eastAsia="Times New Roman" w:hAnsi="Times New Roman" w:cs="Times New Roman"/>
                <w:b/>
              </w:rPr>
              <w:t xml:space="preserve"> ou quase nunca</w:t>
            </w:r>
          </w:p>
        </w:tc>
      </w:tr>
      <w:tr w:rsidR="00E73214" w14:paraId="70A09370" w14:textId="77777777" w:rsidTr="003A7305">
        <w:trPr>
          <w:trHeight w:val="680"/>
          <w:jc w:val="center"/>
        </w:trPr>
        <w:tc>
          <w:tcPr>
            <w:tcW w:w="1373" w:type="dxa"/>
            <w:tcBorders>
              <w:top w:val="single" w:sz="4" w:space="0" w:color="000000"/>
              <w:left w:val="single" w:sz="4" w:space="0" w:color="000000"/>
              <w:bottom w:val="single" w:sz="4" w:space="0" w:color="000000"/>
              <w:right w:val="single" w:sz="4" w:space="0" w:color="000000"/>
            </w:tcBorders>
            <w:vAlign w:val="center"/>
            <w:hideMark/>
          </w:tcPr>
          <w:p w14:paraId="6867B12F" w14:textId="29EADC55" w:rsidR="00E73214" w:rsidRPr="003A7305" w:rsidRDefault="00E73214" w:rsidP="003A7305">
            <w:pPr>
              <w:ind w:left="110"/>
              <w:jc w:val="center"/>
            </w:pPr>
            <w:r w:rsidRPr="003A7305">
              <w:rPr>
                <w:rFonts w:ascii="Times New Roman" w:eastAsia="Times New Roman" w:hAnsi="Times New Roman" w:cs="Times New Roman"/>
              </w:rPr>
              <w:t>Arroz</w:t>
            </w:r>
          </w:p>
        </w:tc>
        <w:tc>
          <w:tcPr>
            <w:tcW w:w="2463" w:type="dxa"/>
            <w:tcBorders>
              <w:top w:val="single" w:sz="4" w:space="0" w:color="000000"/>
              <w:left w:val="single" w:sz="4" w:space="0" w:color="000000"/>
              <w:bottom w:val="single" w:sz="4" w:space="0" w:color="000000"/>
              <w:right w:val="single" w:sz="4" w:space="0" w:color="000000"/>
            </w:tcBorders>
            <w:vAlign w:val="center"/>
            <w:hideMark/>
          </w:tcPr>
          <w:p w14:paraId="7E5B0D04" w14:textId="5D0AEE69" w:rsidR="00E73214" w:rsidRPr="003A7305" w:rsidRDefault="00E73214" w:rsidP="003A7305">
            <w:pPr>
              <w:tabs>
                <w:tab w:val="center" w:pos="1065"/>
                <w:tab w:val="right" w:pos="1796"/>
              </w:tabs>
              <w:spacing w:after="7"/>
              <w:jc w:val="center"/>
            </w:pPr>
            <w:r w:rsidRPr="003A7305">
              <w:rPr>
                <w:rFonts w:ascii="Times New Roman" w:eastAsia="Times New Roman" w:hAnsi="Times New Roman" w:cs="Times New Roman"/>
              </w:rPr>
              <w:t>Colher de sopa</w:t>
            </w:r>
            <w:r w:rsidR="003A7305" w:rsidRPr="003A7305">
              <w:rPr>
                <w:rFonts w:ascii="Times New Roman" w:hAnsi="Times New Roman" w:cs="Times New Roman"/>
              </w:rPr>
              <w:t xml:space="preserve"> </w:t>
            </w:r>
            <w:r w:rsidRPr="003A7305">
              <w:rPr>
                <w:rFonts w:ascii="Times New Roman" w:eastAsia="Times New Roman" w:hAnsi="Times New Roman" w:cs="Times New Roman"/>
              </w:rPr>
              <w:t xml:space="preserve">cheia </w:t>
            </w:r>
            <w:proofErr w:type="gramStart"/>
            <w:r w:rsidRPr="003A7305">
              <w:rPr>
                <w:rFonts w:ascii="Times New Roman" w:eastAsia="Times New Roman" w:hAnsi="Times New Roman" w:cs="Times New Roman"/>
              </w:rPr>
              <w:t>(  )</w:t>
            </w:r>
            <w:proofErr w:type="gramEnd"/>
          </w:p>
        </w:tc>
        <w:tc>
          <w:tcPr>
            <w:tcW w:w="960" w:type="dxa"/>
            <w:tcBorders>
              <w:top w:val="single" w:sz="4" w:space="0" w:color="000000"/>
              <w:left w:val="single" w:sz="4" w:space="0" w:color="000000"/>
              <w:bottom w:val="single" w:sz="4" w:space="0" w:color="000000"/>
              <w:right w:val="single" w:sz="4" w:space="0" w:color="000000"/>
            </w:tcBorders>
            <w:vAlign w:val="center"/>
            <w:hideMark/>
          </w:tcPr>
          <w:p w14:paraId="060F5A74" w14:textId="20235678" w:rsidR="00E73214" w:rsidRPr="003A7305" w:rsidRDefault="00E73214" w:rsidP="003A7305">
            <w:pPr>
              <w:ind w:left="110"/>
              <w:jc w:val="center"/>
            </w:pPr>
          </w:p>
        </w:tc>
        <w:tc>
          <w:tcPr>
            <w:tcW w:w="1143" w:type="dxa"/>
            <w:tcBorders>
              <w:top w:val="single" w:sz="4" w:space="0" w:color="000000"/>
              <w:left w:val="single" w:sz="4" w:space="0" w:color="000000"/>
              <w:bottom w:val="single" w:sz="4" w:space="0" w:color="000000"/>
              <w:right w:val="single" w:sz="4" w:space="0" w:color="000000"/>
            </w:tcBorders>
            <w:vAlign w:val="center"/>
            <w:hideMark/>
          </w:tcPr>
          <w:p w14:paraId="160DBB55" w14:textId="06B90AD2" w:rsidR="00E73214" w:rsidRPr="003A7305" w:rsidRDefault="00E73214" w:rsidP="003A7305">
            <w:pPr>
              <w:ind w:left="110"/>
              <w:jc w:val="center"/>
            </w:pP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27D85F48" w14:textId="03E0C9DF" w:rsidR="00E73214" w:rsidRPr="003A7305" w:rsidRDefault="00E73214" w:rsidP="003A7305">
            <w:pPr>
              <w:ind w:left="106"/>
              <w:jc w:val="center"/>
            </w:pP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32CC17DC" w14:textId="61AD3099" w:rsidR="00E73214" w:rsidRPr="003A7305" w:rsidRDefault="00E73214" w:rsidP="003A7305">
            <w:pPr>
              <w:ind w:left="106"/>
              <w:jc w:val="center"/>
            </w:pP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5ABC306E" w14:textId="4C2E4D73" w:rsidR="00E73214" w:rsidRPr="003A7305" w:rsidRDefault="00E73214" w:rsidP="003A7305">
            <w:pPr>
              <w:ind w:left="106"/>
              <w:jc w:val="center"/>
            </w:pPr>
          </w:p>
        </w:tc>
        <w:tc>
          <w:tcPr>
            <w:tcW w:w="1352" w:type="dxa"/>
            <w:tcBorders>
              <w:top w:val="single" w:sz="4" w:space="0" w:color="000000"/>
              <w:left w:val="single" w:sz="4" w:space="0" w:color="000000"/>
              <w:bottom w:val="single" w:sz="4" w:space="0" w:color="000000"/>
              <w:right w:val="single" w:sz="4" w:space="0" w:color="000000"/>
            </w:tcBorders>
            <w:vAlign w:val="center"/>
            <w:hideMark/>
          </w:tcPr>
          <w:p w14:paraId="009AE02E" w14:textId="275E15E3" w:rsidR="00E73214" w:rsidRPr="003A7305" w:rsidRDefault="00E73214" w:rsidP="003A7305">
            <w:pPr>
              <w:ind w:left="110"/>
              <w:jc w:val="center"/>
            </w:pP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5096ED9F" w14:textId="5F7A6886" w:rsidR="00E73214" w:rsidRPr="003A7305" w:rsidRDefault="00E73214" w:rsidP="003A7305">
            <w:pPr>
              <w:ind w:left="106"/>
              <w:jc w:val="center"/>
            </w:pP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4926CD58" w14:textId="7608CC52" w:rsidR="00E73214" w:rsidRPr="003A7305" w:rsidRDefault="00E73214" w:rsidP="003A7305">
            <w:pPr>
              <w:ind w:left="110"/>
              <w:jc w:val="center"/>
            </w:pPr>
          </w:p>
        </w:tc>
      </w:tr>
      <w:tr w:rsidR="00E73214" w14:paraId="1E482CB4" w14:textId="77777777" w:rsidTr="003A7305">
        <w:trPr>
          <w:trHeight w:val="442"/>
          <w:jc w:val="center"/>
        </w:trPr>
        <w:tc>
          <w:tcPr>
            <w:tcW w:w="1373" w:type="dxa"/>
            <w:tcBorders>
              <w:top w:val="single" w:sz="4" w:space="0" w:color="000000"/>
              <w:left w:val="single" w:sz="4" w:space="0" w:color="000000"/>
              <w:bottom w:val="single" w:sz="4" w:space="0" w:color="000000"/>
              <w:right w:val="single" w:sz="4" w:space="0" w:color="000000"/>
            </w:tcBorders>
            <w:vAlign w:val="center"/>
            <w:hideMark/>
          </w:tcPr>
          <w:p w14:paraId="5B453429" w14:textId="4A93585B" w:rsidR="00E73214" w:rsidRPr="003A7305" w:rsidRDefault="00E73214" w:rsidP="003A7305">
            <w:pPr>
              <w:ind w:left="110"/>
              <w:jc w:val="center"/>
            </w:pPr>
            <w:r w:rsidRPr="003A7305">
              <w:rPr>
                <w:rFonts w:ascii="Times New Roman" w:eastAsia="Times New Roman" w:hAnsi="Times New Roman" w:cs="Times New Roman"/>
              </w:rPr>
              <w:t>Feijão</w:t>
            </w:r>
          </w:p>
        </w:tc>
        <w:tc>
          <w:tcPr>
            <w:tcW w:w="2463" w:type="dxa"/>
            <w:tcBorders>
              <w:top w:val="single" w:sz="4" w:space="0" w:color="000000"/>
              <w:left w:val="single" w:sz="4" w:space="0" w:color="000000"/>
              <w:bottom w:val="single" w:sz="4" w:space="0" w:color="000000"/>
              <w:right w:val="single" w:sz="4" w:space="0" w:color="000000"/>
            </w:tcBorders>
            <w:vAlign w:val="center"/>
            <w:hideMark/>
          </w:tcPr>
          <w:p w14:paraId="08EEE822" w14:textId="11B16A90" w:rsidR="00E73214" w:rsidRPr="003A7305" w:rsidRDefault="00E73214" w:rsidP="003A7305">
            <w:pPr>
              <w:ind w:left="110"/>
              <w:jc w:val="center"/>
            </w:pPr>
            <w:r w:rsidRPr="003A7305">
              <w:rPr>
                <w:rFonts w:ascii="Times New Roman" w:eastAsia="Times New Roman" w:hAnsi="Times New Roman" w:cs="Times New Roman"/>
              </w:rPr>
              <w:t xml:space="preserve">Concha média </w:t>
            </w:r>
            <w:proofErr w:type="gramStart"/>
            <w:r w:rsidRPr="003A7305">
              <w:rPr>
                <w:rFonts w:ascii="Times New Roman" w:eastAsia="Times New Roman" w:hAnsi="Times New Roman" w:cs="Times New Roman"/>
              </w:rPr>
              <w:t>(  )</w:t>
            </w:r>
            <w:proofErr w:type="gramEnd"/>
          </w:p>
        </w:tc>
        <w:tc>
          <w:tcPr>
            <w:tcW w:w="960" w:type="dxa"/>
            <w:tcBorders>
              <w:top w:val="single" w:sz="4" w:space="0" w:color="000000"/>
              <w:left w:val="single" w:sz="4" w:space="0" w:color="000000"/>
              <w:bottom w:val="single" w:sz="4" w:space="0" w:color="000000"/>
              <w:right w:val="single" w:sz="4" w:space="0" w:color="000000"/>
            </w:tcBorders>
            <w:vAlign w:val="center"/>
            <w:hideMark/>
          </w:tcPr>
          <w:p w14:paraId="504C0EA8" w14:textId="5E51BF12" w:rsidR="00E73214" w:rsidRPr="003A7305" w:rsidRDefault="00E73214" w:rsidP="003A7305">
            <w:pPr>
              <w:ind w:left="110"/>
              <w:jc w:val="center"/>
            </w:pPr>
          </w:p>
        </w:tc>
        <w:tc>
          <w:tcPr>
            <w:tcW w:w="1143" w:type="dxa"/>
            <w:tcBorders>
              <w:top w:val="single" w:sz="4" w:space="0" w:color="000000"/>
              <w:left w:val="single" w:sz="4" w:space="0" w:color="000000"/>
              <w:bottom w:val="single" w:sz="4" w:space="0" w:color="000000"/>
              <w:right w:val="single" w:sz="4" w:space="0" w:color="000000"/>
            </w:tcBorders>
            <w:vAlign w:val="center"/>
            <w:hideMark/>
          </w:tcPr>
          <w:p w14:paraId="10DB269D" w14:textId="011C0E8D" w:rsidR="00E73214" w:rsidRPr="003A7305" w:rsidRDefault="00E73214" w:rsidP="003A7305">
            <w:pPr>
              <w:ind w:left="110"/>
              <w:jc w:val="center"/>
            </w:pP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426517DF" w14:textId="2C66F81D" w:rsidR="00E73214" w:rsidRPr="003A7305" w:rsidRDefault="00E73214" w:rsidP="003A7305">
            <w:pPr>
              <w:ind w:left="106"/>
              <w:jc w:val="center"/>
            </w:pP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3B51A0C0" w14:textId="05492F8E" w:rsidR="00E73214" w:rsidRPr="003A7305" w:rsidRDefault="00E73214" w:rsidP="003A7305">
            <w:pPr>
              <w:ind w:left="106"/>
              <w:jc w:val="center"/>
            </w:pP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4590BE51" w14:textId="63B21058" w:rsidR="00E73214" w:rsidRPr="003A7305" w:rsidRDefault="00E73214" w:rsidP="003A7305">
            <w:pPr>
              <w:ind w:left="106"/>
              <w:jc w:val="center"/>
            </w:pPr>
          </w:p>
        </w:tc>
        <w:tc>
          <w:tcPr>
            <w:tcW w:w="1352" w:type="dxa"/>
            <w:tcBorders>
              <w:top w:val="single" w:sz="4" w:space="0" w:color="000000"/>
              <w:left w:val="single" w:sz="4" w:space="0" w:color="000000"/>
              <w:bottom w:val="single" w:sz="4" w:space="0" w:color="000000"/>
              <w:right w:val="single" w:sz="4" w:space="0" w:color="000000"/>
            </w:tcBorders>
            <w:vAlign w:val="center"/>
            <w:hideMark/>
          </w:tcPr>
          <w:p w14:paraId="5CE1F7B9" w14:textId="4129F98A" w:rsidR="00E73214" w:rsidRPr="003A7305" w:rsidRDefault="00E73214" w:rsidP="003A7305">
            <w:pPr>
              <w:ind w:left="110"/>
              <w:jc w:val="center"/>
            </w:pP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63E96D4A" w14:textId="02570525" w:rsidR="00E73214" w:rsidRPr="003A7305" w:rsidRDefault="00E73214" w:rsidP="003A7305">
            <w:pPr>
              <w:ind w:left="106"/>
              <w:jc w:val="center"/>
            </w:pP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0D129E1B" w14:textId="5F6D0008" w:rsidR="00E73214" w:rsidRPr="003A7305" w:rsidRDefault="00E73214" w:rsidP="003A7305">
            <w:pPr>
              <w:ind w:left="110"/>
              <w:jc w:val="center"/>
            </w:pPr>
          </w:p>
        </w:tc>
      </w:tr>
      <w:tr w:rsidR="00E73214" w14:paraId="5EECDC96" w14:textId="77777777" w:rsidTr="003A7305">
        <w:trPr>
          <w:trHeight w:val="681"/>
          <w:jc w:val="center"/>
        </w:trPr>
        <w:tc>
          <w:tcPr>
            <w:tcW w:w="1373" w:type="dxa"/>
            <w:tcBorders>
              <w:top w:val="single" w:sz="4" w:space="0" w:color="000000"/>
              <w:left w:val="single" w:sz="4" w:space="0" w:color="000000"/>
              <w:bottom w:val="single" w:sz="4" w:space="0" w:color="000000"/>
              <w:right w:val="single" w:sz="4" w:space="0" w:color="000000"/>
            </w:tcBorders>
            <w:vAlign w:val="center"/>
            <w:hideMark/>
          </w:tcPr>
          <w:p w14:paraId="51E7C663" w14:textId="73A71776" w:rsidR="00E73214" w:rsidRPr="003A7305" w:rsidRDefault="00E73214" w:rsidP="003A7305">
            <w:pPr>
              <w:ind w:left="110"/>
              <w:jc w:val="center"/>
            </w:pPr>
            <w:r w:rsidRPr="003A7305">
              <w:rPr>
                <w:rFonts w:ascii="Times New Roman" w:eastAsia="Times New Roman" w:hAnsi="Times New Roman" w:cs="Times New Roman"/>
              </w:rPr>
              <w:t>Macarrão</w:t>
            </w:r>
          </w:p>
        </w:tc>
        <w:tc>
          <w:tcPr>
            <w:tcW w:w="2463" w:type="dxa"/>
            <w:tcBorders>
              <w:top w:val="single" w:sz="4" w:space="0" w:color="000000"/>
              <w:left w:val="single" w:sz="4" w:space="0" w:color="000000"/>
              <w:bottom w:val="single" w:sz="4" w:space="0" w:color="000000"/>
              <w:right w:val="single" w:sz="4" w:space="0" w:color="000000"/>
            </w:tcBorders>
            <w:vAlign w:val="center"/>
            <w:hideMark/>
          </w:tcPr>
          <w:p w14:paraId="3865021A" w14:textId="386E066D" w:rsidR="00E73214" w:rsidRPr="003A7305" w:rsidRDefault="00E73214" w:rsidP="003A7305">
            <w:pPr>
              <w:spacing w:after="7"/>
              <w:ind w:left="110"/>
              <w:jc w:val="center"/>
            </w:pPr>
            <w:r w:rsidRPr="003A7305">
              <w:rPr>
                <w:rFonts w:ascii="Times New Roman" w:eastAsia="Times New Roman" w:hAnsi="Times New Roman" w:cs="Times New Roman"/>
              </w:rPr>
              <w:t>Escum</w:t>
            </w:r>
            <w:r w:rsidR="003A7305" w:rsidRPr="003A7305">
              <w:rPr>
                <w:rFonts w:ascii="Times New Roman" w:eastAsia="Times New Roman" w:hAnsi="Times New Roman" w:cs="Times New Roman"/>
              </w:rPr>
              <w:t xml:space="preserve">adeira </w:t>
            </w:r>
            <w:r w:rsidRPr="003A7305">
              <w:rPr>
                <w:rFonts w:ascii="Times New Roman" w:eastAsia="Times New Roman" w:hAnsi="Times New Roman" w:cs="Times New Roman"/>
              </w:rPr>
              <w:t xml:space="preserve">cheia ou </w:t>
            </w:r>
            <w:proofErr w:type="gramStart"/>
            <w:r w:rsidRPr="003A7305">
              <w:rPr>
                <w:rFonts w:ascii="Times New Roman" w:eastAsia="Times New Roman" w:hAnsi="Times New Roman" w:cs="Times New Roman"/>
              </w:rPr>
              <w:t>peg</w:t>
            </w:r>
            <w:r w:rsidR="003A7305" w:rsidRPr="003A7305">
              <w:rPr>
                <w:rFonts w:ascii="Times New Roman" w:eastAsia="Times New Roman" w:hAnsi="Times New Roman" w:cs="Times New Roman"/>
              </w:rPr>
              <w:t xml:space="preserve">ador </w:t>
            </w:r>
            <w:r w:rsidRPr="003A7305">
              <w:rPr>
                <w:rFonts w:ascii="Times New Roman" w:eastAsia="Times New Roman" w:hAnsi="Times New Roman" w:cs="Times New Roman"/>
              </w:rPr>
              <w:t xml:space="preserve"> (</w:t>
            </w:r>
            <w:proofErr w:type="gramEnd"/>
            <w:r w:rsidR="003A7305" w:rsidRPr="003A7305">
              <w:rPr>
                <w:rFonts w:ascii="Times New Roman" w:hAnsi="Times New Roman" w:cs="Times New Roman"/>
              </w:rPr>
              <w:t xml:space="preserve">  </w:t>
            </w:r>
            <w:r w:rsidRPr="003A7305">
              <w:rPr>
                <w:rFonts w:ascii="Times New Roman" w:eastAsia="Times New Roman" w:hAnsi="Times New Roman" w:cs="Times New Roman"/>
              </w:rPr>
              <w:t>)</w:t>
            </w:r>
          </w:p>
        </w:tc>
        <w:tc>
          <w:tcPr>
            <w:tcW w:w="960" w:type="dxa"/>
            <w:tcBorders>
              <w:top w:val="single" w:sz="4" w:space="0" w:color="000000"/>
              <w:left w:val="single" w:sz="4" w:space="0" w:color="000000"/>
              <w:bottom w:val="single" w:sz="4" w:space="0" w:color="000000"/>
              <w:right w:val="single" w:sz="4" w:space="0" w:color="000000"/>
            </w:tcBorders>
            <w:vAlign w:val="center"/>
            <w:hideMark/>
          </w:tcPr>
          <w:p w14:paraId="160E67D4" w14:textId="25E47CD6" w:rsidR="00E73214" w:rsidRPr="003A7305" w:rsidRDefault="00E73214" w:rsidP="003A7305">
            <w:pPr>
              <w:ind w:left="110"/>
              <w:jc w:val="center"/>
            </w:pPr>
          </w:p>
        </w:tc>
        <w:tc>
          <w:tcPr>
            <w:tcW w:w="1143" w:type="dxa"/>
            <w:tcBorders>
              <w:top w:val="single" w:sz="4" w:space="0" w:color="000000"/>
              <w:left w:val="single" w:sz="4" w:space="0" w:color="000000"/>
              <w:bottom w:val="single" w:sz="4" w:space="0" w:color="000000"/>
              <w:right w:val="single" w:sz="4" w:space="0" w:color="000000"/>
            </w:tcBorders>
            <w:vAlign w:val="center"/>
            <w:hideMark/>
          </w:tcPr>
          <w:p w14:paraId="41B1F553" w14:textId="4995EB84" w:rsidR="00E73214" w:rsidRPr="003A7305" w:rsidRDefault="00E73214" w:rsidP="003A7305">
            <w:pPr>
              <w:ind w:left="110"/>
              <w:jc w:val="center"/>
            </w:pP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631D4BAA" w14:textId="177915A0" w:rsidR="00E73214" w:rsidRPr="003A7305" w:rsidRDefault="00E73214" w:rsidP="003A7305">
            <w:pPr>
              <w:ind w:left="106"/>
              <w:jc w:val="center"/>
            </w:pP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75ECA2C7" w14:textId="1B3F5978" w:rsidR="00E73214" w:rsidRPr="003A7305" w:rsidRDefault="00E73214" w:rsidP="003A7305">
            <w:pPr>
              <w:ind w:left="106"/>
              <w:jc w:val="center"/>
            </w:pP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122DAD53" w14:textId="685808DD" w:rsidR="00E73214" w:rsidRPr="003A7305" w:rsidRDefault="00E73214" w:rsidP="003A7305">
            <w:pPr>
              <w:ind w:left="106"/>
              <w:jc w:val="center"/>
            </w:pPr>
          </w:p>
        </w:tc>
        <w:tc>
          <w:tcPr>
            <w:tcW w:w="1352" w:type="dxa"/>
            <w:tcBorders>
              <w:top w:val="single" w:sz="4" w:space="0" w:color="000000"/>
              <w:left w:val="single" w:sz="4" w:space="0" w:color="000000"/>
              <w:bottom w:val="single" w:sz="4" w:space="0" w:color="000000"/>
              <w:right w:val="single" w:sz="4" w:space="0" w:color="000000"/>
            </w:tcBorders>
            <w:vAlign w:val="center"/>
            <w:hideMark/>
          </w:tcPr>
          <w:p w14:paraId="7D5EF488" w14:textId="1458EFF0" w:rsidR="00E73214" w:rsidRPr="003A7305" w:rsidRDefault="00E73214" w:rsidP="003A7305">
            <w:pPr>
              <w:ind w:left="110"/>
              <w:jc w:val="center"/>
            </w:pP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3ED80C21" w14:textId="32F98203" w:rsidR="00E73214" w:rsidRPr="003A7305" w:rsidRDefault="00E73214" w:rsidP="003A7305">
            <w:pPr>
              <w:ind w:left="106"/>
              <w:jc w:val="center"/>
            </w:pP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0156183F" w14:textId="28FD6CEE" w:rsidR="00E73214" w:rsidRPr="003A7305" w:rsidRDefault="00E73214" w:rsidP="003A7305">
            <w:pPr>
              <w:ind w:left="110"/>
              <w:jc w:val="center"/>
            </w:pPr>
          </w:p>
        </w:tc>
      </w:tr>
      <w:tr w:rsidR="00E73214" w14:paraId="38321660" w14:textId="77777777" w:rsidTr="003A7305">
        <w:trPr>
          <w:trHeight w:val="680"/>
          <w:jc w:val="center"/>
        </w:trPr>
        <w:tc>
          <w:tcPr>
            <w:tcW w:w="1373" w:type="dxa"/>
            <w:tcBorders>
              <w:top w:val="single" w:sz="4" w:space="0" w:color="000000"/>
              <w:left w:val="single" w:sz="4" w:space="0" w:color="000000"/>
              <w:bottom w:val="single" w:sz="4" w:space="0" w:color="000000"/>
              <w:right w:val="single" w:sz="4" w:space="0" w:color="000000"/>
            </w:tcBorders>
            <w:vAlign w:val="center"/>
            <w:hideMark/>
          </w:tcPr>
          <w:p w14:paraId="3FD74D12" w14:textId="1D48B703" w:rsidR="00E73214" w:rsidRPr="003A7305" w:rsidRDefault="00E73214" w:rsidP="003A7305">
            <w:pPr>
              <w:ind w:left="110"/>
              <w:jc w:val="center"/>
            </w:pPr>
            <w:r w:rsidRPr="003A7305">
              <w:rPr>
                <w:rFonts w:ascii="Times New Roman" w:eastAsia="Times New Roman" w:hAnsi="Times New Roman" w:cs="Times New Roman"/>
              </w:rPr>
              <w:t>Farinha de mandioca</w:t>
            </w:r>
          </w:p>
        </w:tc>
        <w:tc>
          <w:tcPr>
            <w:tcW w:w="2463" w:type="dxa"/>
            <w:tcBorders>
              <w:top w:val="single" w:sz="4" w:space="0" w:color="000000"/>
              <w:left w:val="single" w:sz="4" w:space="0" w:color="000000"/>
              <w:bottom w:val="single" w:sz="4" w:space="0" w:color="000000"/>
              <w:right w:val="single" w:sz="4" w:space="0" w:color="000000"/>
            </w:tcBorders>
            <w:vAlign w:val="center"/>
            <w:hideMark/>
          </w:tcPr>
          <w:p w14:paraId="41B48408" w14:textId="7AC0B5F3" w:rsidR="00E73214" w:rsidRPr="003A7305" w:rsidRDefault="00E73214" w:rsidP="003A7305">
            <w:pPr>
              <w:ind w:left="110"/>
              <w:jc w:val="center"/>
            </w:pPr>
            <w:r w:rsidRPr="003A7305">
              <w:rPr>
                <w:rFonts w:ascii="Times New Roman" w:eastAsia="Times New Roman" w:hAnsi="Times New Roman" w:cs="Times New Roman"/>
              </w:rPr>
              <w:t>Colher</w:t>
            </w:r>
            <w:r w:rsidR="003A7305" w:rsidRPr="003A7305">
              <w:rPr>
                <w:rFonts w:ascii="Times New Roman" w:eastAsia="Times New Roman" w:hAnsi="Times New Roman" w:cs="Times New Roman"/>
              </w:rPr>
              <w:t xml:space="preserve"> de</w:t>
            </w:r>
            <w:r w:rsidRPr="003A7305">
              <w:rPr>
                <w:rFonts w:ascii="Times New Roman" w:eastAsia="Times New Roman" w:hAnsi="Times New Roman" w:cs="Times New Roman"/>
              </w:rPr>
              <w:t xml:space="preserve"> sopa </w:t>
            </w:r>
            <w:proofErr w:type="gramStart"/>
            <w:r w:rsidRPr="003A7305">
              <w:rPr>
                <w:rFonts w:ascii="Times New Roman" w:eastAsia="Times New Roman" w:hAnsi="Times New Roman" w:cs="Times New Roman"/>
              </w:rPr>
              <w:t>(  )</w:t>
            </w:r>
            <w:proofErr w:type="gramEnd"/>
          </w:p>
        </w:tc>
        <w:tc>
          <w:tcPr>
            <w:tcW w:w="960" w:type="dxa"/>
            <w:tcBorders>
              <w:top w:val="single" w:sz="4" w:space="0" w:color="000000"/>
              <w:left w:val="single" w:sz="4" w:space="0" w:color="000000"/>
              <w:bottom w:val="single" w:sz="4" w:space="0" w:color="000000"/>
              <w:right w:val="single" w:sz="4" w:space="0" w:color="000000"/>
            </w:tcBorders>
            <w:vAlign w:val="center"/>
            <w:hideMark/>
          </w:tcPr>
          <w:p w14:paraId="4539EE3D" w14:textId="1A4417E4" w:rsidR="00E73214" w:rsidRPr="003A7305" w:rsidRDefault="00E73214" w:rsidP="003A7305">
            <w:pPr>
              <w:ind w:left="110"/>
              <w:jc w:val="center"/>
            </w:pPr>
          </w:p>
        </w:tc>
        <w:tc>
          <w:tcPr>
            <w:tcW w:w="1143" w:type="dxa"/>
            <w:tcBorders>
              <w:top w:val="single" w:sz="4" w:space="0" w:color="000000"/>
              <w:left w:val="single" w:sz="4" w:space="0" w:color="000000"/>
              <w:bottom w:val="single" w:sz="4" w:space="0" w:color="000000"/>
              <w:right w:val="single" w:sz="4" w:space="0" w:color="000000"/>
            </w:tcBorders>
            <w:vAlign w:val="center"/>
            <w:hideMark/>
          </w:tcPr>
          <w:p w14:paraId="5A757100" w14:textId="41554BF6" w:rsidR="00E73214" w:rsidRPr="003A7305" w:rsidRDefault="00E73214" w:rsidP="003A7305">
            <w:pPr>
              <w:ind w:left="110"/>
              <w:jc w:val="center"/>
            </w:pP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667CFAD8" w14:textId="004FF6CF" w:rsidR="00E73214" w:rsidRPr="003A7305" w:rsidRDefault="00E73214" w:rsidP="003A7305">
            <w:pPr>
              <w:ind w:left="106"/>
              <w:jc w:val="center"/>
            </w:pP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63B0153F" w14:textId="16BC1FE5" w:rsidR="00E73214" w:rsidRPr="003A7305" w:rsidRDefault="00E73214" w:rsidP="003A7305">
            <w:pPr>
              <w:ind w:left="106"/>
              <w:jc w:val="center"/>
            </w:pP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752BF77D" w14:textId="4A204C9D" w:rsidR="00E73214" w:rsidRPr="003A7305" w:rsidRDefault="00E73214" w:rsidP="003A7305">
            <w:pPr>
              <w:ind w:left="106"/>
              <w:jc w:val="center"/>
            </w:pPr>
          </w:p>
        </w:tc>
        <w:tc>
          <w:tcPr>
            <w:tcW w:w="1352" w:type="dxa"/>
            <w:tcBorders>
              <w:top w:val="single" w:sz="4" w:space="0" w:color="000000"/>
              <w:left w:val="single" w:sz="4" w:space="0" w:color="000000"/>
              <w:bottom w:val="single" w:sz="4" w:space="0" w:color="000000"/>
              <w:right w:val="single" w:sz="4" w:space="0" w:color="000000"/>
            </w:tcBorders>
            <w:vAlign w:val="center"/>
            <w:hideMark/>
          </w:tcPr>
          <w:p w14:paraId="32C25BF0" w14:textId="542802A0" w:rsidR="00E73214" w:rsidRPr="003A7305" w:rsidRDefault="00E73214" w:rsidP="003A7305">
            <w:pPr>
              <w:ind w:left="110"/>
              <w:jc w:val="center"/>
            </w:pP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654DE4D2" w14:textId="1DF98D24" w:rsidR="00E73214" w:rsidRPr="003A7305" w:rsidRDefault="00E73214" w:rsidP="003A7305">
            <w:pPr>
              <w:ind w:left="106"/>
              <w:jc w:val="center"/>
            </w:pP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785035EF" w14:textId="09A86FD4" w:rsidR="00E73214" w:rsidRPr="003A7305" w:rsidRDefault="00E73214" w:rsidP="003A7305">
            <w:pPr>
              <w:ind w:left="110"/>
              <w:jc w:val="center"/>
            </w:pPr>
          </w:p>
        </w:tc>
      </w:tr>
      <w:tr w:rsidR="00E73214" w14:paraId="04473570" w14:textId="77777777" w:rsidTr="003A7305">
        <w:trPr>
          <w:trHeight w:val="442"/>
          <w:jc w:val="center"/>
        </w:trPr>
        <w:tc>
          <w:tcPr>
            <w:tcW w:w="1373" w:type="dxa"/>
            <w:tcBorders>
              <w:top w:val="single" w:sz="4" w:space="0" w:color="000000"/>
              <w:left w:val="single" w:sz="4" w:space="0" w:color="000000"/>
              <w:bottom w:val="single" w:sz="4" w:space="0" w:color="000000"/>
              <w:right w:val="single" w:sz="4" w:space="0" w:color="000000"/>
            </w:tcBorders>
            <w:vAlign w:val="center"/>
            <w:hideMark/>
          </w:tcPr>
          <w:p w14:paraId="749120C9" w14:textId="1DD6D203" w:rsidR="00E73214" w:rsidRPr="003A7305" w:rsidRDefault="00E73214" w:rsidP="003A7305">
            <w:pPr>
              <w:ind w:left="110"/>
              <w:jc w:val="center"/>
            </w:pPr>
            <w:r w:rsidRPr="003A7305">
              <w:rPr>
                <w:rFonts w:ascii="Times New Roman" w:eastAsia="Times New Roman" w:hAnsi="Times New Roman" w:cs="Times New Roman"/>
              </w:rPr>
              <w:t>Pão</w:t>
            </w:r>
          </w:p>
        </w:tc>
        <w:tc>
          <w:tcPr>
            <w:tcW w:w="2463" w:type="dxa"/>
            <w:tcBorders>
              <w:top w:val="single" w:sz="4" w:space="0" w:color="000000"/>
              <w:left w:val="single" w:sz="4" w:space="0" w:color="000000"/>
              <w:bottom w:val="single" w:sz="4" w:space="0" w:color="000000"/>
              <w:right w:val="single" w:sz="4" w:space="0" w:color="000000"/>
            </w:tcBorders>
            <w:vAlign w:val="center"/>
            <w:hideMark/>
          </w:tcPr>
          <w:p w14:paraId="7EA3BCE5" w14:textId="55438731" w:rsidR="00E73214" w:rsidRPr="003A7305" w:rsidRDefault="00E73214" w:rsidP="003A7305">
            <w:pPr>
              <w:ind w:left="110"/>
              <w:jc w:val="center"/>
            </w:pPr>
            <w:r w:rsidRPr="003A7305">
              <w:rPr>
                <w:rFonts w:ascii="Times New Roman" w:eastAsia="Times New Roman" w:hAnsi="Times New Roman" w:cs="Times New Roman"/>
              </w:rPr>
              <w:t xml:space="preserve">Francês </w:t>
            </w:r>
            <w:proofErr w:type="gramStart"/>
            <w:r w:rsidRPr="003A7305">
              <w:rPr>
                <w:rFonts w:ascii="Times New Roman" w:eastAsia="Times New Roman" w:hAnsi="Times New Roman" w:cs="Times New Roman"/>
              </w:rPr>
              <w:t>(  )</w:t>
            </w:r>
            <w:proofErr w:type="gramEnd"/>
          </w:p>
        </w:tc>
        <w:tc>
          <w:tcPr>
            <w:tcW w:w="960" w:type="dxa"/>
            <w:tcBorders>
              <w:top w:val="single" w:sz="4" w:space="0" w:color="000000"/>
              <w:left w:val="single" w:sz="4" w:space="0" w:color="000000"/>
              <w:bottom w:val="single" w:sz="4" w:space="0" w:color="000000"/>
              <w:right w:val="single" w:sz="4" w:space="0" w:color="000000"/>
            </w:tcBorders>
            <w:vAlign w:val="center"/>
            <w:hideMark/>
          </w:tcPr>
          <w:p w14:paraId="6A92A363" w14:textId="1AA6554B" w:rsidR="00E73214" w:rsidRPr="003A7305" w:rsidRDefault="00E73214" w:rsidP="003A7305">
            <w:pPr>
              <w:ind w:left="110"/>
              <w:jc w:val="center"/>
            </w:pPr>
          </w:p>
        </w:tc>
        <w:tc>
          <w:tcPr>
            <w:tcW w:w="1143" w:type="dxa"/>
            <w:tcBorders>
              <w:top w:val="single" w:sz="4" w:space="0" w:color="000000"/>
              <w:left w:val="single" w:sz="4" w:space="0" w:color="000000"/>
              <w:bottom w:val="single" w:sz="4" w:space="0" w:color="000000"/>
              <w:right w:val="single" w:sz="4" w:space="0" w:color="000000"/>
            </w:tcBorders>
            <w:vAlign w:val="center"/>
            <w:hideMark/>
          </w:tcPr>
          <w:p w14:paraId="1692F318" w14:textId="7A22E6B3" w:rsidR="00E73214" w:rsidRPr="003A7305" w:rsidRDefault="00E73214" w:rsidP="003A7305">
            <w:pPr>
              <w:ind w:left="110"/>
              <w:jc w:val="center"/>
            </w:pP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1E84A94D" w14:textId="27F953AB" w:rsidR="00E73214" w:rsidRPr="003A7305" w:rsidRDefault="00E73214" w:rsidP="003A7305">
            <w:pPr>
              <w:ind w:left="106"/>
              <w:jc w:val="center"/>
            </w:pP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625FB0AF" w14:textId="230B9DAA" w:rsidR="00E73214" w:rsidRPr="003A7305" w:rsidRDefault="00E73214" w:rsidP="003A7305">
            <w:pPr>
              <w:ind w:left="106"/>
              <w:jc w:val="center"/>
            </w:pP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0C0A0EE1" w14:textId="0FAC54BC" w:rsidR="00E73214" w:rsidRPr="003A7305" w:rsidRDefault="00E73214" w:rsidP="003A7305">
            <w:pPr>
              <w:ind w:left="106"/>
              <w:jc w:val="center"/>
            </w:pPr>
          </w:p>
        </w:tc>
        <w:tc>
          <w:tcPr>
            <w:tcW w:w="1352" w:type="dxa"/>
            <w:tcBorders>
              <w:top w:val="single" w:sz="4" w:space="0" w:color="000000"/>
              <w:left w:val="single" w:sz="4" w:space="0" w:color="000000"/>
              <w:bottom w:val="single" w:sz="4" w:space="0" w:color="000000"/>
              <w:right w:val="single" w:sz="4" w:space="0" w:color="000000"/>
            </w:tcBorders>
            <w:vAlign w:val="center"/>
            <w:hideMark/>
          </w:tcPr>
          <w:p w14:paraId="78E99764" w14:textId="613B58D5" w:rsidR="00E73214" w:rsidRPr="003A7305" w:rsidRDefault="00E73214" w:rsidP="003A7305">
            <w:pPr>
              <w:ind w:left="110"/>
              <w:jc w:val="center"/>
            </w:pP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3461C65F" w14:textId="3CCBC77C" w:rsidR="00E73214" w:rsidRPr="003A7305" w:rsidRDefault="00E73214" w:rsidP="003A7305">
            <w:pPr>
              <w:ind w:left="106"/>
              <w:jc w:val="center"/>
            </w:pP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26040BD8" w14:textId="70B0AD4C" w:rsidR="00E73214" w:rsidRPr="003A7305" w:rsidRDefault="00E73214" w:rsidP="003A7305">
            <w:pPr>
              <w:ind w:left="110"/>
              <w:jc w:val="center"/>
            </w:pPr>
          </w:p>
        </w:tc>
      </w:tr>
      <w:tr w:rsidR="00E73214" w14:paraId="50B68DD6" w14:textId="77777777" w:rsidTr="003A7305">
        <w:trPr>
          <w:trHeight w:val="443"/>
          <w:jc w:val="center"/>
        </w:trPr>
        <w:tc>
          <w:tcPr>
            <w:tcW w:w="1373" w:type="dxa"/>
            <w:tcBorders>
              <w:top w:val="single" w:sz="4" w:space="0" w:color="000000"/>
              <w:left w:val="single" w:sz="4" w:space="0" w:color="000000"/>
              <w:bottom w:val="single" w:sz="4" w:space="0" w:color="000000"/>
              <w:right w:val="single" w:sz="4" w:space="0" w:color="000000"/>
            </w:tcBorders>
            <w:vAlign w:val="center"/>
            <w:hideMark/>
          </w:tcPr>
          <w:p w14:paraId="3AD9C69B" w14:textId="44F520DD" w:rsidR="00E73214" w:rsidRPr="003A7305" w:rsidRDefault="00E73214" w:rsidP="003A7305">
            <w:pPr>
              <w:ind w:left="110"/>
              <w:jc w:val="center"/>
            </w:pPr>
            <w:r w:rsidRPr="003A7305">
              <w:rPr>
                <w:rFonts w:ascii="Times New Roman" w:eastAsia="Times New Roman" w:hAnsi="Times New Roman" w:cs="Times New Roman"/>
              </w:rPr>
              <w:t>Pão doce</w:t>
            </w:r>
          </w:p>
        </w:tc>
        <w:tc>
          <w:tcPr>
            <w:tcW w:w="2463" w:type="dxa"/>
            <w:tcBorders>
              <w:top w:val="single" w:sz="4" w:space="0" w:color="000000"/>
              <w:left w:val="single" w:sz="4" w:space="0" w:color="000000"/>
              <w:bottom w:val="single" w:sz="4" w:space="0" w:color="000000"/>
              <w:right w:val="single" w:sz="4" w:space="0" w:color="000000"/>
            </w:tcBorders>
            <w:vAlign w:val="center"/>
            <w:hideMark/>
          </w:tcPr>
          <w:p w14:paraId="4FA4F5A2" w14:textId="0AFA99A0" w:rsidR="00E73214" w:rsidRPr="003A7305" w:rsidRDefault="00E73214" w:rsidP="003A7305">
            <w:pPr>
              <w:ind w:left="110"/>
              <w:jc w:val="center"/>
            </w:pPr>
            <w:r w:rsidRPr="003A7305">
              <w:rPr>
                <w:rFonts w:ascii="Times New Roman" w:eastAsia="Times New Roman" w:hAnsi="Times New Roman" w:cs="Times New Roman"/>
              </w:rPr>
              <w:t xml:space="preserve">Unidades </w:t>
            </w:r>
            <w:proofErr w:type="gramStart"/>
            <w:r w:rsidRPr="003A7305">
              <w:rPr>
                <w:rFonts w:ascii="Times New Roman" w:eastAsia="Times New Roman" w:hAnsi="Times New Roman" w:cs="Times New Roman"/>
              </w:rPr>
              <w:t>(  )</w:t>
            </w:r>
            <w:proofErr w:type="gramEnd"/>
          </w:p>
        </w:tc>
        <w:tc>
          <w:tcPr>
            <w:tcW w:w="960" w:type="dxa"/>
            <w:tcBorders>
              <w:top w:val="single" w:sz="4" w:space="0" w:color="000000"/>
              <w:left w:val="single" w:sz="4" w:space="0" w:color="000000"/>
              <w:bottom w:val="single" w:sz="4" w:space="0" w:color="000000"/>
              <w:right w:val="single" w:sz="4" w:space="0" w:color="000000"/>
            </w:tcBorders>
            <w:vAlign w:val="center"/>
            <w:hideMark/>
          </w:tcPr>
          <w:p w14:paraId="06703314" w14:textId="4AE452B6" w:rsidR="00E73214" w:rsidRPr="003A7305" w:rsidRDefault="00E73214" w:rsidP="003A7305">
            <w:pPr>
              <w:ind w:left="110"/>
              <w:jc w:val="center"/>
            </w:pPr>
          </w:p>
        </w:tc>
        <w:tc>
          <w:tcPr>
            <w:tcW w:w="1143" w:type="dxa"/>
            <w:tcBorders>
              <w:top w:val="single" w:sz="4" w:space="0" w:color="000000"/>
              <w:left w:val="single" w:sz="4" w:space="0" w:color="000000"/>
              <w:bottom w:val="single" w:sz="4" w:space="0" w:color="000000"/>
              <w:right w:val="single" w:sz="4" w:space="0" w:color="000000"/>
            </w:tcBorders>
            <w:vAlign w:val="center"/>
            <w:hideMark/>
          </w:tcPr>
          <w:p w14:paraId="196436F9" w14:textId="3445E3D0" w:rsidR="00E73214" w:rsidRPr="003A7305" w:rsidRDefault="00E73214" w:rsidP="003A7305">
            <w:pPr>
              <w:ind w:left="110"/>
              <w:jc w:val="center"/>
            </w:pP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349DA47B" w14:textId="78417847" w:rsidR="00E73214" w:rsidRPr="003A7305" w:rsidRDefault="00E73214" w:rsidP="003A7305">
            <w:pPr>
              <w:ind w:left="106"/>
              <w:jc w:val="center"/>
            </w:pP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1EBBDB1A" w14:textId="02B03435" w:rsidR="00E73214" w:rsidRPr="003A7305" w:rsidRDefault="00E73214" w:rsidP="003A7305">
            <w:pPr>
              <w:ind w:left="106"/>
              <w:jc w:val="center"/>
            </w:pP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27D134CF" w14:textId="3CCF84D5" w:rsidR="00E73214" w:rsidRPr="003A7305" w:rsidRDefault="00E73214" w:rsidP="003A7305">
            <w:pPr>
              <w:ind w:left="106"/>
              <w:jc w:val="center"/>
            </w:pPr>
          </w:p>
        </w:tc>
        <w:tc>
          <w:tcPr>
            <w:tcW w:w="1352" w:type="dxa"/>
            <w:tcBorders>
              <w:top w:val="single" w:sz="4" w:space="0" w:color="000000"/>
              <w:left w:val="single" w:sz="4" w:space="0" w:color="000000"/>
              <w:bottom w:val="single" w:sz="4" w:space="0" w:color="000000"/>
              <w:right w:val="single" w:sz="4" w:space="0" w:color="000000"/>
            </w:tcBorders>
            <w:vAlign w:val="center"/>
            <w:hideMark/>
          </w:tcPr>
          <w:p w14:paraId="1FE3C42A" w14:textId="0027C656" w:rsidR="00E73214" w:rsidRPr="003A7305" w:rsidRDefault="00E73214" w:rsidP="003A7305">
            <w:pPr>
              <w:ind w:left="110"/>
              <w:jc w:val="center"/>
            </w:pP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7FE9465C" w14:textId="10F08B64" w:rsidR="00E73214" w:rsidRPr="003A7305" w:rsidRDefault="00E73214" w:rsidP="003A7305">
            <w:pPr>
              <w:ind w:left="106"/>
              <w:jc w:val="center"/>
            </w:pP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333D4616" w14:textId="77202D01" w:rsidR="00E73214" w:rsidRPr="003A7305" w:rsidRDefault="00E73214" w:rsidP="003A7305">
            <w:pPr>
              <w:ind w:left="110"/>
              <w:jc w:val="center"/>
            </w:pPr>
          </w:p>
        </w:tc>
      </w:tr>
      <w:tr w:rsidR="00E73214" w14:paraId="707646D4" w14:textId="77777777" w:rsidTr="003A7305">
        <w:trPr>
          <w:trHeight w:val="680"/>
          <w:jc w:val="center"/>
        </w:trPr>
        <w:tc>
          <w:tcPr>
            <w:tcW w:w="1373" w:type="dxa"/>
            <w:tcBorders>
              <w:top w:val="single" w:sz="4" w:space="0" w:color="000000"/>
              <w:left w:val="single" w:sz="4" w:space="0" w:color="000000"/>
              <w:bottom w:val="single" w:sz="4" w:space="0" w:color="000000"/>
              <w:right w:val="single" w:sz="4" w:space="0" w:color="000000"/>
            </w:tcBorders>
            <w:vAlign w:val="center"/>
            <w:hideMark/>
          </w:tcPr>
          <w:p w14:paraId="066C2E67" w14:textId="286B77FB" w:rsidR="00E73214" w:rsidRPr="003A7305" w:rsidRDefault="00E73214" w:rsidP="003A7305">
            <w:pPr>
              <w:ind w:left="110"/>
              <w:jc w:val="center"/>
            </w:pPr>
            <w:r w:rsidRPr="003A7305">
              <w:rPr>
                <w:rFonts w:ascii="Times New Roman" w:eastAsia="Times New Roman" w:hAnsi="Times New Roman" w:cs="Times New Roman"/>
              </w:rPr>
              <w:t>Biscoito doce</w:t>
            </w:r>
          </w:p>
        </w:tc>
        <w:tc>
          <w:tcPr>
            <w:tcW w:w="2463" w:type="dxa"/>
            <w:tcBorders>
              <w:top w:val="single" w:sz="4" w:space="0" w:color="000000"/>
              <w:left w:val="single" w:sz="4" w:space="0" w:color="000000"/>
              <w:bottom w:val="single" w:sz="4" w:space="0" w:color="000000"/>
              <w:right w:val="single" w:sz="4" w:space="0" w:color="000000"/>
            </w:tcBorders>
            <w:vAlign w:val="center"/>
            <w:hideMark/>
          </w:tcPr>
          <w:p w14:paraId="7F3CC8DB" w14:textId="3DE6A489" w:rsidR="00E73214" w:rsidRPr="003A7305" w:rsidRDefault="00E73214" w:rsidP="003A7305">
            <w:pPr>
              <w:ind w:left="110"/>
              <w:jc w:val="center"/>
            </w:pPr>
            <w:r w:rsidRPr="003A7305">
              <w:rPr>
                <w:rFonts w:ascii="Times New Roman" w:eastAsia="Times New Roman" w:hAnsi="Times New Roman" w:cs="Times New Roman"/>
              </w:rPr>
              <w:t xml:space="preserve">Unidades </w:t>
            </w:r>
            <w:proofErr w:type="gramStart"/>
            <w:r w:rsidRPr="003A7305">
              <w:rPr>
                <w:rFonts w:ascii="Times New Roman" w:eastAsia="Times New Roman" w:hAnsi="Times New Roman" w:cs="Times New Roman"/>
              </w:rPr>
              <w:t>(  )</w:t>
            </w:r>
            <w:proofErr w:type="gramEnd"/>
          </w:p>
        </w:tc>
        <w:tc>
          <w:tcPr>
            <w:tcW w:w="960" w:type="dxa"/>
            <w:tcBorders>
              <w:top w:val="single" w:sz="4" w:space="0" w:color="000000"/>
              <w:left w:val="single" w:sz="4" w:space="0" w:color="000000"/>
              <w:bottom w:val="single" w:sz="4" w:space="0" w:color="000000"/>
              <w:right w:val="single" w:sz="4" w:space="0" w:color="000000"/>
            </w:tcBorders>
            <w:vAlign w:val="center"/>
            <w:hideMark/>
          </w:tcPr>
          <w:p w14:paraId="59F2768A" w14:textId="5442F921" w:rsidR="00E73214" w:rsidRPr="003A7305" w:rsidRDefault="00E73214" w:rsidP="003A7305">
            <w:pPr>
              <w:ind w:left="110"/>
              <w:jc w:val="center"/>
            </w:pPr>
          </w:p>
        </w:tc>
        <w:tc>
          <w:tcPr>
            <w:tcW w:w="1143" w:type="dxa"/>
            <w:tcBorders>
              <w:top w:val="single" w:sz="4" w:space="0" w:color="000000"/>
              <w:left w:val="single" w:sz="4" w:space="0" w:color="000000"/>
              <w:bottom w:val="single" w:sz="4" w:space="0" w:color="000000"/>
              <w:right w:val="single" w:sz="4" w:space="0" w:color="000000"/>
            </w:tcBorders>
            <w:vAlign w:val="center"/>
            <w:hideMark/>
          </w:tcPr>
          <w:p w14:paraId="45BA6513" w14:textId="285C4D44" w:rsidR="00E73214" w:rsidRPr="003A7305" w:rsidRDefault="00E73214" w:rsidP="003A7305">
            <w:pPr>
              <w:ind w:left="110"/>
              <w:jc w:val="center"/>
            </w:pP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1AC454AF" w14:textId="780D0137" w:rsidR="00E73214" w:rsidRPr="003A7305" w:rsidRDefault="00E73214" w:rsidP="003A7305">
            <w:pPr>
              <w:ind w:left="106"/>
              <w:jc w:val="center"/>
            </w:pP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78F17BB0" w14:textId="25F4A12E" w:rsidR="00E73214" w:rsidRPr="003A7305" w:rsidRDefault="00E73214" w:rsidP="003A7305">
            <w:pPr>
              <w:ind w:left="106"/>
              <w:jc w:val="center"/>
            </w:pP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6322FF07" w14:textId="34D8217A" w:rsidR="00E73214" w:rsidRPr="003A7305" w:rsidRDefault="00E73214" w:rsidP="003A7305">
            <w:pPr>
              <w:ind w:left="106"/>
              <w:jc w:val="center"/>
            </w:pPr>
          </w:p>
        </w:tc>
        <w:tc>
          <w:tcPr>
            <w:tcW w:w="1352" w:type="dxa"/>
            <w:tcBorders>
              <w:top w:val="single" w:sz="4" w:space="0" w:color="000000"/>
              <w:left w:val="single" w:sz="4" w:space="0" w:color="000000"/>
              <w:bottom w:val="single" w:sz="4" w:space="0" w:color="000000"/>
              <w:right w:val="single" w:sz="4" w:space="0" w:color="000000"/>
            </w:tcBorders>
            <w:vAlign w:val="center"/>
            <w:hideMark/>
          </w:tcPr>
          <w:p w14:paraId="509EA58E" w14:textId="62890EE6" w:rsidR="00E73214" w:rsidRPr="003A7305" w:rsidRDefault="00E73214" w:rsidP="003A7305">
            <w:pPr>
              <w:ind w:left="110"/>
              <w:jc w:val="center"/>
            </w:pP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714215A5" w14:textId="3F0D75A1" w:rsidR="00E73214" w:rsidRPr="003A7305" w:rsidRDefault="00E73214" w:rsidP="003A7305">
            <w:pPr>
              <w:ind w:left="106"/>
              <w:jc w:val="center"/>
            </w:pP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0F454BB6" w14:textId="026686CC" w:rsidR="00E73214" w:rsidRPr="003A7305" w:rsidRDefault="00E73214" w:rsidP="003A7305">
            <w:pPr>
              <w:ind w:left="110"/>
              <w:jc w:val="center"/>
            </w:pPr>
          </w:p>
        </w:tc>
      </w:tr>
      <w:tr w:rsidR="00E73214" w14:paraId="7DC26755" w14:textId="77777777" w:rsidTr="003A7305">
        <w:trPr>
          <w:trHeight w:val="447"/>
          <w:jc w:val="center"/>
        </w:trPr>
        <w:tc>
          <w:tcPr>
            <w:tcW w:w="1373" w:type="dxa"/>
            <w:tcBorders>
              <w:top w:val="single" w:sz="4" w:space="0" w:color="000000"/>
              <w:left w:val="single" w:sz="4" w:space="0" w:color="000000"/>
              <w:bottom w:val="single" w:sz="4" w:space="0" w:color="000000"/>
              <w:right w:val="single" w:sz="4" w:space="0" w:color="000000"/>
            </w:tcBorders>
            <w:vAlign w:val="center"/>
            <w:hideMark/>
          </w:tcPr>
          <w:p w14:paraId="04881853" w14:textId="324DE367" w:rsidR="00E73214" w:rsidRPr="003A7305" w:rsidRDefault="00E73214" w:rsidP="003A7305">
            <w:pPr>
              <w:ind w:left="110"/>
              <w:jc w:val="center"/>
            </w:pPr>
            <w:r w:rsidRPr="003A7305">
              <w:rPr>
                <w:rFonts w:ascii="Times New Roman" w:eastAsia="Times New Roman" w:hAnsi="Times New Roman" w:cs="Times New Roman"/>
              </w:rPr>
              <w:t>Bolos</w:t>
            </w:r>
          </w:p>
        </w:tc>
        <w:tc>
          <w:tcPr>
            <w:tcW w:w="2463" w:type="dxa"/>
            <w:tcBorders>
              <w:top w:val="single" w:sz="4" w:space="0" w:color="000000"/>
              <w:left w:val="single" w:sz="4" w:space="0" w:color="000000"/>
              <w:bottom w:val="single" w:sz="4" w:space="0" w:color="000000"/>
              <w:right w:val="single" w:sz="4" w:space="0" w:color="000000"/>
            </w:tcBorders>
            <w:vAlign w:val="center"/>
            <w:hideMark/>
          </w:tcPr>
          <w:p w14:paraId="7419CB71" w14:textId="7119AF19" w:rsidR="00E73214" w:rsidRPr="003A7305" w:rsidRDefault="00E73214" w:rsidP="003A7305">
            <w:pPr>
              <w:ind w:left="110"/>
              <w:jc w:val="center"/>
            </w:pPr>
            <w:proofErr w:type="gramStart"/>
            <w:r w:rsidRPr="003A7305">
              <w:rPr>
                <w:rFonts w:ascii="Times New Roman" w:eastAsia="Times New Roman" w:hAnsi="Times New Roman" w:cs="Times New Roman"/>
              </w:rPr>
              <w:t>Fatias  (</w:t>
            </w:r>
            <w:proofErr w:type="gramEnd"/>
            <w:r w:rsidRPr="003A7305">
              <w:rPr>
                <w:rFonts w:ascii="Times New Roman" w:eastAsia="Times New Roman" w:hAnsi="Times New Roman" w:cs="Times New Roman"/>
              </w:rPr>
              <w:t xml:space="preserve">  )</w:t>
            </w:r>
          </w:p>
        </w:tc>
        <w:tc>
          <w:tcPr>
            <w:tcW w:w="960" w:type="dxa"/>
            <w:tcBorders>
              <w:top w:val="single" w:sz="4" w:space="0" w:color="000000"/>
              <w:left w:val="single" w:sz="4" w:space="0" w:color="000000"/>
              <w:bottom w:val="single" w:sz="4" w:space="0" w:color="000000"/>
              <w:right w:val="single" w:sz="4" w:space="0" w:color="000000"/>
            </w:tcBorders>
            <w:vAlign w:val="center"/>
            <w:hideMark/>
          </w:tcPr>
          <w:p w14:paraId="1C9E9D19" w14:textId="015F4A45" w:rsidR="00E73214" w:rsidRPr="003A7305" w:rsidRDefault="00E73214" w:rsidP="003A7305">
            <w:pPr>
              <w:ind w:left="110"/>
              <w:jc w:val="center"/>
            </w:pPr>
          </w:p>
        </w:tc>
        <w:tc>
          <w:tcPr>
            <w:tcW w:w="1143" w:type="dxa"/>
            <w:tcBorders>
              <w:top w:val="single" w:sz="4" w:space="0" w:color="000000"/>
              <w:left w:val="single" w:sz="4" w:space="0" w:color="000000"/>
              <w:bottom w:val="single" w:sz="4" w:space="0" w:color="000000"/>
              <w:right w:val="single" w:sz="4" w:space="0" w:color="000000"/>
            </w:tcBorders>
            <w:vAlign w:val="center"/>
            <w:hideMark/>
          </w:tcPr>
          <w:p w14:paraId="0BFD830E" w14:textId="3FB0FA08" w:rsidR="00E73214" w:rsidRPr="003A7305" w:rsidRDefault="00E73214" w:rsidP="003A7305">
            <w:pPr>
              <w:ind w:left="110"/>
              <w:jc w:val="center"/>
            </w:pP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179961B1" w14:textId="0374CAE5" w:rsidR="00E73214" w:rsidRPr="003A7305" w:rsidRDefault="00E73214" w:rsidP="003A7305">
            <w:pPr>
              <w:ind w:left="106"/>
              <w:jc w:val="center"/>
            </w:pP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72458037" w14:textId="329864CC" w:rsidR="00E73214" w:rsidRPr="003A7305" w:rsidRDefault="00E73214" w:rsidP="003A7305">
            <w:pPr>
              <w:ind w:left="106"/>
              <w:jc w:val="center"/>
            </w:pP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6F54B1AB" w14:textId="1B5FA307" w:rsidR="00E73214" w:rsidRPr="003A7305" w:rsidRDefault="00E73214" w:rsidP="003A7305">
            <w:pPr>
              <w:ind w:left="106"/>
              <w:jc w:val="center"/>
            </w:pPr>
          </w:p>
        </w:tc>
        <w:tc>
          <w:tcPr>
            <w:tcW w:w="1352" w:type="dxa"/>
            <w:tcBorders>
              <w:top w:val="single" w:sz="4" w:space="0" w:color="000000"/>
              <w:left w:val="single" w:sz="4" w:space="0" w:color="000000"/>
              <w:bottom w:val="single" w:sz="4" w:space="0" w:color="000000"/>
              <w:right w:val="single" w:sz="4" w:space="0" w:color="000000"/>
            </w:tcBorders>
            <w:vAlign w:val="center"/>
            <w:hideMark/>
          </w:tcPr>
          <w:p w14:paraId="1F30D859" w14:textId="3EFE10DF" w:rsidR="00E73214" w:rsidRPr="003A7305" w:rsidRDefault="00E73214" w:rsidP="003A7305">
            <w:pPr>
              <w:ind w:left="110"/>
              <w:jc w:val="center"/>
            </w:pP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2FE87F1D" w14:textId="33D9FFDF" w:rsidR="00E73214" w:rsidRPr="003A7305" w:rsidRDefault="00E73214" w:rsidP="003A7305">
            <w:pPr>
              <w:ind w:left="106"/>
              <w:jc w:val="center"/>
            </w:pP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05613888" w14:textId="4D39E514" w:rsidR="00E73214" w:rsidRPr="003A7305" w:rsidRDefault="00E73214" w:rsidP="003A7305">
            <w:pPr>
              <w:ind w:left="110"/>
              <w:jc w:val="center"/>
            </w:pPr>
          </w:p>
        </w:tc>
      </w:tr>
    </w:tbl>
    <w:p w14:paraId="26033558" w14:textId="4E97E195" w:rsidR="00E73214" w:rsidRDefault="00E73214" w:rsidP="004A2874">
      <w:pPr>
        <w:spacing w:after="0"/>
        <w:rPr>
          <w:rFonts w:ascii="Calibri" w:eastAsia="Calibri" w:hAnsi="Calibri" w:cs="Calibri"/>
          <w:color w:val="000000"/>
        </w:rPr>
      </w:pPr>
    </w:p>
    <w:tbl>
      <w:tblPr>
        <w:tblStyle w:val="TableGrid"/>
        <w:tblW w:w="14225" w:type="dxa"/>
        <w:jc w:val="center"/>
        <w:tblInd w:w="0" w:type="dxa"/>
        <w:tblCellMar>
          <w:top w:w="10" w:type="dxa"/>
          <w:right w:w="60" w:type="dxa"/>
        </w:tblCellMar>
        <w:tblLook w:val="04A0" w:firstRow="1" w:lastRow="0" w:firstColumn="1" w:lastColumn="0" w:noHBand="0" w:noVBand="1"/>
      </w:tblPr>
      <w:tblGrid>
        <w:gridCol w:w="1538"/>
        <w:gridCol w:w="8"/>
        <w:gridCol w:w="2396"/>
        <w:gridCol w:w="974"/>
        <w:gridCol w:w="1187"/>
        <w:gridCol w:w="1188"/>
        <w:gridCol w:w="1188"/>
        <w:gridCol w:w="1188"/>
        <w:gridCol w:w="1390"/>
        <w:gridCol w:w="1584"/>
        <w:gridCol w:w="1584"/>
      </w:tblGrid>
      <w:tr w:rsidR="00DA79B3" w:rsidRPr="003A7305" w14:paraId="35B098DA" w14:textId="77777777" w:rsidTr="00DA79B3">
        <w:trPr>
          <w:trHeight w:val="679"/>
          <w:jc w:val="center"/>
        </w:trPr>
        <w:tc>
          <w:tcPr>
            <w:tcW w:w="1538" w:type="dxa"/>
            <w:tcBorders>
              <w:top w:val="single" w:sz="4" w:space="0" w:color="000000"/>
              <w:left w:val="single" w:sz="4" w:space="0" w:color="000000"/>
              <w:bottom w:val="single" w:sz="4" w:space="0" w:color="000000"/>
              <w:right w:val="single" w:sz="4" w:space="0" w:color="000000"/>
            </w:tcBorders>
            <w:vAlign w:val="center"/>
            <w:hideMark/>
          </w:tcPr>
          <w:p w14:paraId="1B7C5D91" w14:textId="6E1FACC5"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lastRenderedPageBreak/>
              <w:t>Biscoito salgado</w:t>
            </w:r>
          </w:p>
        </w:tc>
        <w:tc>
          <w:tcPr>
            <w:tcW w:w="2404" w:type="dxa"/>
            <w:gridSpan w:val="2"/>
            <w:tcBorders>
              <w:top w:val="single" w:sz="4" w:space="0" w:color="000000"/>
              <w:left w:val="single" w:sz="4" w:space="0" w:color="000000"/>
              <w:bottom w:val="single" w:sz="4" w:space="0" w:color="000000"/>
              <w:right w:val="single" w:sz="4" w:space="0" w:color="000000"/>
            </w:tcBorders>
            <w:vAlign w:val="center"/>
            <w:hideMark/>
          </w:tcPr>
          <w:p w14:paraId="0D1E3163" w14:textId="5033F029"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 xml:space="preserve">Pacote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5A594ECC" w14:textId="739132A1" w:rsidR="00E73214" w:rsidRPr="003A7305" w:rsidRDefault="00E73214" w:rsidP="003A7305">
            <w:pPr>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2F30CBEA" w14:textId="24502D3F"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7E0BA7BF" w14:textId="32E48CF3"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202F3F21" w14:textId="05000F90"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4F958877" w14:textId="6E61AD26"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36A10EE7" w14:textId="343C8098"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5BC58D4E" w14:textId="101E0F61"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44CADDED" w14:textId="6C40ACA4" w:rsidR="00E73214" w:rsidRPr="003A7305" w:rsidRDefault="00E73214" w:rsidP="003A7305">
            <w:pPr>
              <w:ind w:left="5"/>
              <w:jc w:val="center"/>
              <w:rPr>
                <w:rFonts w:ascii="Times New Roman" w:hAnsi="Times New Roman" w:cs="Times New Roman"/>
              </w:rPr>
            </w:pPr>
          </w:p>
        </w:tc>
      </w:tr>
      <w:tr w:rsidR="00DA79B3" w:rsidRPr="003A7305" w14:paraId="4D939F78" w14:textId="77777777" w:rsidTr="00DA79B3">
        <w:trPr>
          <w:trHeight w:val="680"/>
          <w:jc w:val="center"/>
        </w:trPr>
        <w:tc>
          <w:tcPr>
            <w:tcW w:w="1538" w:type="dxa"/>
            <w:tcBorders>
              <w:top w:val="single" w:sz="4" w:space="0" w:color="000000"/>
              <w:left w:val="single" w:sz="4" w:space="0" w:color="000000"/>
              <w:bottom w:val="single" w:sz="4" w:space="0" w:color="000000"/>
              <w:right w:val="single" w:sz="4" w:space="0" w:color="000000"/>
            </w:tcBorders>
            <w:vAlign w:val="center"/>
            <w:hideMark/>
          </w:tcPr>
          <w:p w14:paraId="52E4AF2C" w14:textId="082BF675"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Polenta ou angu</w:t>
            </w:r>
          </w:p>
        </w:tc>
        <w:tc>
          <w:tcPr>
            <w:tcW w:w="2404" w:type="dxa"/>
            <w:gridSpan w:val="2"/>
            <w:tcBorders>
              <w:top w:val="single" w:sz="4" w:space="0" w:color="000000"/>
              <w:left w:val="single" w:sz="4" w:space="0" w:color="000000"/>
              <w:bottom w:val="single" w:sz="4" w:space="0" w:color="000000"/>
              <w:right w:val="single" w:sz="4" w:space="0" w:color="000000"/>
            </w:tcBorders>
            <w:vAlign w:val="center"/>
            <w:hideMark/>
          </w:tcPr>
          <w:p w14:paraId="2A210BDE" w14:textId="199AA91E"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 xml:space="preserve">Pedaço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50D1182B" w14:textId="5D56A9BB" w:rsidR="00E73214" w:rsidRPr="003A7305" w:rsidRDefault="00E73214" w:rsidP="003A7305">
            <w:pPr>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0098FF45" w14:textId="60BA4FDC"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08859EC9" w14:textId="66969E76"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092938A6" w14:textId="3B49F227"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0D6EFD0E" w14:textId="1EDBA17B"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75EEBB84" w14:textId="6ACEA0F5"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629CACB3" w14:textId="1401B677"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2F9A4D48" w14:textId="20C1B698" w:rsidR="00E73214" w:rsidRPr="003A7305" w:rsidRDefault="00E73214" w:rsidP="003A7305">
            <w:pPr>
              <w:ind w:left="5"/>
              <w:jc w:val="center"/>
              <w:rPr>
                <w:rFonts w:ascii="Times New Roman" w:hAnsi="Times New Roman" w:cs="Times New Roman"/>
              </w:rPr>
            </w:pPr>
          </w:p>
        </w:tc>
      </w:tr>
      <w:tr w:rsidR="00DA79B3" w:rsidRPr="003A7305" w14:paraId="2C853CAD" w14:textId="77777777" w:rsidTr="00DA79B3">
        <w:trPr>
          <w:trHeight w:val="679"/>
          <w:jc w:val="center"/>
        </w:trPr>
        <w:tc>
          <w:tcPr>
            <w:tcW w:w="1538" w:type="dxa"/>
            <w:tcBorders>
              <w:top w:val="single" w:sz="4" w:space="0" w:color="000000"/>
              <w:left w:val="single" w:sz="4" w:space="0" w:color="000000"/>
              <w:bottom w:val="single" w:sz="4" w:space="0" w:color="000000"/>
              <w:right w:val="single" w:sz="4" w:space="0" w:color="000000"/>
            </w:tcBorders>
            <w:vAlign w:val="center"/>
            <w:hideMark/>
          </w:tcPr>
          <w:p w14:paraId="3359900B" w14:textId="4286A402"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Batata frita ou chips</w:t>
            </w:r>
          </w:p>
        </w:tc>
        <w:tc>
          <w:tcPr>
            <w:tcW w:w="2404" w:type="dxa"/>
            <w:gridSpan w:val="2"/>
            <w:tcBorders>
              <w:top w:val="single" w:sz="4" w:space="0" w:color="000000"/>
              <w:left w:val="single" w:sz="4" w:space="0" w:color="000000"/>
              <w:bottom w:val="single" w:sz="4" w:space="0" w:color="000000"/>
              <w:right w:val="single" w:sz="4" w:space="0" w:color="000000"/>
            </w:tcBorders>
            <w:vAlign w:val="center"/>
            <w:hideMark/>
          </w:tcPr>
          <w:p w14:paraId="0DF7BA7C" w14:textId="424EC2CF"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 xml:space="preserve">Porção pequena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73B9DB45" w14:textId="6294501F" w:rsidR="00E73214" w:rsidRPr="003A7305" w:rsidRDefault="00E73214" w:rsidP="003A7305">
            <w:pPr>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3C1DD70F" w14:textId="6ED295B1"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5FD030FD" w14:textId="1FC59EBD"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50F4523F" w14:textId="7B6780D0"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480409C9" w14:textId="4CC5A8B1"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5DF8481F" w14:textId="55E57553"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18F3C0E1" w14:textId="5ED2E7FD"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5A3B35A1" w14:textId="5C1AB1E5" w:rsidR="00E73214" w:rsidRPr="003A7305" w:rsidRDefault="00E73214" w:rsidP="003A7305">
            <w:pPr>
              <w:ind w:left="5"/>
              <w:jc w:val="center"/>
              <w:rPr>
                <w:rFonts w:ascii="Times New Roman" w:hAnsi="Times New Roman" w:cs="Times New Roman"/>
              </w:rPr>
            </w:pPr>
          </w:p>
        </w:tc>
      </w:tr>
      <w:tr w:rsidR="00DA79B3" w:rsidRPr="003A7305" w14:paraId="41DD1280" w14:textId="77777777" w:rsidTr="00DA79B3">
        <w:trPr>
          <w:trHeight w:val="441"/>
          <w:jc w:val="center"/>
        </w:trPr>
        <w:tc>
          <w:tcPr>
            <w:tcW w:w="1538" w:type="dxa"/>
            <w:tcBorders>
              <w:top w:val="single" w:sz="4" w:space="0" w:color="000000"/>
              <w:left w:val="single" w:sz="4" w:space="0" w:color="000000"/>
              <w:bottom w:val="single" w:sz="4" w:space="0" w:color="000000"/>
              <w:right w:val="single" w:sz="4" w:space="0" w:color="000000"/>
            </w:tcBorders>
            <w:vAlign w:val="center"/>
            <w:hideMark/>
          </w:tcPr>
          <w:p w14:paraId="0E7594DD" w14:textId="072787FE"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Batata</w:t>
            </w:r>
          </w:p>
        </w:tc>
        <w:tc>
          <w:tcPr>
            <w:tcW w:w="2404" w:type="dxa"/>
            <w:gridSpan w:val="2"/>
            <w:tcBorders>
              <w:top w:val="single" w:sz="4" w:space="0" w:color="000000"/>
              <w:left w:val="single" w:sz="4" w:space="0" w:color="000000"/>
              <w:bottom w:val="single" w:sz="4" w:space="0" w:color="000000"/>
              <w:right w:val="single" w:sz="4" w:space="0" w:color="000000"/>
            </w:tcBorders>
            <w:vAlign w:val="center"/>
            <w:hideMark/>
          </w:tcPr>
          <w:p w14:paraId="4FDC97DC" w14:textId="1298E109"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 xml:space="preserve">Unidades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5CBAA7E4" w14:textId="0DFDCDDF" w:rsidR="00E73214" w:rsidRPr="003A7305" w:rsidRDefault="00E73214" w:rsidP="003A7305">
            <w:pPr>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7FC7AEEA" w14:textId="5CCF8EF2"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2A8E4616" w14:textId="21ABB6D4"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2F23963B" w14:textId="53919F7B"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03471FEB" w14:textId="14A021EE"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5AA01C9D" w14:textId="5E425EAE"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4B768D40" w14:textId="33373465"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1E15B568" w14:textId="67E1D1D8" w:rsidR="00E73214" w:rsidRPr="003A7305" w:rsidRDefault="00E73214" w:rsidP="003A7305">
            <w:pPr>
              <w:ind w:left="5"/>
              <w:jc w:val="center"/>
              <w:rPr>
                <w:rFonts w:ascii="Times New Roman" w:hAnsi="Times New Roman" w:cs="Times New Roman"/>
              </w:rPr>
            </w:pPr>
          </w:p>
        </w:tc>
      </w:tr>
      <w:tr w:rsidR="00DA79B3" w:rsidRPr="003A7305" w14:paraId="2398D56D" w14:textId="77777777" w:rsidTr="00DA79B3">
        <w:trPr>
          <w:trHeight w:val="680"/>
          <w:jc w:val="center"/>
        </w:trPr>
        <w:tc>
          <w:tcPr>
            <w:tcW w:w="1538" w:type="dxa"/>
            <w:tcBorders>
              <w:top w:val="single" w:sz="4" w:space="0" w:color="000000"/>
              <w:left w:val="single" w:sz="4" w:space="0" w:color="000000"/>
              <w:bottom w:val="single" w:sz="4" w:space="0" w:color="000000"/>
              <w:right w:val="single" w:sz="4" w:space="0" w:color="000000"/>
            </w:tcBorders>
            <w:vAlign w:val="center"/>
            <w:hideMark/>
          </w:tcPr>
          <w:p w14:paraId="591B896C" w14:textId="521A062B"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Mandioca</w:t>
            </w:r>
            <w:r w:rsidR="003A7305">
              <w:rPr>
                <w:rFonts w:ascii="Times New Roman" w:eastAsia="Times New Roman" w:hAnsi="Times New Roman" w:cs="Times New Roman"/>
              </w:rPr>
              <w:t xml:space="preserve"> ou </w:t>
            </w:r>
            <w:r w:rsidRPr="003A7305">
              <w:rPr>
                <w:rFonts w:ascii="Times New Roman" w:eastAsia="Times New Roman" w:hAnsi="Times New Roman" w:cs="Times New Roman"/>
              </w:rPr>
              <w:t>aipim</w:t>
            </w:r>
          </w:p>
        </w:tc>
        <w:tc>
          <w:tcPr>
            <w:tcW w:w="2404" w:type="dxa"/>
            <w:gridSpan w:val="2"/>
            <w:tcBorders>
              <w:top w:val="single" w:sz="4" w:space="0" w:color="000000"/>
              <w:left w:val="single" w:sz="4" w:space="0" w:color="000000"/>
              <w:bottom w:val="single" w:sz="4" w:space="0" w:color="000000"/>
              <w:right w:val="single" w:sz="4" w:space="0" w:color="000000"/>
            </w:tcBorders>
            <w:vAlign w:val="center"/>
            <w:hideMark/>
          </w:tcPr>
          <w:p w14:paraId="1073D4AC" w14:textId="68812D15"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 xml:space="preserve">Pedaço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46B27532" w14:textId="3EAB7684" w:rsidR="00E73214" w:rsidRPr="003A7305" w:rsidRDefault="00E73214" w:rsidP="003A7305">
            <w:pPr>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4746C72C" w14:textId="52EE7168"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0153ABD2" w14:textId="20817940"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01F339AF" w14:textId="22155741"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6AF8B05C" w14:textId="27C12BA3"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6192B131" w14:textId="38B3C995"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53A48861" w14:textId="644929E6"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6A10DA6F" w14:textId="65D95569" w:rsidR="00E73214" w:rsidRPr="003A7305" w:rsidRDefault="00E73214" w:rsidP="003A7305">
            <w:pPr>
              <w:ind w:left="5"/>
              <w:jc w:val="center"/>
              <w:rPr>
                <w:rFonts w:ascii="Times New Roman" w:hAnsi="Times New Roman" w:cs="Times New Roman"/>
              </w:rPr>
            </w:pPr>
          </w:p>
        </w:tc>
      </w:tr>
      <w:tr w:rsidR="00DA79B3" w:rsidRPr="003A7305" w14:paraId="628D199A" w14:textId="77777777" w:rsidTr="00DA79B3">
        <w:trPr>
          <w:trHeight w:val="679"/>
          <w:jc w:val="center"/>
        </w:trPr>
        <w:tc>
          <w:tcPr>
            <w:tcW w:w="1538" w:type="dxa"/>
            <w:tcBorders>
              <w:top w:val="single" w:sz="4" w:space="0" w:color="000000"/>
              <w:left w:val="single" w:sz="4" w:space="0" w:color="000000"/>
              <w:bottom w:val="single" w:sz="4" w:space="0" w:color="000000"/>
              <w:right w:val="single" w:sz="4" w:space="0" w:color="000000"/>
            </w:tcBorders>
            <w:vAlign w:val="center"/>
            <w:hideMark/>
          </w:tcPr>
          <w:p w14:paraId="39408F2A" w14:textId="5DAE9CD2"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Milho verde</w:t>
            </w:r>
          </w:p>
        </w:tc>
        <w:tc>
          <w:tcPr>
            <w:tcW w:w="2404" w:type="dxa"/>
            <w:gridSpan w:val="2"/>
            <w:tcBorders>
              <w:top w:val="single" w:sz="4" w:space="0" w:color="000000"/>
              <w:left w:val="single" w:sz="4" w:space="0" w:color="000000"/>
              <w:bottom w:val="single" w:sz="4" w:space="0" w:color="000000"/>
              <w:right w:val="single" w:sz="4" w:space="0" w:color="000000"/>
            </w:tcBorders>
            <w:vAlign w:val="center"/>
            <w:hideMark/>
          </w:tcPr>
          <w:p w14:paraId="7CC10C8E" w14:textId="73BEA208" w:rsidR="00E73214" w:rsidRPr="003A7305" w:rsidRDefault="00E73214" w:rsidP="003A7305">
            <w:pPr>
              <w:tabs>
                <w:tab w:val="center" w:pos="156"/>
                <w:tab w:val="center" w:pos="686"/>
                <w:tab w:val="center" w:pos="1222"/>
                <w:tab w:val="right" w:pos="1659"/>
              </w:tabs>
              <w:spacing w:after="12"/>
              <w:jc w:val="center"/>
              <w:rPr>
                <w:rFonts w:ascii="Times New Roman" w:hAnsi="Times New Roman" w:cs="Times New Roman"/>
              </w:rPr>
            </w:pPr>
            <w:r w:rsidRPr="003A7305">
              <w:rPr>
                <w:rFonts w:ascii="Times New Roman" w:eastAsia="Times New Roman" w:hAnsi="Times New Roman" w:cs="Times New Roman"/>
              </w:rPr>
              <w:t>1 espiga = 4</w:t>
            </w:r>
          </w:p>
          <w:p w14:paraId="150B9CAC" w14:textId="518C427C" w:rsidR="00E73214" w:rsidRPr="003A7305" w:rsidRDefault="003A7305" w:rsidP="003A7305">
            <w:pPr>
              <w:ind w:left="5"/>
              <w:jc w:val="center"/>
              <w:rPr>
                <w:rFonts w:ascii="Times New Roman" w:hAnsi="Times New Roman" w:cs="Times New Roman"/>
              </w:rPr>
            </w:pPr>
            <w:r w:rsidRPr="003A7305">
              <w:rPr>
                <w:rFonts w:ascii="Times New Roman" w:eastAsia="Times New Roman" w:hAnsi="Times New Roman" w:cs="Times New Roman"/>
              </w:rPr>
              <w:t>C</w:t>
            </w:r>
            <w:r w:rsidR="00E73214" w:rsidRPr="003A7305">
              <w:rPr>
                <w:rFonts w:ascii="Times New Roman" w:eastAsia="Times New Roman" w:hAnsi="Times New Roman" w:cs="Times New Roman"/>
              </w:rPr>
              <w:t>olh</w:t>
            </w:r>
            <w:r>
              <w:rPr>
                <w:rFonts w:ascii="Times New Roman" w:eastAsia="Times New Roman" w:hAnsi="Times New Roman" w:cs="Times New Roman"/>
              </w:rPr>
              <w:t xml:space="preserve">eres de </w:t>
            </w:r>
            <w:r w:rsidR="00E73214" w:rsidRPr="003A7305">
              <w:rPr>
                <w:rFonts w:ascii="Times New Roman" w:eastAsia="Times New Roman" w:hAnsi="Times New Roman" w:cs="Times New Roman"/>
              </w:rPr>
              <w:t xml:space="preserve">sopa </w:t>
            </w:r>
            <w:proofErr w:type="gramStart"/>
            <w:r w:rsidR="00E73214"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79863A56" w14:textId="5E6BAFD9" w:rsidR="00E73214" w:rsidRPr="003A7305" w:rsidRDefault="00E73214" w:rsidP="003A7305">
            <w:pPr>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2D78FCDD" w14:textId="644607EC"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15897B6F" w14:textId="6DAADEBE"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5651204C" w14:textId="4F302272"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0150EEB0" w14:textId="04A66056"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18E178B5" w14:textId="7DCA6C73"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1CE07606" w14:textId="59AF743B"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6A1C80FB" w14:textId="3B0AF066" w:rsidR="00E73214" w:rsidRPr="003A7305" w:rsidRDefault="00E73214" w:rsidP="003A7305">
            <w:pPr>
              <w:ind w:left="5"/>
              <w:jc w:val="center"/>
              <w:rPr>
                <w:rFonts w:ascii="Times New Roman" w:hAnsi="Times New Roman" w:cs="Times New Roman"/>
              </w:rPr>
            </w:pPr>
          </w:p>
        </w:tc>
      </w:tr>
      <w:tr w:rsidR="00DA79B3" w:rsidRPr="003A7305" w14:paraId="1D2E6B68" w14:textId="77777777" w:rsidTr="00DA79B3">
        <w:trPr>
          <w:trHeight w:val="441"/>
          <w:jc w:val="center"/>
        </w:trPr>
        <w:tc>
          <w:tcPr>
            <w:tcW w:w="1538" w:type="dxa"/>
            <w:tcBorders>
              <w:top w:val="single" w:sz="4" w:space="0" w:color="000000"/>
              <w:left w:val="single" w:sz="4" w:space="0" w:color="000000"/>
              <w:bottom w:val="single" w:sz="4" w:space="0" w:color="000000"/>
              <w:right w:val="single" w:sz="4" w:space="0" w:color="000000"/>
            </w:tcBorders>
            <w:vAlign w:val="center"/>
            <w:hideMark/>
          </w:tcPr>
          <w:p w14:paraId="5A1C0734" w14:textId="2DB54149"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Pipoca</w:t>
            </w:r>
          </w:p>
        </w:tc>
        <w:tc>
          <w:tcPr>
            <w:tcW w:w="2404" w:type="dxa"/>
            <w:gridSpan w:val="2"/>
            <w:tcBorders>
              <w:top w:val="single" w:sz="4" w:space="0" w:color="000000"/>
              <w:left w:val="single" w:sz="4" w:space="0" w:color="000000"/>
              <w:bottom w:val="single" w:sz="4" w:space="0" w:color="000000"/>
              <w:right w:val="single" w:sz="4" w:space="0" w:color="000000"/>
            </w:tcBorders>
            <w:vAlign w:val="center"/>
            <w:hideMark/>
          </w:tcPr>
          <w:p w14:paraId="004D4311" w14:textId="1D966B42"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 xml:space="preserve">Sacos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2F12893E" w14:textId="2E9D7F5F" w:rsidR="00E73214" w:rsidRPr="003A7305" w:rsidRDefault="00E73214" w:rsidP="003A7305">
            <w:pPr>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7527CD7D" w14:textId="6B2C226C"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130324F5" w14:textId="17316AF2"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7AAD77E2" w14:textId="5DE073FE"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6BDD11BC" w14:textId="06CECC51"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1AFE4439" w14:textId="4680E843"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278BF9FA" w14:textId="5A5B2BF4"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4001B94C" w14:textId="76B212C5" w:rsidR="00E73214" w:rsidRPr="003A7305" w:rsidRDefault="00E73214" w:rsidP="003A7305">
            <w:pPr>
              <w:ind w:left="5"/>
              <w:jc w:val="center"/>
              <w:rPr>
                <w:rFonts w:ascii="Times New Roman" w:hAnsi="Times New Roman" w:cs="Times New Roman"/>
              </w:rPr>
            </w:pPr>
          </w:p>
        </w:tc>
      </w:tr>
      <w:tr w:rsidR="00DA79B3" w:rsidRPr="003A7305" w14:paraId="5A6C9BB1" w14:textId="77777777" w:rsidTr="00DA79B3">
        <w:trPr>
          <w:trHeight w:val="680"/>
          <w:jc w:val="center"/>
        </w:trPr>
        <w:tc>
          <w:tcPr>
            <w:tcW w:w="1538" w:type="dxa"/>
            <w:tcBorders>
              <w:top w:val="single" w:sz="4" w:space="0" w:color="000000"/>
              <w:left w:val="single" w:sz="4" w:space="0" w:color="000000"/>
              <w:bottom w:val="single" w:sz="4" w:space="0" w:color="000000"/>
              <w:right w:val="single" w:sz="4" w:space="0" w:color="000000"/>
            </w:tcBorders>
            <w:vAlign w:val="center"/>
            <w:hideMark/>
          </w:tcPr>
          <w:p w14:paraId="2EBD6E72" w14:textId="73A3CFAB" w:rsidR="00E73214" w:rsidRPr="003A7305" w:rsidRDefault="00E73214" w:rsidP="00DA79B3">
            <w:pPr>
              <w:spacing w:after="8"/>
              <w:ind w:left="5"/>
              <w:jc w:val="center"/>
              <w:rPr>
                <w:rFonts w:ascii="Times New Roman" w:hAnsi="Times New Roman" w:cs="Times New Roman"/>
              </w:rPr>
            </w:pPr>
            <w:r w:rsidRPr="003A7305">
              <w:rPr>
                <w:rFonts w:ascii="Times New Roman" w:eastAsia="Times New Roman" w:hAnsi="Times New Roman" w:cs="Times New Roman"/>
              </w:rPr>
              <w:t>Inahme</w:t>
            </w:r>
            <w:r w:rsidR="00DA79B3">
              <w:rPr>
                <w:rFonts w:ascii="Times New Roman" w:eastAsia="Times New Roman" w:hAnsi="Times New Roman" w:cs="Times New Roman"/>
              </w:rPr>
              <w:t xml:space="preserve"> ou </w:t>
            </w:r>
            <w:r w:rsidRPr="003A7305">
              <w:rPr>
                <w:rFonts w:ascii="Times New Roman" w:eastAsia="Times New Roman" w:hAnsi="Times New Roman" w:cs="Times New Roman"/>
              </w:rPr>
              <w:t>cará</w:t>
            </w:r>
          </w:p>
        </w:tc>
        <w:tc>
          <w:tcPr>
            <w:tcW w:w="2404" w:type="dxa"/>
            <w:gridSpan w:val="2"/>
            <w:tcBorders>
              <w:top w:val="single" w:sz="4" w:space="0" w:color="000000"/>
              <w:left w:val="single" w:sz="4" w:space="0" w:color="000000"/>
              <w:bottom w:val="single" w:sz="4" w:space="0" w:color="000000"/>
              <w:right w:val="single" w:sz="4" w:space="0" w:color="000000"/>
            </w:tcBorders>
            <w:vAlign w:val="center"/>
            <w:hideMark/>
          </w:tcPr>
          <w:p w14:paraId="3442DCCA" w14:textId="5C7E180A"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 xml:space="preserve">Pedaço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041CEEE7" w14:textId="6C6D1BE2" w:rsidR="00E73214" w:rsidRPr="003A7305" w:rsidRDefault="00E73214" w:rsidP="003A7305">
            <w:pPr>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6505CC43" w14:textId="30D3AEA7"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2A7A16F5" w14:textId="43E018C1"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28CF8F12" w14:textId="07228706"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3DB065C1" w14:textId="52A29BAA"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333C6A24" w14:textId="433AA239"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2FC0B66E" w14:textId="3B6E39E7"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0F235B27" w14:textId="0EB01A8E" w:rsidR="00E73214" w:rsidRPr="003A7305" w:rsidRDefault="00E73214" w:rsidP="003A7305">
            <w:pPr>
              <w:ind w:left="5"/>
              <w:jc w:val="center"/>
              <w:rPr>
                <w:rFonts w:ascii="Times New Roman" w:hAnsi="Times New Roman" w:cs="Times New Roman"/>
              </w:rPr>
            </w:pPr>
          </w:p>
        </w:tc>
      </w:tr>
      <w:tr w:rsidR="00DA79B3" w:rsidRPr="003A7305" w14:paraId="2FD525A5" w14:textId="77777777" w:rsidTr="00DA79B3">
        <w:trPr>
          <w:trHeight w:val="917"/>
          <w:jc w:val="center"/>
        </w:trPr>
        <w:tc>
          <w:tcPr>
            <w:tcW w:w="1538" w:type="dxa"/>
            <w:tcBorders>
              <w:top w:val="single" w:sz="4" w:space="0" w:color="000000"/>
              <w:left w:val="single" w:sz="4" w:space="0" w:color="000000"/>
              <w:bottom w:val="single" w:sz="4" w:space="0" w:color="000000"/>
              <w:right w:val="single" w:sz="4" w:space="0" w:color="000000"/>
            </w:tcBorders>
            <w:vAlign w:val="center"/>
            <w:hideMark/>
          </w:tcPr>
          <w:p w14:paraId="139DBBCE" w14:textId="0AD41BE3"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Lentilha</w:t>
            </w:r>
            <w:r w:rsidR="00DA79B3">
              <w:rPr>
                <w:rFonts w:ascii="Times New Roman" w:eastAsia="Times New Roman" w:hAnsi="Times New Roman" w:cs="Times New Roman"/>
              </w:rPr>
              <w:t xml:space="preserve">, </w:t>
            </w:r>
            <w:r w:rsidRPr="003A7305">
              <w:rPr>
                <w:rFonts w:ascii="Times New Roman" w:eastAsia="Times New Roman" w:hAnsi="Times New Roman" w:cs="Times New Roman"/>
              </w:rPr>
              <w:t>ervilha</w:t>
            </w:r>
            <w:r w:rsidR="00DA79B3">
              <w:rPr>
                <w:rFonts w:ascii="Times New Roman" w:eastAsia="Times New Roman" w:hAnsi="Times New Roman" w:cs="Times New Roman"/>
              </w:rPr>
              <w:t xml:space="preserve"> ou </w:t>
            </w:r>
            <w:r w:rsidRPr="003A7305">
              <w:rPr>
                <w:rFonts w:ascii="Times New Roman" w:eastAsia="Times New Roman" w:hAnsi="Times New Roman" w:cs="Times New Roman"/>
              </w:rPr>
              <w:t>grão de bico</w:t>
            </w:r>
          </w:p>
        </w:tc>
        <w:tc>
          <w:tcPr>
            <w:tcW w:w="2404" w:type="dxa"/>
            <w:gridSpan w:val="2"/>
            <w:tcBorders>
              <w:top w:val="single" w:sz="4" w:space="0" w:color="000000"/>
              <w:left w:val="single" w:sz="4" w:space="0" w:color="000000"/>
              <w:bottom w:val="single" w:sz="4" w:space="0" w:color="000000"/>
              <w:right w:val="single" w:sz="4" w:space="0" w:color="000000"/>
            </w:tcBorders>
            <w:vAlign w:val="center"/>
            <w:hideMark/>
          </w:tcPr>
          <w:p w14:paraId="253A93E5" w14:textId="72834581"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 xml:space="preserve">Colher </w:t>
            </w:r>
            <w:r w:rsidR="00DA79B3">
              <w:rPr>
                <w:rFonts w:ascii="Times New Roman" w:eastAsia="Times New Roman" w:hAnsi="Times New Roman" w:cs="Times New Roman"/>
              </w:rPr>
              <w:t xml:space="preserve">de </w:t>
            </w:r>
            <w:r w:rsidRPr="003A7305">
              <w:rPr>
                <w:rFonts w:ascii="Times New Roman" w:eastAsia="Times New Roman" w:hAnsi="Times New Roman" w:cs="Times New Roman"/>
              </w:rPr>
              <w:t xml:space="preserve">sopa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53488BA9" w14:textId="1D0B8A1F" w:rsidR="00E73214" w:rsidRPr="003A7305" w:rsidRDefault="00E73214" w:rsidP="003A7305">
            <w:pPr>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2122B993" w14:textId="5EBE787D"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4C35F473" w14:textId="4C213A36"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4CEFB485" w14:textId="31C30B8D"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22ED3CDE" w14:textId="229EE336"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0244CF5E" w14:textId="447F50EE"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24D3FDE6" w14:textId="63508AC8"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73C03599" w14:textId="23E91012" w:rsidR="00E73214" w:rsidRPr="003A7305" w:rsidRDefault="00E73214" w:rsidP="003A7305">
            <w:pPr>
              <w:ind w:left="5"/>
              <w:jc w:val="center"/>
              <w:rPr>
                <w:rFonts w:ascii="Times New Roman" w:hAnsi="Times New Roman" w:cs="Times New Roman"/>
              </w:rPr>
            </w:pPr>
          </w:p>
        </w:tc>
      </w:tr>
      <w:tr w:rsidR="00DA79B3" w:rsidRPr="003A7305" w14:paraId="6C3509B3" w14:textId="77777777" w:rsidTr="00DA79B3">
        <w:trPr>
          <w:trHeight w:val="441"/>
          <w:jc w:val="center"/>
        </w:trPr>
        <w:tc>
          <w:tcPr>
            <w:tcW w:w="1538" w:type="dxa"/>
            <w:tcBorders>
              <w:top w:val="single" w:sz="4" w:space="0" w:color="000000"/>
              <w:left w:val="single" w:sz="4" w:space="0" w:color="000000"/>
              <w:bottom w:val="single" w:sz="4" w:space="0" w:color="000000"/>
              <w:right w:val="single" w:sz="4" w:space="0" w:color="000000"/>
            </w:tcBorders>
            <w:vAlign w:val="center"/>
            <w:hideMark/>
          </w:tcPr>
          <w:p w14:paraId="1F11F68C" w14:textId="3F1A4E38"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Alface</w:t>
            </w:r>
          </w:p>
        </w:tc>
        <w:tc>
          <w:tcPr>
            <w:tcW w:w="2404" w:type="dxa"/>
            <w:gridSpan w:val="2"/>
            <w:tcBorders>
              <w:top w:val="single" w:sz="4" w:space="0" w:color="000000"/>
              <w:left w:val="single" w:sz="4" w:space="0" w:color="000000"/>
              <w:bottom w:val="single" w:sz="4" w:space="0" w:color="000000"/>
              <w:right w:val="single" w:sz="4" w:space="0" w:color="000000"/>
            </w:tcBorders>
            <w:vAlign w:val="center"/>
            <w:hideMark/>
          </w:tcPr>
          <w:p w14:paraId="0F2C16E7" w14:textId="6F377F5A"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 xml:space="preserve">Folhas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29775EAE" w14:textId="3F1D84B3" w:rsidR="00E73214" w:rsidRPr="003A7305" w:rsidRDefault="00E73214" w:rsidP="003A7305">
            <w:pPr>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63780CFB" w14:textId="6A789B2B"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0F96D5E0" w14:textId="2FE5C026"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289799F0" w14:textId="1C09517E"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5AF9626E" w14:textId="2C880087"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2C41F26D" w14:textId="788905E5"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78FDF89D" w14:textId="3BB40DA4"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4237A801" w14:textId="057C1257" w:rsidR="00E73214" w:rsidRPr="003A7305" w:rsidRDefault="00E73214" w:rsidP="003A7305">
            <w:pPr>
              <w:ind w:left="5"/>
              <w:jc w:val="center"/>
              <w:rPr>
                <w:rFonts w:ascii="Times New Roman" w:hAnsi="Times New Roman" w:cs="Times New Roman"/>
              </w:rPr>
            </w:pPr>
          </w:p>
        </w:tc>
      </w:tr>
      <w:tr w:rsidR="00DA79B3" w:rsidRPr="003A7305" w14:paraId="1A9A3D51" w14:textId="77777777" w:rsidTr="00DA79B3">
        <w:trPr>
          <w:trHeight w:val="442"/>
          <w:jc w:val="center"/>
        </w:trPr>
        <w:tc>
          <w:tcPr>
            <w:tcW w:w="1538" w:type="dxa"/>
            <w:tcBorders>
              <w:top w:val="single" w:sz="4" w:space="0" w:color="000000"/>
              <w:left w:val="single" w:sz="4" w:space="0" w:color="000000"/>
              <w:bottom w:val="single" w:sz="4" w:space="0" w:color="000000"/>
              <w:right w:val="single" w:sz="4" w:space="0" w:color="000000"/>
            </w:tcBorders>
            <w:vAlign w:val="center"/>
            <w:hideMark/>
          </w:tcPr>
          <w:p w14:paraId="49C201FA" w14:textId="03D84B35"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Couve</w:t>
            </w:r>
          </w:p>
        </w:tc>
        <w:tc>
          <w:tcPr>
            <w:tcW w:w="2404" w:type="dxa"/>
            <w:gridSpan w:val="2"/>
            <w:tcBorders>
              <w:top w:val="single" w:sz="4" w:space="0" w:color="000000"/>
              <w:left w:val="single" w:sz="4" w:space="0" w:color="000000"/>
              <w:bottom w:val="single" w:sz="4" w:space="0" w:color="000000"/>
              <w:right w:val="single" w:sz="4" w:space="0" w:color="000000"/>
            </w:tcBorders>
            <w:vAlign w:val="center"/>
            <w:hideMark/>
          </w:tcPr>
          <w:p w14:paraId="32D2A7AB" w14:textId="738351F0"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 xml:space="preserve">Colher </w:t>
            </w:r>
            <w:r w:rsidR="00DA79B3">
              <w:rPr>
                <w:rFonts w:ascii="Times New Roman" w:eastAsia="Times New Roman" w:hAnsi="Times New Roman" w:cs="Times New Roman"/>
              </w:rPr>
              <w:t xml:space="preserve">de </w:t>
            </w:r>
            <w:r w:rsidRPr="003A7305">
              <w:rPr>
                <w:rFonts w:ascii="Times New Roman" w:eastAsia="Times New Roman" w:hAnsi="Times New Roman" w:cs="Times New Roman"/>
              </w:rPr>
              <w:t xml:space="preserve">sopa cheia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56770869" w14:textId="29EA9D5A" w:rsidR="00E73214" w:rsidRPr="003A7305" w:rsidRDefault="00E73214" w:rsidP="003A7305">
            <w:pPr>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2F8A9450" w14:textId="28A3422A"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726897AD" w14:textId="1A2E0F24"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318FC727" w14:textId="74078F4C"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73D7EE05" w14:textId="611151CA"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3DD32144" w14:textId="707BA3E6"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67AFF376" w14:textId="524B8F83"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641BD3D3" w14:textId="37CD703A" w:rsidR="00E73214" w:rsidRPr="003A7305" w:rsidRDefault="00E73214" w:rsidP="003A7305">
            <w:pPr>
              <w:ind w:left="5"/>
              <w:jc w:val="center"/>
              <w:rPr>
                <w:rFonts w:ascii="Times New Roman" w:hAnsi="Times New Roman" w:cs="Times New Roman"/>
              </w:rPr>
            </w:pPr>
          </w:p>
        </w:tc>
      </w:tr>
      <w:tr w:rsidR="00DA79B3" w:rsidRPr="003A7305" w14:paraId="2033C6E9" w14:textId="77777777" w:rsidTr="00DA79B3">
        <w:trPr>
          <w:trHeight w:val="446"/>
          <w:jc w:val="center"/>
        </w:trPr>
        <w:tc>
          <w:tcPr>
            <w:tcW w:w="1538" w:type="dxa"/>
            <w:tcBorders>
              <w:top w:val="single" w:sz="4" w:space="0" w:color="000000"/>
              <w:left w:val="single" w:sz="4" w:space="0" w:color="000000"/>
              <w:bottom w:val="single" w:sz="4" w:space="0" w:color="000000"/>
              <w:right w:val="single" w:sz="4" w:space="0" w:color="000000"/>
            </w:tcBorders>
            <w:vAlign w:val="center"/>
            <w:hideMark/>
          </w:tcPr>
          <w:p w14:paraId="2A2F02FA" w14:textId="5F574087"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Repolho</w:t>
            </w:r>
          </w:p>
        </w:tc>
        <w:tc>
          <w:tcPr>
            <w:tcW w:w="2404" w:type="dxa"/>
            <w:gridSpan w:val="2"/>
            <w:tcBorders>
              <w:top w:val="single" w:sz="4" w:space="0" w:color="000000"/>
              <w:left w:val="single" w:sz="4" w:space="0" w:color="000000"/>
              <w:bottom w:val="single" w:sz="4" w:space="0" w:color="000000"/>
              <w:right w:val="single" w:sz="4" w:space="0" w:color="000000"/>
            </w:tcBorders>
            <w:vAlign w:val="center"/>
            <w:hideMark/>
          </w:tcPr>
          <w:p w14:paraId="6891ED49" w14:textId="59BDAF2B"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 xml:space="preserve">Colher </w:t>
            </w:r>
            <w:r w:rsidR="00DA79B3">
              <w:rPr>
                <w:rFonts w:ascii="Times New Roman" w:eastAsia="Times New Roman" w:hAnsi="Times New Roman" w:cs="Times New Roman"/>
              </w:rPr>
              <w:t xml:space="preserve">de </w:t>
            </w:r>
            <w:r w:rsidRPr="003A7305">
              <w:rPr>
                <w:rFonts w:ascii="Times New Roman" w:eastAsia="Times New Roman" w:hAnsi="Times New Roman" w:cs="Times New Roman"/>
              </w:rPr>
              <w:t xml:space="preserve">sopa cheia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4148F9C3" w14:textId="6747D89D" w:rsidR="00E73214" w:rsidRPr="003A7305" w:rsidRDefault="00E73214" w:rsidP="003A7305">
            <w:pPr>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27A28B6D" w14:textId="4A4DE95C"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21CBA96B" w14:textId="29FE3E99"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1D2F3907" w14:textId="19B434B3"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37AB7C23" w14:textId="31566496"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48C62634" w14:textId="5A5D92C0"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74B46A69" w14:textId="52D3BBCC"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48632FF6" w14:textId="1FD8581A" w:rsidR="00E73214" w:rsidRPr="003A7305" w:rsidRDefault="00E73214" w:rsidP="003A7305">
            <w:pPr>
              <w:ind w:left="5"/>
              <w:jc w:val="center"/>
              <w:rPr>
                <w:rFonts w:ascii="Times New Roman" w:hAnsi="Times New Roman" w:cs="Times New Roman"/>
              </w:rPr>
            </w:pPr>
          </w:p>
        </w:tc>
      </w:tr>
      <w:tr w:rsidR="00DA79B3" w:rsidRPr="003A7305" w14:paraId="6E1F93DD" w14:textId="77777777" w:rsidTr="00DA79B3">
        <w:trPr>
          <w:trHeight w:val="679"/>
          <w:jc w:val="center"/>
        </w:trPr>
        <w:tc>
          <w:tcPr>
            <w:tcW w:w="1538" w:type="dxa"/>
            <w:tcBorders>
              <w:top w:val="single" w:sz="4" w:space="0" w:color="000000"/>
              <w:left w:val="single" w:sz="4" w:space="0" w:color="000000"/>
              <w:bottom w:val="single" w:sz="4" w:space="0" w:color="000000"/>
              <w:right w:val="single" w:sz="4" w:space="0" w:color="000000"/>
            </w:tcBorders>
            <w:vAlign w:val="center"/>
            <w:hideMark/>
          </w:tcPr>
          <w:p w14:paraId="7D62AA9D" w14:textId="49B8B2DD"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Laranja, tangerina</w:t>
            </w:r>
          </w:p>
        </w:tc>
        <w:tc>
          <w:tcPr>
            <w:tcW w:w="2404" w:type="dxa"/>
            <w:gridSpan w:val="2"/>
            <w:tcBorders>
              <w:top w:val="single" w:sz="4" w:space="0" w:color="000000"/>
              <w:left w:val="single" w:sz="4" w:space="0" w:color="000000"/>
              <w:bottom w:val="single" w:sz="4" w:space="0" w:color="000000"/>
              <w:right w:val="single" w:sz="4" w:space="0" w:color="000000"/>
            </w:tcBorders>
            <w:vAlign w:val="center"/>
            <w:hideMark/>
          </w:tcPr>
          <w:p w14:paraId="4D383E4C" w14:textId="4DB2A4D2"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 xml:space="preserve">Unidades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01BACDCB" w14:textId="5969F2A4" w:rsidR="00E73214" w:rsidRPr="003A7305" w:rsidRDefault="00E73214" w:rsidP="003A7305">
            <w:pPr>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76759299" w14:textId="508E5C10"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1785FE15" w14:textId="006EAD87"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0A7137D6" w14:textId="3103D41C"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3477B5CE" w14:textId="7AECF542"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6F8667FD" w14:textId="6F89EE6E"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1250520B" w14:textId="198CE787"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2E6830A9" w14:textId="4D9AD95E" w:rsidR="00E73214" w:rsidRPr="003A7305" w:rsidRDefault="00E73214" w:rsidP="003A7305">
            <w:pPr>
              <w:ind w:left="5"/>
              <w:jc w:val="center"/>
              <w:rPr>
                <w:rFonts w:ascii="Times New Roman" w:hAnsi="Times New Roman" w:cs="Times New Roman"/>
              </w:rPr>
            </w:pPr>
          </w:p>
        </w:tc>
      </w:tr>
      <w:tr w:rsidR="00DA79B3" w:rsidRPr="003A7305" w14:paraId="4B5CD8FE" w14:textId="77777777" w:rsidTr="00DA79B3">
        <w:trPr>
          <w:trHeight w:val="442"/>
          <w:jc w:val="center"/>
        </w:trPr>
        <w:tc>
          <w:tcPr>
            <w:tcW w:w="1538" w:type="dxa"/>
            <w:tcBorders>
              <w:top w:val="single" w:sz="4" w:space="0" w:color="000000"/>
              <w:left w:val="single" w:sz="4" w:space="0" w:color="000000"/>
              <w:bottom w:val="single" w:sz="4" w:space="0" w:color="000000"/>
              <w:right w:val="single" w:sz="4" w:space="0" w:color="000000"/>
            </w:tcBorders>
            <w:vAlign w:val="center"/>
            <w:hideMark/>
          </w:tcPr>
          <w:p w14:paraId="4C7888A2" w14:textId="4891D53F"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lastRenderedPageBreak/>
              <w:t>Banana</w:t>
            </w:r>
          </w:p>
        </w:tc>
        <w:tc>
          <w:tcPr>
            <w:tcW w:w="2404" w:type="dxa"/>
            <w:gridSpan w:val="2"/>
            <w:tcBorders>
              <w:top w:val="single" w:sz="4" w:space="0" w:color="000000"/>
              <w:left w:val="single" w:sz="4" w:space="0" w:color="000000"/>
              <w:bottom w:val="single" w:sz="4" w:space="0" w:color="000000"/>
              <w:right w:val="single" w:sz="4" w:space="0" w:color="000000"/>
            </w:tcBorders>
            <w:vAlign w:val="center"/>
            <w:hideMark/>
          </w:tcPr>
          <w:p w14:paraId="471E98BA" w14:textId="1DAEB385"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 xml:space="preserve">Unidades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7BD5E44B" w14:textId="5229C2CB" w:rsidR="00E73214" w:rsidRPr="003A7305" w:rsidRDefault="00E73214" w:rsidP="003A7305">
            <w:pPr>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57A41173" w14:textId="2722B88B"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4C3E3A86" w14:textId="7A0E7B51"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0A58070B" w14:textId="189DD5ED"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6E12D4BC" w14:textId="7A24B68B"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637822C9" w14:textId="6D7BDD57"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12DB67D7" w14:textId="43E753B5"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062B6F63" w14:textId="1C831F66" w:rsidR="00E73214" w:rsidRPr="003A7305" w:rsidRDefault="00E73214" w:rsidP="003A7305">
            <w:pPr>
              <w:ind w:left="5"/>
              <w:jc w:val="center"/>
              <w:rPr>
                <w:rFonts w:ascii="Times New Roman" w:hAnsi="Times New Roman" w:cs="Times New Roman"/>
              </w:rPr>
            </w:pPr>
          </w:p>
        </w:tc>
      </w:tr>
      <w:tr w:rsidR="00DA79B3" w:rsidRPr="003A7305" w14:paraId="6D6A9741" w14:textId="77777777" w:rsidTr="00DA79B3">
        <w:trPr>
          <w:trHeight w:val="679"/>
          <w:jc w:val="center"/>
        </w:trPr>
        <w:tc>
          <w:tcPr>
            <w:tcW w:w="1538" w:type="dxa"/>
            <w:tcBorders>
              <w:top w:val="single" w:sz="4" w:space="0" w:color="000000"/>
              <w:left w:val="single" w:sz="4" w:space="0" w:color="000000"/>
              <w:bottom w:val="single" w:sz="4" w:space="0" w:color="000000"/>
              <w:right w:val="single" w:sz="4" w:space="0" w:color="000000"/>
            </w:tcBorders>
            <w:vAlign w:val="center"/>
            <w:hideMark/>
          </w:tcPr>
          <w:p w14:paraId="43FD72AC" w14:textId="2FBAE459" w:rsidR="00DA79B3" w:rsidRPr="003A7305" w:rsidRDefault="00E73214" w:rsidP="00DA79B3">
            <w:pPr>
              <w:spacing w:after="7"/>
              <w:ind w:left="5"/>
              <w:jc w:val="center"/>
              <w:rPr>
                <w:rFonts w:ascii="Times New Roman" w:hAnsi="Times New Roman" w:cs="Times New Roman"/>
              </w:rPr>
            </w:pPr>
            <w:r w:rsidRPr="003A7305">
              <w:rPr>
                <w:rFonts w:ascii="Times New Roman" w:eastAsia="Times New Roman" w:hAnsi="Times New Roman" w:cs="Times New Roman"/>
              </w:rPr>
              <w:t>Mamão</w:t>
            </w:r>
          </w:p>
          <w:p w14:paraId="6D2507A0" w14:textId="5CF5EA72" w:rsidR="00E73214" w:rsidRPr="003A7305" w:rsidRDefault="00E73214" w:rsidP="003A7305">
            <w:pPr>
              <w:ind w:left="5"/>
              <w:jc w:val="center"/>
              <w:rPr>
                <w:rFonts w:ascii="Times New Roman" w:hAnsi="Times New Roman" w:cs="Times New Roman"/>
              </w:rPr>
            </w:pPr>
          </w:p>
        </w:tc>
        <w:tc>
          <w:tcPr>
            <w:tcW w:w="2404" w:type="dxa"/>
            <w:gridSpan w:val="2"/>
            <w:tcBorders>
              <w:top w:val="single" w:sz="4" w:space="0" w:color="000000"/>
              <w:left w:val="single" w:sz="4" w:space="0" w:color="000000"/>
              <w:bottom w:val="single" w:sz="4" w:space="0" w:color="000000"/>
              <w:right w:val="single" w:sz="4" w:space="0" w:color="000000"/>
            </w:tcBorders>
            <w:vAlign w:val="center"/>
            <w:hideMark/>
          </w:tcPr>
          <w:p w14:paraId="40A2687B" w14:textId="1EB69B67"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 xml:space="preserve">Fatia/meio papaia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318F0B21" w14:textId="5E747CD5" w:rsidR="00E73214" w:rsidRPr="003A7305" w:rsidRDefault="00E73214" w:rsidP="003A7305">
            <w:pPr>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57AABFA9" w14:textId="35E5DCFC"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4C87ABF5" w14:textId="4E5B6EB6"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0BDCAF9F" w14:textId="24B31AAE"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2C4A2388" w14:textId="06134188"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3341D7CC" w14:textId="2BC5BA5A"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00007A37" w14:textId="5B8ACE29"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2D5D3FF0" w14:textId="7713CEF6" w:rsidR="00E73214" w:rsidRPr="003A7305" w:rsidRDefault="00E73214" w:rsidP="003A7305">
            <w:pPr>
              <w:ind w:left="5"/>
              <w:jc w:val="center"/>
              <w:rPr>
                <w:rFonts w:ascii="Times New Roman" w:hAnsi="Times New Roman" w:cs="Times New Roman"/>
              </w:rPr>
            </w:pPr>
          </w:p>
        </w:tc>
      </w:tr>
      <w:tr w:rsidR="00DA79B3" w:rsidRPr="003A7305" w14:paraId="2F26859D" w14:textId="77777777" w:rsidTr="00DA79B3">
        <w:trPr>
          <w:trHeight w:val="441"/>
          <w:jc w:val="center"/>
        </w:trPr>
        <w:tc>
          <w:tcPr>
            <w:tcW w:w="1538" w:type="dxa"/>
            <w:tcBorders>
              <w:top w:val="single" w:sz="4" w:space="0" w:color="000000"/>
              <w:left w:val="single" w:sz="4" w:space="0" w:color="000000"/>
              <w:bottom w:val="single" w:sz="4" w:space="0" w:color="000000"/>
              <w:right w:val="single" w:sz="4" w:space="0" w:color="000000"/>
            </w:tcBorders>
            <w:vAlign w:val="center"/>
            <w:hideMark/>
          </w:tcPr>
          <w:p w14:paraId="2D3981AA" w14:textId="4DF7ABED"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Maçã</w:t>
            </w:r>
          </w:p>
        </w:tc>
        <w:tc>
          <w:tcPr>
            <w:tcW w:w="2404" w:type="dxa"/>
            <w:gridSpan w:val="2"/>
            <w:tcBorders>
              <w:top w:val="single" w:sz="4" w:space="0" w:color="000000"/>
              <w:left w:val="single" w:sz="4" w:space="0" w:color="000000"/>
              <w:bottom w:val="single" w:sz="4" w:space="0" w:color="000000"/>
              <w:right w:val="single" w:sz="4" w:space="0" w:color="000000"/>
            </w:tcBorders>
            <w:vAlign w:val="center"/>
            <w:hideMark/>
          </w:tcPr>
          <w:p w14:paraId="123023B6" w14:textId="318B86FA"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 xml:space="preserve">Unidade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5BD6C57F" w14:textId="50C60387" w:rsidR="00E73214" w:rsidRPr="003A7305" w:rsidRDefault="00E73214" w:rsidP="003A7305">
            <w:pPr>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596384CF" w14:textId="578242A9"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59EAD3B6" w14:textId="3B442775"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20C8D725" w14:textId="40AA9A15"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53F25ABE" w14:textId="6BE5E4A7"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138FFCA0" w14:textId="6D81D061"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15DB3230" w14:textId="282400DE"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1521076C" w14:textId="08420038" w:rsidR="00E73214" w:rsidRPr="003A7305" w:rsidRDefault="00E73214" w:rsidP="003A7305">
            <w:pPr>
              <w:ind w:left="5"/>
              <w:jc w:val="center"/>
              <w:rPr>
                <w:rFonts w:ascii="Times New Roman" w:hAnsi="Times New Roman" w:cs="Times New Roman"/>
              </w:rPr>
            </w:pPr>
          </w:p>
        </w:tc>
      </w:tr>
      <w:tr w:rsidR="00DA79B3" w:rsidRPr="003A7305" w14:paraId="1061E784" w14:textId="77777777" w:rsidTr="00DA79B3">
        <w:trPr>
          <w:trHeight w:val="680"/>
          <w:jc w:val="center"/>
        </w:trPr>
        <w:tc>
          <w:tcPr>
            <w:tcW w:w="1538" w:type="dxa"/>
            <w:tcBorders>
              <w:top w:val="single" w:sz="4" w:space="0" w:color="000000"/>
              <w:left w:val="single" w:sz="4" w:space="0" w:color="000000"/>
              <w:bottom w:val="single" w:sz="4" w:space="0" w:color="000000"/>
              <w:right w:val="single" w:sz="4" w:space="0" w:color="000000"/>
            </w:tcBorders>
            <w:vAlign w:val="center"/>
            <w:hideMark/>
          </w:tcPr>
          <w:p w14:paraId="73E0A788" w14:textId="2533D05C"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Melancia</w:t>
            </w:r>
            <w:r w:rsidR="00DA79B3">
              <w:rPr>
                <w:rFonts w:ascii="Times New Roman" w:eastAsia="Times New Roman" w:hAnsi="Times New Roman" w:cs="Times New Roman"/>
              </w:rPr>
              <w:t xml:space="preserve"> ou </w:t>
            </w:r>
            <w:r w:rsidRPr="003A7305">
              <w:rPr>
                <w:rFonts w:ascii="Times New Roman" w:eastAsia="Times New Roman" w:hAnsi="Times New Roman" w:cs="Times New Roman"/>
              </w:rPr>
              <w:t>melão</w:t>
            </w:r>
          </w:p>
        </w:tc>
        <w:tc>
          <w:tcPr>
            <w:tcW w:w="2404" w:type="dxa"/>
            <w:gridSpan w:val="2"/>
            <w:tcBorders>
              <w:top w:val="single" w:sz="4" w:space="0" w:color="000000"/>
              <w:left w:val="single" w:sz="4" w:space="0" w:color="000000"/>
              <w:bottom w:val="single" w:sz="4" w:space="0" w:color="000000"/>
              <w:right w:val="single" w:sz="4" w:space="0" w:color="000000"/>
            </w:tcBorders>
            <w:vAlign w:val="center"/>
            <w:hideMark/>
          </w:tcPr>
          <w:p w14:paraId="0C8801E6" w14:textId="4B64AA31"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 xml:space="preserve">Fatia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58BD80D6" w14:textId="6FE1EA1F" w:rsidR="00E73214" w:rsidRPr="003A7305" w:rsidRDefault="00E73214" w:rsidP="003A7305">
            <w:pPr>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790478FD" w14:textId="48DF9CAD"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3BA28DA7" w14:textId="458A649A"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6621105D" w14:textId="694233EC"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1D7DB1AE" w14:textId="2BCEC59E"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7A161748" w14:textId="368012EB"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3C881267" w14:textId="6A629703"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4B36CCF6" w14:textId="63483F88" w:rsidR="00E73214" w:rsidRPr="003A7305" w:rsidRDefault="00E73214" w:rsidP="003A7305">
            <w:pPr>
              <w:ind w:left="5"/>
              <w:jc w:val="center"/>
              <w:rPr>
                <w:rFonts w:ascii="Times New Roman" w:hAnsi="Times New Roman" w:cs="Times New Roman"/>
              </w:rPr>
            </w:pPr>
          </w:p>
        </w:tc>
      </w:tr>
      <w:tr w:rsidR="00DA79B3" w:rsidRPr="003A7305" w14:paraId="77363450" w14:textId="77777777" w:rsidTr="00DA79B3">
        <w:trPr>
          <w:trHeight w:val="446"/>
          <w:jc w:val="center"/>
        </w:trPr>
        <w:tc>
          <w:tcPr>
            <w:tcW w:w="1538" w:type="dxa"/>
            <w:tcBorders>
              <w:top w:val="single" w:sz="4" w:space="0" w:color="000000"/>
              <w:left w:val="single" w:sz="4" w:space="0" w:color="000000"/>
              <w:bottom w:val="single" w:sz="4" w:space="0" w:color="000000"/>
              <w:right w:val="single" w:sz="4" w:space="0" w:color="000000"/>
            </w:tcBorders>
            <w:vAlign w:val="center"/>
            <w:hideMark/>
          </w:tcPr>
          <w:p w14:paraId="16FB66E2" w14:textId="65BA1E65"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Abacaxi</w:t>
            </w:r>
          </w:p>
        </w:tc>
        <w:tc>
          <w:tcPr>
            <w:tcW w:w="2404" w:type="dxa"/>
            <w:gridSpan w:val="2"/>
            <w:tcBorders>
              <w:top w:val="single" w:sz="4" w:space="0" w:color="000000"/>
              <w:left w:val="single" w:sz="4" w:space="0" w:color="000000"/>
              <w:bottom w:val="single" w:sz="4" w:space="0" w:color="000000"/>
              <w:right w:val="single" w:sz="4" w:space="0" w:color="000000"/>
            </w:tcBorders>
            <w:vAlign w:val="center"/>
            <w:hideMark/>
          </w:tcPr>
          <w:p w14:paraId="45A69ADB" w14:textId="302CE84D"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 xml:space="preserve">Fatia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238FAA96" w14:textId="45D8A31F" w:rsidR="00E73214" w:rsidRPr="003A7305" w:rsidRDefault="00E73214" w:rsidP="003A7305">
            <w:pPr>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59900CF7" w14:textId="22F6AB3D"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064E3CB8" w14:textId="6C1407DE"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027C2249" w14:textId="577EBF24"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6F3BE9E9" w14:textId="3477ACB5"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688993F8" w14:textId="6E29736B"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00FE7979" w14:textId="473DBDA4"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3D86CB68" w14:textId="26A11A77" w:rsidR="00E73214" w:rsidRPr="003A7305" w:rsidRDefault="00E73214" w:rsidP="003A7305">
            <w:pPr>
              <w:ind w:left="5"/>
              <w:jc w:val="center"/>
              <w:rPr>
                <w:rFonts w:ascii="Times New Roman" w:hAnsi="Times New Roman" w:cs="Times New Roman"/>
              </w:rPr>
            </w:pPr>
          </w:p>
        </w:tc>
      </w:tr>
      <w:tr w:rsidR="00DA79B3" w:rsidRPr="003A7305" w14:paraId="5D1C5587" w14:textId="77777777" w:rsidTr="00DA79B3">
        <w:trPr>
          <w:trHeight w:val="441"/>
          <w:jc w:val="center"/>
        </w:trPr>
        <w:tc>
          <w:tcPr>
            <w:tcW w:w="1538" w:type="dxa"/>
            <w:tcBorders>
              <w:top w:val="single" w:sz="4" w:space="0" w:color="000000"/>
              <w:left w:val="single" w:sz="4" w:space="0" w:color="000000"/>
              <w:bottom w:val="single" w:sz="4" w:space="0" w:color="000000"/>
              <w:right w:val="single" w:sz="4" w:space="0" w:color="000000"/>
            </w:tcBorders>
            <w:vAlign w:val="center"/>
            <w:hideMark/>
          </w:tcPr>
          <w:p w14:paraId="7581DD11" w14:textId="0D811190"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Abacate</w:t>
            </w:r>
          </w:p>
        </w:tc>
        <w:tc>
          <w:tcPr>
            <w:tcW w:w="2404" w:type="dxa"/>
            <w:gridSpan w:val="2"/>
            <w:tcBorders>
              <w:top w:val="single" w:sz="4" w:space="0" w:color="000000"/>
              <w:left w:val="single" w:sz="4" w:space="0" w:color="000000"/>
              <w:bottom w:val="single" w:sz="4" w:space="0" w:color="000000"/>
              <w:right w:val="single" w:sz="4" w:space="0" w:color="000000"/>
            </w:tcBorders>
            <w:vAlign w:val="center"/>
            <w:hideMark/>
          </w:tcPr>
          <w:p w14:paraId="120AC6B2" w14:textId="2B8B7BFC"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 xml:space="preserve">½ unidade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42755555" w14:textId="21202EA4" w:rsidR="00E73214" w:rsidRPr="003A7305" w:rsidRDefault="00E73214" w:rsidP="003A7305">
            <w:pPr>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2A578056" w14:textId="6AAA16FA"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79E330A4" w14:textId="1A406703"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1BCDF5C5" w14:textId="33BCB109"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475A5983" w14:textId="68E08307"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7028D359" w14:textId="080F9ECE"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6940F896" w14:textId="5A4BF098"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7C8D8B0C" w14:textId="2E59D40E" w:rsidR="00E73214" w:rsidRPr="003A7305" w:rsidRDefault="00E73214" w:rsidP="003A7305">
            <w:pPr>
              <w:ind w:left="5"/>
              <w:jc w:val="center"/>
              <w:rPr>
                <w:rFonts w:ascii="Times New Roman" w:hAnsi="Times New Roman" w:cs="Times New Roman"/>
              </w:rPr>
            </w:pPr>
          </w:p>
        </w:tc>
      </w:tr>
      <w:tr w:rsidR="00DA79B3" w:rsidRPr="003A7305" w14:paraId="58B1A0D0" w14:textId="77777777" w:rsidTr="00DA79B3">
        <w:trPr>
          <w:trHeight w:val="441"/>
          <w:jc w:val="center"/>
        </w:trPr>
        <w:tc>
          <w:tcPr>
            <w:tcW w:w="1538" w:type="dxa"/>
            <w:tcBorders>
              <w:top w:val="single" w:sz="4" w:space="0" w:color="000000"/>
              <w:left w:val="single" w:sz="4" w:space="0" w:color="000000"/>
              <w:bottom w:val="single" w:sz="4" w:space="0" w:color="000000"/>
              <w:right w:val="single" w:sz="4" w:space="0" w:color="000000"/>
            </w:tcBorders>
            <w:vAlign w:val="center"/>
            <w:hideMark/>
          </w:tcPr>
          <w:p w14:paraId="2309F3C9" w14:textId="4728F8F3"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Manga</w:t>
            </w:r>
          </w:p>
        </w:tc>
        <w:tc>
          <w:tcPr>
            <w:tcW w:w="2404" w:type="dxa"/>
            <w:gridSpan w:val="2"/>
            <w:tcBorders>
              <w:top w:val="single" w:sz="4" w:space="0" w:color="000000"/>
              <w:left w:val="single" w:sz="4" w:space="0" w:color="000000"/>
              <w:bottom w:val="single" w:sz="4" w:space="0" w:color="000000"/>
              <w:right w:val="single" w:sz="4" w:space="0" w:color="000000"/>
            </w:tcBorders>
            <w:vAlign w:val="center"/>
            <w:hideMark/>
          </w:tcPr>
          <w:p w14:paraId="4FDA3465" w14:textId="09E35048"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 xml:space="preserve">Unidade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0118E062" w14:textId="708B9100" w:rsidR="00E73214" w:rsidRPr="003A7305" w:rsidRDefault="00E73214" w:rsidP="003A7305">
            <w:pPr>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3264D357" w14:textId="3546ABB4"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610C6BE0" w14:textId="7335F839"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3493495A" w14:textId="788088C2"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1171E31B" w14:textId="760B6399"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59223B61" w14:textId="2DF8DECB"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114CD766" w14:textId="3F87CF1D"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4BF031C1" w14:textId="58215C4F" w:rsidR="00E73214" w:rsidRPr="003A7305" w:rsidRDefault="00E73214" w:rsidP="003A7305">
            <w:pPr>
              <w:ind w:left="5"/>
              <w:jc w:val="center"/>
              <w:rPr>
                <w:rFonts w:ascii="Times New Roman" w:hAnsi="Times New Roman" w:cs="Times New Roman"/>
              </w:rPr>
            </w:pPr>
          </w:p>
        </w:tc>
      </w:tr>
      <w:tr w:rsidR="00DA79B3" w:rsidRPr="003A7305" w14:paraId="125BB7D9" w14:textId="77777777" w:rsidTr="00DA79B3">
        <w:trPr>
          <w:trHeight w:val="680"/>
          <w:jc w:val="center"/>
        </w:trPr>
        <w:tc>
          <w:tcPr>
            <w:tcW w:w="1538" w:type="dxa"/>
            <w:tcBorders>
              <w:top w:val="single" w:sz="4" w:space="0" w:color="000000"/>
              <w:left w:val="single" w:sz="4" w:space="0" w:color="000000"/>
              <w:bottom w:val="single" w:sz="4" w:space="0" w:color="000000"/>
              <w:right w:val="single" w:sz="4" w:space="0" w:color="000000"/>
            </w:tcBorders>
            <w:vAlign w:val="center"/>
            <w:hideMark/>
          </w:tcPr>
          <w:p w14:paraId="31733463" w14:textId="12DF1533"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Limão</w:t>
            </w:r>
          </w:p>
        </w:tc>
        <w:tc>
          <w:tcPr>
            <w:tcW w:w="2404" w:type="dxa"/>
            <w:gridSpan w:val="2"/>
            <w:tcBorders>
              <w:top w:val="single" w:sz="4" w:space="0" w:color="000000"/>
              <w:left w:val="single" w:sz="4" w:space="0" w:color="000000"/>
              <w:bottom w:val="single" w:sz="4" w:space="0" w:color="000000"/>
              <w:right w:val="single" w:sz="4" w:space="0" w:color="000000"/>
            </w:tcBorders>
            <w:vAlign w:val="center"/>
            <w:hideMark/>
          </w:tcPr>
          <w:p w14:paraId="3DB5AFE1" w14:textId="7FE475AE" w:rsidR="00E73214" w:rsidRPr="003A7305" w:rsidRDefault="00DA79B3" w:rsidP="00DA79B3">
            <w:pPr>
              <w:tabs>
                <w:tab w:val="center" w:pos="338"/>
                <w:tab w:val="center" w:pos="1048"/>
                <w:tab w:val="right" w:pos="1659"/>
              </w:tabs>
              <w:spacing w:after="12"/>
              <w:jc w:val="center"/>
              <w:rPr>
                <w:rFonts w:ascii="Times New Roman" w:hAnsi="Times New Roman" w:cs="Times New Roman"/>
              </w:rPr>
            </w:pPr>
            <w:r>
              <w:rPr>
                <w:rFonts w:ascii="Times New Roman" w:eastAsia="Times New Roman" w:hAnsi="Times New Roman" w:cs="Times New Roman"/>
              </w:rPr>
              <w:t>A</w:t>
            </w:r>
            <w:r w:rsidRPr="003A7305">
              <w:rPr>
                <w:rFonts w:ascii="Times New Roman" w:eastAsia="Times New Roman" w:hAnsi="Times New Roman" w:cs="Times New Roman"/>
              </w:rPr>
              <w:t xml:space="preserve">note </w:t>
            </w:r>
            <w:r>
              <w:rPr>
                <w:rFonts w:ascii="Times New Roman" w:eastAsia="Times New Roman" w:hAnsi="Times New Roman" w:cs="Times New Roman"/>
              </w:rPr>
              <w:t>apenas</w:t>
            </w:r>
            <w:r w:rsidRPr="003A7305">
              <w:rPr>
                <w:rFonts w:ascii="Times New Roman" w:eastAsia="Times New Roman" w:hAnsi="Times New Roman" w:cs="Times New Roman"/>
              </w:rPr>
              <w:t xml:space="preserve"> a</w:t>
            </w:r>
            <w:r>
              <w:rPr>
                <w:rFonts w:ascii="Times New Roman" w:hAnsi="Times New Roman" w:cs="Times New Roman"/>
              </w:rPr>
              <w:t xml:space="preserve"> </w:t>
            </w:r>
            <w:r w:rsidRPr="003A7305">
              <w:rPr>
                <w:rFonts w:ascii="Times New Roman" w:eastAsia="Times New Roman" w:hAnsi="Times New Roman" w:cs="Times New Roman"/>
              </w:rPr>
              <w:t>frequência</w:t>
            </w:r>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7E291729" w14:textId="09A3AF34" w:rsidR="00E73214" w:rsidRPr="003A7305" w:rsidRDefault="00E73214" w:rsidP="003A7305">
            <w:pPr>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096A8A97" w14:textId="67851BEE"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57537EB9" w14:textId="788D6295"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39315E11" w14:textId="630BE843"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35F28A5E" w14:textId="5ADA2F2D"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34B309F9" w14:textId="7F50AD35"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5392566B" w14:textId="5511BE9E"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300A3338" w14:textId="24CA90B0" w:rsidR="00E73214" w:rsidRPr="003A7305" w:rsidRDefault="00E73214" w:rsidP="003A7305">
            <w:pPr>
              <w:ind w:left="5"/>
              <w:jc w:val="center"/>
              <w:rPr>
                <w:rFonts w:ascii="Times New Roman" w:hAnsi="Times New Roman" w:cs="Times New Roman"/>
              </w:rPr>
            </w:pPr>
          </w:p>
        </w:tc>
      </w:tr>
      <w:tr w:rsidR="003A7305" w:rsidRPr="003A7305" w14:paraId="77C7FA77" w14:textId="77777777" w:rsidTr="00DA79B3">
        <w:tblPrEx>
          <w:tblCellMar>
            <w:left w:w="62" w:type="dxa"/>
            <w:right w:w="65" w:type="dxa"/>
          </w:tblCellMar>
        </w:tblPrEx>
        <w:trPr>
          <w:trHeight w:val="441"/>
          <w:jc w:val="center"/>
        </w:trPr>
        <w:tc>
          <w:tcPr>
            <w:tcW w:w="1546" w:type="dxa"/>
            <w:gridSpan w:val="2"/>
            <w:tcBorders>
              <w:top w:val="single" w:sz="4" w:space="0" w:color="000000"/>
              <w:left w:val="single" w:sz="4" w:space="0" w:color="000000"/>
              <w:bottom w:val="single" w:sz="4" w:space="0" w:color="000000"/>
              <w:right w:val="single" w:sz="4" w:space="0" w:color="000000"/>
            </w:tcBorders>
            <w:vAlign w:val="center"/>
            <w:hideMark/>
          </w:tcPr>
          <w:p w14:paraId="23131E56" w14:textId="0A1D68E3"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Maracujá</w:t>
            </w:r>
          </w:p>
        </w:tc>
        <w:tc>
          <w:tcPr>
            <w:tcW w:w="2396" w:type="dxa"/>
            <w:tcBorders>
              <w:top w:val="single" w:sz="4" w:space="0" w:color="000000"/>
              <w:left w:val="single" w:sz="4" w:space="0" w:color="000000"/>
              <w:bottom w:val="single" w:sz="4" w:space="0" w:color="000000"/>
              <w:right w:val="single" w:sz="4" w:space="0" w:color="000000"/>
            </w:tcBorders>
            <w:vAlign w:val="center"/>
            <w:hideMark/>
          </w:tcPr>
          <w:p w14:paraId="2F7F8436" w14:textId="4C89A913" w:rsidR="00E73214" w:rsidRPr="003A7305" w:rsidRDefault="00DA79B3" w:rsidP="003A7305">
            <w:pPr>
              <w:jc w:val="center"/>
              <w:rPr>
                <w:rFonts w:ascii="Times New Roman" w:hAnsi="Times New Roman" w:cs="Times New Roman"/>
              </w:rPr>
            </w:pPr>
            <w:r w:rsidRPr="00DA79B3">
              <w:rPr>
                <w:rFonts w:ascii="Times New Roman" w:hAnsi="Times New Roman" w:cs="Times New Roman"/>
              </w:rPr>
              <w:t>Anote apenas a</w:t>
            </w:r>
            <w:r>
              <w:rPr>
                <w:rFonts w:ascii="Times New Roman" w:hAnsi="Times New Roman" w:cs="Times New Roman"/>
              </w:rPr>
              <w:t xml:space="preserve"> </w:t>
            </w:r>
            <w:r w:rsidRPr="00DA79B3">
              <w:rPr>
                <w:rFonts w:ascii="Times New Roman" w:hAnsi="Times New Roman" w:cs="Times New Roman"/>
              </w:rPr>
              <w:t>frequência</w:t>
            </w:r>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49FFE395" w14:textId="29770F1F" w:rsidR="00E73214" w:rsidRPr="003A7305" w:rsidRDefault="00E73214" w:rsidP="003A7305">
            <w:pPr>
              <w:ind w:left="5"/>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78CAAE68" w14:textId="578BDB79"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1291BF79" w14:textId="2B6F882D"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7C6B49D0" w14:textId="70C7EA4E"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3AFBADFE" w14:textId="4074A8DF"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644EC5CF" w14:textId="567F5AA3"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3D077C8D" w14:textId="6EC50112"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63420BB5" w14:textId="16C6F1EC" w:rsidR="00E73214" w:rsidRPr="003A7305" w:rsidRDefault="00E73214" w:rsidP="003A7305">
            <w:pPr>
              <w:ind w:left="5"/>
              <w:jc w:val="center"/>
              <w:rPr>
                <w:rFonts w:ascii="Times New Roman" w:hAnsi="Times New Roman" w:cs="Times New Roman"/>
              </w:rPr>
            </w:pPr>
          </w:p>
        </w:tc>
      </w:tr>
      <w:tr w:rsidR="003A7305" w:rsidRPr="003A7305" w14:paraId="467A86BA" w14:textId="77777777" w:rsidTr="00DA79B3">
        <w:tblPrEx>
          <w:tblCellMar>
            <w:left w:w="62" w:type="dxa"/>
            <w:right w:w="65" w:type="dxa"/>
          </w:tblCellMar>
        </w:tblPrEx>
        <w:trPr>
          <w:trHeight w:val="447"/>
          <w:jc w:val="center"/>
        </w:trPr>
        <w:tc>
          <w:tcPr>
            <w:tcW w:w="1546" w:type="dxa"/>
            <w:gridSpan w:val="2"/>
            <w:tcBorders>
              <w:top w:val="single" w:sz="4" w:space="0" w:color="000000"/>
              <w:left w:val="single" w:sz="4" w:space="0" w:color="000000"/>
              <w:bottom w:val="single" w:sz="4" w:space="0" w:color="000000"/>
              <w:right w:val="single" w:sz="4" w:space="0" w:color="000000"/>
            </w:tcBorders>
            <w:vAlign w:val="center"/>
            <w:hideMark/>
          </w:tcPr>
          <w:p w14:paraId="4DE08DA8" w14:textId="693BB13D"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Uva</w:t>
            </w:r>
          </w:p>
        </w:tc>
        <w:tc>
          <w:tcPr>
            <w:tcW w:w="2396" w:type="dxa"/>
            <w:tcBorders>
              <w:top w:val="single" w:sz="4" w:space="0" w:color="000000"/>
              <w:left w:val="single" w:sz="4" w:space="0" w:color="000000"/>
              <w:bottom w:val="single" w:sz="4" w:space="0" w:color="000000"/>
              <w:right w:val="single" w:sz="4" w:space="0" w:color="000000"/>
            </w:tcBorders>
            <w:vAlign w:val="center"/>
            <w:hideMark/>
          </w:tcPr>
          <w:p w14:paraId="3AA74B8F" w14:textId="320B6E71" w:rsidR="00E73214" w:rsidRPr="003A7305" w:rsidRDefault="00E73214" w:rsidP="003A7305">
            <w:pPr>
              <w:jc w:val="center"/>
              <w:rPr>
                <w:rFonts w:ascii="Times New Roman" w:hAnsi="Times New Roman" w:cs="Times New Roman"/>
              </w:rPr>
            </w:pPr>
            <w:r w:rsidRPr="003A7305">
              <w:rPr>
                <w:rFonts w:ascii="Times New Roman" w:eastAsia="Times New Roman" w:hAnsi="Times New Roman" w:cs="Times New Roman"/>
              </w:rPr>
              <w:t xml:space="preserve">Cacho médio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3F0A8B82" w14:textId="7B98B37F" w:rsidR="00E73214" w:rsidRPr="003A7305" w:rsidRDefault="00E73214" w:rsidP="003A7305">
            <w:pPr>
              <w:ind w:left="5"/>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1296DCE9" w14:textId="2C2B1629"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40A59296" w14:textId="0BFDE2A9"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2AF56A52" w14:textId="25ED36FA"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23FC9FDC" w14:textId="1862D689"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2D8D8D1F" w14:textId="22CD04B6"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2A6B9BB4" w14:textId="2E3A83C6"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7D412021" w14:textId="15DE0B9D" w:rsidR="00E73214" w:rsidRPr="003A7305" w:rsidRDefault="00E73214" w:rsidP="003A7305">
            <w:pPr>
              <w:ind w:left="5"/>
              <w:jc w:val="center"/>
              <w:rPr>
                <w:rFonts w:ascii="Times New Roman" w:hAnsi="Times New Roman" w:cs="Times New Roman"/>
              </w:rPr>
            </w:pPr>
          </w:p>
        </w:tc>
      </w:tr>
      <w:tr w:rsidR="003A7305" w:rsidRPr="003A7305" w14:paraId="0DFF8D5C" w14:textId="77777777" w:rsidTr="00DA79B3">
        <w:tblPrEx>
          <w:tblCellMar>
            <w:left w:w="62" w:type="dxa"/>
            <w:right w:w="65" w:type="dxa"/>
          </w:tblCellMar>
        </w:tblPrEx>
        <w:trPr>
          <w:trHeight w:val="441"/>
          <w:jc w:val="center"/>
        </w:trPr>
        <w:tc>
          <w:tcPr>
            <w:tcW w:w="1546" w:type="dxa"/>
            <w:gridSpan w:val="2"/>
            <w:tcBorders>
              <w:top w:val="single" w:sz="4" w:space="0" w:color="000000"/>
              <w:left w:val="single" w:sz="4" w:space="0" w:color="000000"/>
              <w:bottom w:val="single" w:sz="4" w:space="0" w:color="000000"/>
              <w:right w:val="single" w:sz="4" w:space="0" w:color="000000"/>
            </w:tcBorders>
            <w:vAlign w:val="center"/>
            <w:hideMark/>
          </w:tcPr>
          <w:p w14:paraId="658F6768" w14:textId="027040DC"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Goiaba</w:t>
            </w:r>
          </w:p>
        </w:tc>
        <w:tc>
          <w:tcPr>
            <w:tcW w:w="2396" w:type="dxa"/>
            <w:tcBorders>
              <w:top w:val="single" w:sz="4" w:space="0" w:color="000000"/>
              <w:left w:val="single" w:sz="4" w:space="0" w:color="000000"/>
              <w:bottom w:val="single" w:sz="4" w:space="0" w:color="000000"/>
              <w:right w:val="single" w:sz="4" w:space="0" w:color="000000"/>
            </w:tcBorders>
            <w:vAlign w:val="center"/>
            <w:hideMark/>
          </w:tcPr>
          <w:p w14:paraId="497EF8D1" w14:textId="2774DB97" w:rsidR="00E73214" w:rsidRPr="003A7305" w:rsidRDefault="00E73214" w:rsidP="003A7305">
            <w:pPr>
              <w:jc w:val="center"/>
              <w:rPr>
                <w:rFonts w:ascii="Times New Roman" w:hAnsi="Times New Roman" w:cs="Times New Roman"/>
              </w:rPr>
            </w:pPr>
            <w:r w:rsidRPr="003A7305">
              <w:rPr>
                <w:rFonts w:ascii="Times New Roman" w:eastAsia="Times New Roman" w:hAnsi="Times New Roman" w:cs="Times New Roman"/>
              </w:rPr>
              <w:t xml:space="preserve">Unidade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271C4351" w14:textId="4918F504" w:rsidR="00E73214" w:rsidRPr="003A7305" w:rsidRDefault="00E73214" w:rsidP="003A7305">
            <w:pPr>
              <w:ind w:left="5"/>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024F48A8" w14:textId="5D7C7E08"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36A2FA6C" w14:textId="0BFBE21C"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256DCD37" w14:textId="591E008C"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00668882" w14:textId="6F07D36C"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788F8850" w14:textId="1A46CAE6"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356D61E5" w14:textId="28E2AC5A"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40516795" w14:textId="1AFAC786" w:rsidR="00E73214" w:rsidRPr="003A7305" w:rsidRDefault="00E73214" w:rsidP="003A7305">
            <w:pPr>
              <w:ind w:left="5"/>
              <w:jc w:val="center"/>
              <w:rPr>
                <w:rFonts w:ascii="Times New Roman" w:hAnsi="Times New Roman" w:cs="Times New Roman"/>
              </w:rPr>
            </w:pPr>
          </w:p>
        </w:tc>
      </w:tr>
      <w:tr w:rsidR="003A7305" w:rsidRPr="003A7305" w14:paraId="3B9DD7B4" w14:textId="77777777" w:rsidTr="00DA79B3">
        <w:tblPrEx>
          <w:tblCellMar>
            <w:left w:w="62" w:type="dxa"/>
            <w:right w:w="65" w:type="dxa"/>
          </w:tblCellMar>
        </w:tblPrEx>
        <w:trPr>
          <w:trHeight w:val="441"/>
          <w:jc w:val="center"/>
        </w:trPr>
        <w:tc>
          <w:tcPr>
            <w:tcW w:w="1546" w:type="dxa"/>
            <w:gridSpan w:val="2"/>
            <w:tcBorders>
              <w:top w:val="single" w:sz="4" w:space="0" w:color="000000"/>
              <w:left w:val="single" w:sz="4" w:space="0" w:color="000000"/>
              <w:bottom w:val="single" w:sz="4" w:space="0" w:color="000000"/>
              <w:right w:val="single" w:sz="4" w:space="0" w:color="000000"/>
            </w:tcBorders>
            <w:vAlign w:val="center"/>
            <w:hideMark/>
          </w:tcPr>
          <w:p w14:paraId="1FDEA7D0" w14:textId="21C51674"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Pêra</w:t>
            </w:r>
          </w:p>
        </w:tc>
        <w:tc>
          <w:tcPr>
            <w:tcW w:w="2396" w:type="dxa"/>
            <w:tcBorders>
              <w:top w:val="single" w:sz="4" w:space="0" w:color="000000"/>
              <w:left w:val="single" w:sz="4" w:space="0" w:color="000000"/>
              <w:bottom w:val="single" w:sz="4" w:space="0" w:color="000000"/>
              <w:right w:val="single" w:sz="4" w:space="0" w:color="000000"/>
            </w:tcBorders>
            <w:vAlign w:val="center"/>
            <w:hideMark/>
          </w:tcPr>
          <w:p w14:paraId="3BD8A28A" w14:textId="20FB3184" w:rsidR="00E73214" w:rsidRPr="003A7305" w:rsidRDefault="00E73214" w:rsidP="003A7305">
            <w:pPr>
              <w:jc w:val="center"/>
              <w:rPr>
                <w:rFonts w:ascii="Times New Roman" w:hAnsi="Times New Roman" w:cs="Times New Roman"/>
              </w:rPr>
            </w:pPr>
            <w:r w:rsidRPr="003A7305">
              <w:rPr>
                <w:rFonts w:ascii="Times New Roman" w:eastAsia="Times New Roman" w:hAnsi="Times New Roman" w:cs="Times New Roman"/>
              </w:rPr>
              <w:t xml:space="preserve">Unidade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00E06905" w14:textId="5FA75278" w:rsidR="00E73214" w:rsidRPr="003A7305" w:rsidRDefault="00E73214" w:rsidP="003A7305">
            <w:pPr>
              <w:ind w:left="5"/>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3C2992F9" w14:textId="3113A44E"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21F8301A" w14:textId="59930E97"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495A2BFD" w14:textId="79A390EB"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23565AE2" w14:textId="12FB6DF3"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42E95F00" w14:textId="52B5D061"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0DEE671C" w14:textId="2407EF8F"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0DF64410" w14:textId="5F7DFE04" w:rsidR="00E73214" w:rsidRPr="003A7305" w:rsidRDefault="00E73214" w:rsidP="003A7305">
            <w:pPr>
              <w:ind w:left="5"/>
              <w:jc w:val="center"/>
              <w:rPr>
                <w:rFonts w:ascii="Times New Roman" w:hAnsi="Times New Roman" w:cs="Times New Roman"/>
              </w:rPr>
            </w:pPr>
          </w:p>
        </w:tc>
      </w:tr>
      <w:tr w:rsidR="003A7305" w:rsidRPr="003A7305" w14:paraId="0D0A2A98" w14:textId="77777777" w:rsidTr="00DA79B3">
        <w:tblPrEx>
          <w:tblCellMar>
            <w:left w:w="62" w:type="dxa"/>
            <w:right w:w="65" w:type="dxa"/>
          </w:tblCellMar>
        </w:tblPrEx>
        <w:trPr>
          <w:trHeight w:val="680"/>
          <w:jc w:val="center"/>
        </w:trPr>
        <w:tc>
          <w:tcPr>
            <w:tcW w:w="1546" w:type="dxa"/>
            <w:gridSpan w:val="2"/>
            <w:tcBorders>
              <w:top w:val="single" w:sz="4" w:space="0" w:color="000000"/>
              <w:left w:val="single" w:sz="4" w:space="0" w:color="000000"/>
              <w:bottom w:val="single" w:sz="4" w:space="0" w:color="000000"/>
              <w:right w:val="single" w:sz="4" w:space="0" w:color="000000"/>
            </w:tcBorders>
            <w:vAlign w:val="center"/>
            <w:hideMark/>
          </w:tcPr>
          <w:p w14:paraId="3168EF94" w14:textId="7F86BAB6"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Chicória</w:t>
            </w:r>
          </w:p>
        </w:tc>
        <w:tc>
          <w:tcPr>
            <w:tcW w:w="2396" w:type="dxa"/>
            <w:tcBorders>
              <w:top w:val="single" w:sz="4" w:space="0" w:color="000000"/>
              <w:left w:val="single" w:sz="4" w:space="0" w:color="000000"/>
              <w:bottom w:val="single" w:sz="4" w:space="0" w:color="000000"/>
              <w:right w:val="single" w:sz="4" w:space="0" w:color="000000"/>
            </w:tcBorders>
            <w:vAlign w:val="center"/>
            <w:hideMark/>
          </w:tcPr>
          <w:p w14:paraId="3F119A3B" w14:textId="4211A3B4" w:rsidR="00E73214" w:rsidRPr="003A7305" w:rsidRDefault="00E73214" w:rsidP="00DA79B3">
            <w:pPr>
              <w:tabs>
                <w:tab w:val="right" w:pos="1289"/>
              </w:tabs>
              <w:spacing w:after="12"/>
              <w:jc w:val="center"/>
              <w:rPr>
                <w:rFonts w:ascii="Times New Roman" w:hAnsi="Times New Roman" w:cs="Times New Roman"/>
              </w:rPr>
            </w:pPr>
            <w:r w:rsidRPr="003A7305">
              <w:rPr>
                <w:rFonts w:ascii="Times New Roman" w:eastAsia="Times New Roman" w:hAnsi="Times New Roman" w:cs="Times New Roman"/>
              </w:rPr>
              <w:t xml:space="preserve">Colher </w:t>
            </w:r>
            <w:r w:rsidR="00DA79B3">
              <w:rPr>
                <w:rFonts w:ascii="Times New Roman" w:eastAsia="Times New Roman" w:hAnsi="Times New Roman" w:cs="Times New Roman"/>
              </w:rPr>
              <w:t xml:space="preserve">de </w:t>
            </w:r>
            <w:r w:rsidRPr="003A7305">
              <w:rPr>
                <w:rFonts w:ascii="Times New Roman" w:eastAsia="Times New Roman" w:hAnsi="Times New Roman" w:cs="Times New Roman"/>
              </w:rPr>
              <w:t>sopa</w:t>
            </w:r>
            <w:r w:rsidR="00DA79B3">
              <w:rPr>
                <w:rFonts w:ascii="Times New Roman" w:hAnsi="Times New Roman" w:cs="Times New Roman"/>
              </w:rPr>
              <w:t xml:space="preserve"> </w:t>
            </w:r>
            <w:r w:rsidRPr="003A7305">
              <w:rPr>
                <w:rFonts w:ascii="Times New Roman" w:eastAsia="Times New Roman" w:hAnsi="Times New Roman" w:cs="Times New Roman"/>
              </w:rPr>
              <w:t xml:space="preserve">cheia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21569E68" w14:textId="100F45DE" w:rsidR="00E73214" w:rsidRPr="003A7305" w:rsidRDefault="00E73214" w:rsidP="003A7305">
            <w:pPr>
              <w:ind w:left="5"/>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1307AE83" w14:textId="34F807B4"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28BE89F2" w14:textId="2A4C44C1"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30BEBECA" w14:textId="4AF67B13"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20AA15DD" w14:textId="6CDC755F"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381587E4" w14:textId="608FA5CF"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2D0B100B" w14:textId="01D8F069"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1C734426" w14:textId="7A8BA96F" w:rsidR="00E73214" w:rsidRPr="003A7305" w:rsidRDefault="00E73214" w:rsidP="003A7305">
            <w:pPr>
              <w:ind w:left="5"/>
              <w:jc w:val="center"/>
              <w:rPr>
                <w:rFonts w:ascii="Times New Roman" w:hAnsi="Times New Roman" w:cs="Times New Roman"/>
              </w:rPr>
            </w:pPr>
          </w:p>
        </w:tc>
      </w:tr>
      <w:tr w:rsidR="003A7305" w:rsidRPr="003A7305" w14:paraId="6CC746FA" w14:textId="77777777" w:rsidTr="00DA79B3">
        <w:tblPrEx>
          <w:tblCellMar>
            <w:left w:w="62" w:type="dxa"/>
            <w:right w:w="65" w:type="dxa"/>
          </w:tblCellMar>
        </w:tblPrEx>
        <w:trPr>
          <w:trHeight w:val="446"/>
          <w:jc w:val="center"/>
        </w:trPr>
        <w:tc>
          <w:tcPr>
            <w:tcW w:w="1546" w:type="dxa"/>
            <w:gridSpan w:val="2"/>
            <w:tcBorders>
              <w:top w:val="single" w:sz="4" w:space="0" w:color="000000"/>
              <w:left w:val="single" w:sz="4" w:space="0" w:color="000000"/>
              <w:bottom w:val="single" w:sz="4" w:space="0" w:color="000000"/>
              <w:right w:val="single" w:sz="4" w:space="0" w:color="000000"/>
            </w:tcBorders>
            <w:vAlign w:val="center"/>
            <w:hideMark/>
          </w:tcPr>
          <w:p w14:paraId="5A10B2F4" w14:textId="5AEFF77E"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Tomate</w:t>
            </w:r>
          </w:p>
        </w:tc>
        <w:tc>
          <w:tcPr>
            <w:tcW w:w="2396" w:type="dxa"/>
            <w:tcBorders>
              <w:top w:val="single" w:sz="4" w:space="0" w:color="000000"/>
              <w:left w:val="single" w:sz="4" w:space="0" w:color="000000"/>
              <w:bottom w:val="single" w:sz="4" w:space="0" w:color="000000"/>
              <w:right w:val="single" w:sz="4" w:space="0" w:color="000000"/>
            </w:tcBorders>
            <w:vAlign w:val="center"/>
            <w:hideMark/>
          </w:tcPr>
          <w:p w14:paraId="4DAE1B26" w14:textId="42F68A65" w:rsidR="00E73214" w:rsidRPr="003A7305" w:rsidRDefault="00E73214" w:rsidP="003A7305">
            <w:pPr>
              <w:jc w:val="center"/>
              <w:rPr>
                <w:rFonts w:ascii="Times New Roman" w:hAnsi="Times New Roman" w:cs="Times New Roman"/>
              </w:rPr>
            </w:pPr>
            <w:r w:rsidRPr="003A7305">
              <w:rPr>
                <w:rFonts w:ascii="Times New Roman" w:eastAsia="Times New Roman" w:hAnsi="Times New Roman" w:cs="Times New Roman"/>
              </w:rPr>
              <w:t xml:space="preserve">Unidade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2B5458D9" w14:textId="07281492" w:rsidR="00E73214" w:rsidRPr="003A7305" w:rsidRDefault="00E73214" w:rsidP="003A7305">
            <w:pPr>
              <w:ind w:left="5"/>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5DE140B7" w14:textId="27A9CA48"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257C9C0D" w14:textId="37C1EA33"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387B63F5" w14:textId="2542694A"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70B6818C" w14:textId="7FCE0FA6"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2494C602" w14:textId="1F3B565B"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7A7CEECC" w14:textId="426CAF0F"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25E21188" w14:textId="5E84AFA9" w:rsidR="00E73214" w:rsidRPr="003A7305" w:rsidRDefault="00E73214" w:rsidP="003A7305">
            <w:pPr>
              <w:ind w:left="5"/>
              <w:jc w:val="center"/>
              <w:rPr>
                <w:rFonts w:ascii="Times New Roman" w:hAnsi="Times New Roman" w:cs="Times New Roman"/>
              </w:rPr>
            </w:pPr>
          </w:p>
        </w:tc>
      </w:tr>
      <w:tr w:rsidR="003A7305" w:rsidRPr="003A7305" w14:paraId="6A505C50" w14:textId="77777777" w:rsidTr="00DA79B3">
        <w:tblPrEx>
          <w:tblCellMar>
            <w:left w:w="62" w:type="dxa"/>
            <w:right w:w="65" w:type="dxa"/>
          </w:tblCellMar>
        </w:tblPrEx>
        <w:trPr>
          <w:trHeight w:val="675"/>
          <w:jc w:val="center"/>
        </w:trPr>
        <w:tc>
          <w:tcPr>
            <w:tcW w:w="1546" w:type="dxa"/>
            <w:gridSpan w:val="2"/>
            <w:tcBorders>
              <w:top w:val="single" w:sz="4" w:space="0" w:color="000000"/>
              <w:left w:val="single" w:sz="4" w:space="0" w:color="000000"/>
              <w:bottom w:val="single" w:sz="4" w:space="0" w:color="000000"/>
              <w:right w:val="single" w:sz="4" w:space="0" w:color="000000"/>
            </w:tcBorders>
            <w:vAlign w:val="center"/>
            <w:hideMark/>
          </w:tcPr>
          <w:p w14:paraId="33FAC3FB" w14:textId="2353BEBD"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Chuchu</w:t>
            </w:r>
          </w:p>
        </w:tc>
        <w:tc>
          <w:tcPr>
            <w:tcW w:w="2396" w:type="dxa"/>
            <w:tcBorders>
              <w:top w:val="single" w:sz="4" w:space="0" w:color="000000"/>
              <w:left w:val="single" w:sz="4" w:space="0" w:color="000000"/>
              <w:bottom w:val="single" w:sz="4" w:space="0" w:color="000000"/>
              <w:right w:val="single" w:sz="4" w:space="0" w:color="000000"/>
            </w:tcBorders>
            <w:vAlign w:val="center"/>
            <w:hideMark/>
          </w:tcPr>
          <w:p w14:paraId="671B228B" w14:textId="30813276" w:rsidR="00E73214" w:rsidRPr="003A7305" w:rsidRDefault="00E73214" w:rsidP="00DA79B3">
            <w:pPr>
              <w:tabs>
                <w:tab w:val="right" w:pos="1289"/>
              </w:tabs>
              <w:spacing w:after="7"/>
              <w:jc w:val="center"/>
              <w:rPr>
                <w:rFonts w:ascii="Times New Roman" w:hAnsi="Times New Roman" w:cs="Times New Roman"/>
              </w:rPr>
            </w:pPr>
            <w:r w:rsidRPr="003A7305">
              <w:rPr>
                <w:rFonts w:ascii="Times New Roman" w:eastAsia="Times New Roman" w:hAnsi="Times New Roman" w:cs="Times New Roman"/>
              </w:rPr>
              <w:t>Colher</w:t>
            </w:r>
            <w:r w:rsidR="00DA79B3">
              <w:rPr>
                <w:rFonts w:ascii="Times New Roman" w:eastAsia="Times New Roman" w:hAnsi="Times New Roman" w:cs="Times New Roman"/>
              </w:rPr>
              <w:t xml:space="preserve"> de </w:t>
            </w:r>
            <w:r w:rsidRPr="003A7305">
              <w:rPr>
                <w:rFonts w:ascii="Times New Roman" w:eastAsia="Times New Roman" w:hAnsi="Times New Roman" w:cs="Times New Roman"/>
              </w:rPr>
              <w:t>sopa</w:t>
            </w:r>
            <w:r w:rsidR="00DA79B3">
              <w:rPr>
                <w:rFonts w:ascii="Times New Roman" w:hAnsi="Times New Roman" w:cs="Times New Roman"/>
              </w:rPr>
              <w:t xml:space="preserve"> </w:t>
            </w:r>
            <w:r w:rsidRPr="003A7305">
              <w:rPr>
                <w:rFonts w:ascii="Times New Roman" w:eastAsia="Times New Roman" w:hAnsi="Times New Roman" w:cs="Times New Roman"/>
              </w:rPr>
              <w:t xml:space="preserve">cheia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17090F15" w14:textId="747C98B7" w:rsidR="00E73214" w:rsidRPr="003A7305" w:rsidRDefault="00E73214" w:rsidP="003A7305">
            <w:pPr>
              <w:ind w:left="5"/>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51945146" w14:textId="6AFB904D"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41FED08F" w14:textId="4FDBC27F"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6793C787" w14:textId="3CC16AF6"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2B5A6E1F" w14:textId="63313DA0"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473F5A34" w14:textId="7316104B"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6474468B" w14:textId="307C000A"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5BC3318A" w14:textId="201A3D9A" w:rsidR="00E73214" w:rsidRPr="003A7305" w:rsidRDefault="00E73214" w:rsidP="003A7305">
            <w:pPr>
              <w:ind w:left="5"/>
              <w:jc w:val="center"/>
              <w:rPr>
                <w:rFonts w:ascii="Times New Roman" w:hAnsi="Times New Roman" w:cs="Times New Roman"/>
              </w:rPr>
            </w:pPr>
          </w:p>
        </w:tc>
      </w:tr>
      <w:tr w:rsidR="003A7305" w:rsidRPr="003A7305" w14:paraId="1B9FD199" w14:textId="77777777" w:rsidTr="00DA79B3">
        <w:tblPrEx>
          <w:tblCellMar>
            <w:left w:w="62" w:type="dxa"/>
            <w:right w:w="65" w:type="dxa"/>
          </w:tblCellMar>
        </w:tblPrEx>
        <w:trPr>
          <w:trHeight w:val="680"/>
          <w:jc w:val="center"/>
        </w:trPr>
        <w:tc>
          <w:tcPr>
            <w:tcW w:w="1546" w:type="dxa"/>
            <w:gridSpan w:val="2"/>
            <w:tcBorders>
              <w:top w:val="single" w:sz="4" w:space="0" w:color="000000"/>
              <w:left w:val="single" w:sz="4" w:space="0" w:color="000000"/>
              <w:bottom w:val="single" w:sz="4" w:space="0" w:color="000000"/>
              <w:right w:val="single" w:sz="4" w:space="0" w:color="000000"/>
            </w:tcBorders>
            <w:vAlign w:val="center"/>
            <w:hideMark/>
          </w:tcPr>
          <w:p w14:paraId="27F25975" w14:textId="29B9F8BD"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lastRenderedPageBreak/>
              <w:t>Abóbora</w:t>
            </w:r>
          </w:p>
        </w:tc>
        <w:tc>
          <w:tcPr>
            <w:tcW w:w="2396" w:type="dxa"/>
            <w:tcBorders>
              <w:top w:val="single" w:sz="4" w:space="0" w:color="000000"/>
              <w:left w:val="single" w:sz="4" w:space="0" w:color="000000"/>
              <w:bottom w:val="single" w:sz="4" w:space="0" w:color="000000"/>
              <w:right w:val="single" w:sz="4" w:space="0" w:color="000000"/>
            </w:tcBorders>
            <w:vAlign w:val="center"/>
            <w:hideMark/>
          </w:tcPr>
          <w:p w14:paraId="24932056" w14:textId="555EB873" w:rsidR="00E73214" w:rsidRPr="003A7305" w:rsidRDefault="00E73214" w:rsidP="00DA79B3">
            <w:pPr>
              <w:spacing w:after="34"/>
              <w:jc w:val="center"/>
              <w:rPr>
                <w:rFonts w:ascii="Times New Roman" w:hAnsi="Times New Roman" w:cs="Times New Roman"/>
              </w:rPr>
            </w:pPr>
            <w:r w:rsidRPr="003A7305">
              <w:rPr>
                <w:rFonts w:ascii="Times New Roman" w:eastAsia="Times New Roman" w:hAnsi="Times New Roman" w:cs="Times New Roman"/>
              </w:rPr>
              <w:t xml:space="preserve">Colher </w:t>
            </w:r>
            <w:r w:rsidR="00DA79B3">
              <w:rPr>
                <w:rFonts w:ascii="Times New Roman" w:eastAsia="Times New Roman" w:hAnsi="Times New Roman" w:cs="Times New Roman"/>
              </w:rPr>
              <w:t xml:space="preserve">de </w:t>
            </w:r>
            <w:r w:rsidRPr="003A7305">
              <w:rPr>
                <w:rFonts w:ascii="Times New Roman" w:eastAsia="Times New Roman" w:hAnsi="Times New Roman" w:cs="Times New Roman"/>
              </w:rPr>
              <w:t>sopa</w:t>
            </w:r>
            <w:r w:rsidR="00DA79B3">
              <w:rPr>
                <w:rFonts w:ascii="Times New Roman" w:eastAsia="Times New Roman" w:hAnsi="Times New Roman" w:cs="Times New Roman"/>
              </w:rPr>
              <w:t xml:space="preserve"> </w:t>
            </w:r>
            <w:r w:rsidRPr="003A7305">
              <w:rPr>
                <w:rFonts w:ascii="Times New Roman" w:eastAsia="Times New Roman" w:hAnsi="Times New Roman" w:cs="Times New Roman"/>
              </w:rPr>
              <w:t xml:space="preserve">cheia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3B4C4F25" w14:textId="11BE1438" w:rsidR="00E73214" w:rsidRPr="003A7305" w:rsidRDefault="00E73214" w:rsidP="003A7305">
            <w:pPr>
              <w:ind w:left="5"/>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7985185A" w14:textId="441A6CD4"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020433B4" w14:textId="44CDDB9B"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76402F5E" w14:textId="286E93F0"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17662516" w14:textId="352E34BB"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44A971D1" w14:textId="48A9BBE8"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33803AF0" w14:textId="329A822F"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5961E520" w14:textId="6C8102D0" w:rsidR="00E73214" w:rsidRPr="003A7305" w:rsidRDefault="00E73214" w:rsidP="003A7305">
            <w:pPr>
              <w:ind w:left="5"/>
              <w:jc w:val="center"/>
              <w:rPr>
                <w:rFonts w:ascii="Times New Roman" w:hAnsi="Times New Roman" w:cs="Times New Roman"/>
              </w:rPr>
            </w:pPr>
          </w:p>
        </w:tc>
      </w:tr>
      <w:tr w:rsidR="003A7305" w:rsidRPr="003A7305" w14:paraId="3DE284D4" w14:textId="77777777" w:rsidTr="00DA79B3">
        <w:tblPrEx>
          <w:tblCellMar>
            <w:left w:w="62" w:type="dxa"/>
            <w:right w:w="65" w:type="dxa"/>
          </w:tblCellMar>
        </w:tblPrEx>
        <w:trPr>
          <w:trHeight w:val="679"/>
          <w:jc w:val="center"/>
        </w:trPr>
        <w:tc>
          <w:tcPr>
            <w:tcW w:w="1546" w:type="dxa"/>
            <w:gridSpan w:val="2"/>
            <w:tcBorders>
              <w:top w:val="single" w:sz="4" w:space="0" w:color="000000"/>
              <w:left w:val="single" w:sz="4" w:space="0" w:color="000000"/>
              <w:bottom w:val="single" w:sz="4" w:space="0" w:color="000000"/>
              <w:right w:val="single" w:sz="4" w:space="0" w:color="000000"/>
            </w:tcBorders>
            <w:vAlign w:val="center"/>
            <w:hideMark/>
          </w:tcPr>
          <w:p w14:paraId="5D388D4F" w14:textId="2C55D92E"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Abobrinha</w:t>
            </w:r>
          </w:p>
        </w:tc>
        <w:tc>
          <w:tcPr>
            <w:tcW w:w="2396" w:type="dxa"/>
            <w:tcBorders>
              <w:top w:val="single" w:sz="4" w:space="0" w:color="000000"/>
              <w:left w:val="single" w:sz="4" w:space="0" w:color="000000"/>
              <w:bottom w:val="single" w:sz="4" w:space="0" w:color="000000"/>
              <w:right w:val="single" w:sz="4" w:space="0" w:color="000000"/>
            </w:tcBorders>
            <w:vAlign w:val="center"/>
            <w:hideMark/>
          </w:tcPr>
          <w:p w14:paraId="418E06BF" w14:textId="1CAD1684" w:rsidR="00E73214" w:rsidRPr="003A7305" w:rsidRDefault="00DA79B3" w:rsidP="003A7305">
            <w:pPr>
              <w:jc w:val="center"/>
              <w:rPr>
                <w:rFonts w:ascii="Times New Roman" w:hAnsi="Times New Roman" w:cs="Times New Roman"/>
              </w:rPr>
            </w:pPr>
            <w:r w:rsidRPr="003A7305">
              <w:rPr>
                <w:rFonts w:ascii="Times New Roman" w:eastAsia="Times New Roman" w:hAnsi="Times New Roman" w:cs="Times New Roman"/>
              </w:rPr>
              <w:t xml:space="preserve">Colher </w:t>
            </w:r>
            <w:r>
              <w:rPr>
                <w:rFonts w:ascii="Times New Roman" w:eastAsia="Times New Roman" w:hAnsi="Times New Roman" w:cs="Times New Roman"/>
              </w:rPr>
              <w:t xml:space="preserve">de </w:t>
            </w:r>
            <w:r w:rsidRPr="003A7305">
              <w:rPr>
                <w:rFonts w:ascii="Times New Roman" w:eastAsia="Times New Roman" w:hAnsi="Times New Roman" w:cs="Times New Roman"/>
              </w:rPr>
              <w:t>sopa</w:t>
            </w:r>
            <w:r>
              <w:rPr>
                <w:rFonts w:ascii="Times New Roman" w:eastAsia="Times New Roman" w:hAnsi="Times New Roman" w:cs="Times New Roman"/>
              </w:rPr>
              <w:t xml:space="preserve"> </w:t>
            </w:r>
            <w:r w:rsidRPr="003A7305">
              <w:rPr>
                <w:rFonts w:ascii="Times New Roman" w:eastAsia="Times New Roman" w:hAnsi="Times New Roman" w:cs="Times New Roman"/>
              </w:rPr>
              <w:t xml:space="preserve">cheia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00A597DF" w14:textId="2419A068" w:rsidR="00E73214" w:rsidRPr="003A7305" w:rsidRDefault="00E73214" w:rsidP="003A7305">
            <w:pPr>
              <w:ind w:left="5"/>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6BBFE840" w14:textId="062B79BF"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3C3DDFD4" w14:textId="4CEA3E32"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2CC0A1B5" w14:textId="5160EBA4"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7508607C" w14:textId="0E3CC680"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5D6A7D0A" w14:textId="4C97E0C2"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594BDC8C" w14:textId="79965E85"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4E58C09F" w14:textId="18B511AD" w:rsidR="00E73214" w:rsidRPr="003A7305" w:rsidRDefault="00E73214" w:rsidP="003A7305">
            <w:pPr>
              <w:ind w:left="5"/>
              <w:jc w:val="center"/>
              <w:rPr>
                <w:rFonts w:ascii="Times New Roman" w:hAnsi="Times New Roman" w:cs="Times New Roman"/>
              </w:rPr>
            </w:pPr>
          </w:p>
        </w:tc>
      </w:tr>
      <w:tr w:rsidR="003A7305" w:rsidRPr="003A7305" w14:paraId="18F4311E" w14:textId="77777777" w:rsidTr="00DA79B3">
        <w:tblPrEx>
          <w:tblCellMar>
            <w:left w:w="62" w:type="dxa"/>
            <w:right w:w="65" w:type="dxa"/>
          </w:tblCellMar>
        </w:tblPrEx>
        <w:trPr>
          <w:trHeight w:val="446"/>
          <w:jc w:val="center"/>
        </w:trPr>
        <w:tc>
          <w:tcPr>
            <w:tcW w:w="1546" w:type="dxa"/>
            <w:gridSpan w:val="2"/>
            <w:tcBorders>
              <w:top w:val="single" w:sz="4" w:space="0" w:color="000000"/>
              <w:left w:val="single" w:sz="4" w:space="0" w:color="000000"/>
              <w:bottom w:val="single" w:sz="4" w:space="0" w:color="000000"/>
              <w:right w:val="single" w:sz="4" w:space="0" w:color="000000"/>
            </w:tcBorders>
            <w:vAlign w:val="center"/>
            <w:hideMark/>
          </w:tcPr>
          <w:p w14:paraId="360E9687" w14:textId="7573C8FA"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Pepino</w:t>
            </w:r>
          </w:p>
        </w:tc>
        <w:tc>
          <w:tcPr>
            <w:tcW w:w="2396" w:type="dxa"/>
            <w:tcBorders>
              <w:top w:val="single" w:sz="4" w:space="0" w:color="000000"/>
              <w:left w:val="single" w:sz="4" w:space="0" w:color="000000"/>
              <w:bottom w:val="single" w:sz="4" w:space="0" w:color="000000"/>
              <w:right w:val="single" w:sz="4" w:space="0" w:color="000000"/>
            </w:tcBorders>
            <w:vAlign w:val="center"/>
            <w:hideMark/>
          </w:tcPr>
          <w:p w14:paraId="68B186E4" w14:textId="75F20252" w:rsidR="00E73214" w:rsidRPr="003A7305" w:rsidRDefault="00E73214" w:rsidP="003A7305">
            <w:pPr>
              <w:jc w:val="center"/>
              <w:rPr>
                <w:rFonts w:ascii="Times New Roman" w:hAnsi="Times New Roman" w:cs="Times New Roman"/>
              </w:rPr>
            </w:pPr>
            <w:r w:rsidRPr="003A7305">
              <w:rPr>
                <w:rFonts w:ascii="Times New Roman" w:eastAsia="Times New Roman" w:hAnsi="Times New Roman" w:cs="Times New Roman"/>
              </w:rPr>
              <w:t xml:space="preserve">Fatias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7D90CE76" w14:textId="60500C62" w:rsidR="00E73214" w:rsidRPr="003A7305" w:rsidRDefault="00E73214" w:rsidP="003A7305">
            <w:pPr>
              <w:ind w:left="5"/>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374D8BD0" w14:textId="79F7EA88"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34F989A6" w14:textId="36ED68EE"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64226C09" w14:textId="4CDF4050"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17978118" w14:textId="2BB30C57"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2A4037CF" w14:textId="0EED1FD4"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7CA9BB9D" w14:textId="39EAC0AA"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168F77D0" w14:textId="7DEDF985" w:rsidR="00E73214" w:rsidRPr="003A7305" w:rsidRDefault="00E73214" w:rsidP="003A7305">
            <w:pPr>
              <w:ind w:left="5"/>
              <w:jc w:val="center"/>
              <w:rPr>
                <w:rFonts w:ascii="Times New Roman" w:hAnsi="Times New Roman" w:cs="Times New Roman"/>
              </w:rPr>
            </w:pPr>
          </w:p>
        </w:tc>
      </w:tr>
      <w:tr w:rsidR="003A7305" w:rsidRPr="003A7305" w14:paraId="03547F99" w14:textId="77777777" w:rsidTr="00DA79B3">
        <w:tblPrEx>
          <w:tblCellMar>
            <w:left w:w="62" w:type="dxa"/>
            <w:right w:w="65" w:type="dxa"/>
          </w:tblCellMar>
        </w:tblPrEx>
        <w:trPr>
          <w:trHeight w:val="680"/>
          <w:jc w:val="center"/>
        </w:trPr>
        <w:tc>
          <w:tcPr>
            <w:tcW w:w="1546" w:type="dxa"/>
            <w:gridSpan w:val="2"/>
            <w:tcBorders>
              <w:top w:val="single" w:sz="4" w:space="0" w:color="000000"/>
              <w:left w:val="single" w:sz="4" w:space="0" w:color="000000"/>
              <w:bottom w:val="single" w:sz="4" w:space="0" w:color="000000"/>
              <w:right w:val="single" w:sz="4" w:space="0" w:color="000000"/>
            </w:tcBorders>
            <w:vAlign w:val="center"/>
            <w:hideMark/>
          </w:tcPr>
          <w:p w14:paraId="6B0D1B78" w14:textId="2D8A5343"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Vagem</w:t>
            </w:r>
          </w:p>
        </w:tc>
        <w:tc>
          <w:tcPr>
            <w:tcW w:w="2396" w:type="dxa"/>
            <w:tcBorders>
              <w:top w:val="single" w:sz="4" w:space="0" w:color="000000"/>
              <w:left w:val="single" w:sz="4" w:space="0" w:color="000000"/>
              <w:bottom w:val="single" w:sz="4" w:space="0" w:color="000000"/>
              <w:right w:val="single" w:sz="4" w:space="0" w:color="000000"/>
            </w:tcBorders>
            <w:vAlign w:val="center"/>
            <w:hideMark/>
          </w:tcPr>
          <w:p w14:paraId="6D580C52" w14:textId="7FBD7DB7" w:rsidR="00E73214" w:rsidRPr="003A7305" w:rsidRDefault="00DA79B3" w:rsidP="003A7305">
            <w:pPr>
              <w:jc w:val="center"/>
              <w:rPr>
                <w:rFonts w:ascii="Times New Roman" w:hAnsi="Times New Roman" w:cs="Times New Roman"/>
              </w:rPr>
            </w:pPr>
            <w:r w:rsidRPr="003A7305">
              <w:rPr>
                <w:rFonts w:ascii="Times New Roman" w:eastAsia="Times New Roman" w:hAnsi="Times New Roman" w:cs="Times New Roman"/>
              </w:rPr>
              <w:t xml:space="preserve">Colher </w:t>
            </w:r>
            <w:r>
              <w:rPr>
                <w:rFonts w:ascii="Times New Roman" w:eastAsia="Times New Roman" w:hAnsi="Times New Roman" w:cs="Times New Roman"/>
              </w:rPr>
              <w:t xml:space="preserve">de </w:t>
            </w:r>
            <w:r w:rsidRPr="003A7305">
              <w:rPr>
                <w:rFonts w:ascii="Times New Roman" w:eastAsia="Times New Roman" w:hAnsi="Times New Roman" w:cs="Times New Roman"/>
              </w:rPr>
              <w:t>sopa</w:t>
            </w:r>
            <w:r>
              <w:rPr>
                <w:rFonts w:ascii="Times New Roman" w:eastAsia="Times New Roman" w:hAnsi="Times New Roman" w:cs="Times New Roman"/>
              </w:rPr>
              <w:t xml:space="preserve"> </w:t>
            </w:r>
            <w:r w:rsidRPr="003A7305">
              <w:rPr>
                <w:rFonts w:ascii="Times New Roman" w:eastAsia="Times New Roman" w:hAnsi="Times New Roman" w:cs="Times New Roman"/>
              </w:rPr>
              <w:t xml:space="preserve">cheia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65DD9475" w14:textId="2B1CECFB" w:rsidR="00E73214" w:rsidRPr="003A7305" w:rsidRDefault="00E73214" w:rsidP="003A7305">
            <w:pPr>
              <w:ind w:left="5"/>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00953149" w14:textId="0FBC229E"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76907CC2" w14:textId="3F88BB2D"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200F0402" w14:textId="7B817487"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7B198489" w14:textId="30604E50"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1CFE645F" w14:textId="79A922DC"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665D59DD" w14:textId="68AB3CEB"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264D6CD2" w14:textId="0C4CEBE6" w:rsidR="00E73214" w:rsidRPr="003A7305" w:rsidRDefault="00E73214" w:rsidP="003A7305">
            <w:pPr>
              <w:ind w:left="5"/>
              <w:jc w:val="center"/>
              <w:rPr>
                <w:rFonts w:ascii="Times New Roman" w:hAnsi="Times New Roman" w:cs="Times New Roman"/>
              </w:rPr>
            </w:pPr>
          </w:p>
        </w:tc>
      </w:tr>
      <w:tr w:rsidR="003A7305" w:rsidRPr="003A7305" w14:paraId="75E300B7" w14:textId="77777777" w:rsidTr="00DA79B3">
        <w:tblPrEx>
          <w:tblCellMar>
            <w:left w:w="62" w:type="dxa"/>
            <w:right w:w="65" w:type="dxa"/>
          </w:tblCellMar>
        </w:tblPrEx>
        <w:trPr>
          <w:trHeight w:val="679"/>
          <w:jc w:val="center"/>
        </w:trPr>
        <w:tc>
          <w:tcPr>
            <w:tcW w:w="1546" w:type="dxa"/>
            <w:gridSpan w:val="2"/>
            <w:tcBorders>
              <w:top w:val="single" w:sz="4" w:space="0" w:color="000000"/>
              <w:left w:val="single" w:sz="4" w:space="0" w:color="000000"/>
              <w:bottom w:val="single" w:sz="4" w:space="0" w:color="000000"/>
              <w:right w:val="single" w:sz="4" w:space="0" w:color="000000"/>
            </w:tcBorders>
            <w:vAlign w:val="center"/>
            <w:hideMark/>
          </w:tcPr>
          <w:p w14:paraId="5BAFB2BF" w14:textId="7E0298F0"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Quiabo</w:t>
            </w:r>
          </w:p>
        </w:tc>
        <w:tc>
          <w:tcPr>
            <w:tcW w:w="2396" w:type="dxa"/>
            <w:tcBorders>
              <w:top w:val="single" w:sz="4" w:space="0" w:color="000000"/>
              <w:left w:val="single" w:sz="4" w:space="0" w:color="000000"/>
              <w:bottom w:val="single" w:sz="4" w:space="0" w:color="000000"/>
              <w:right w:val="single" w:sz="4" w:space="0" w:color="000000"/>
            </w:tcBorders>
            <w:vAlign w:val="center"/>
            <w:hideMark/>
          </w:tcPr>
          <w:p w14:paraId="273C19EA" w14:textId="6C647287" w:rsidR="00E73214" w:rsidRPr="003A7305" w:rsidRDefault="00DA79B3" w:rsidP="003A7305">
            <w:pPr>
              <w:jc w:val="center"/>
              <w:rPr>
                <w:rFonts w:ascii="Times New Roman" w:hAnsi="Times New Roman" w:cs="Times New Roman"/>
              </w:rPr>
            </w:pPr>
            <w:r w:rsidRPr="003A7305">
              <w:rPr>
                <w:rFonts w:ascii="Times New Roman" w:eastAsia="Times New Roman" w:hAnsi="Times New Roman" w:cs="Times New Roman"/>
              </w:rPr>
              <w:t xml:space="preserve">Colher </w:t>
            </w:r>
            <w:r>
              <w:rPr>
                <w:rFonts w:ascii="Times New Roman" w:eastAsia="Times New Roman" w:hAnsi="Times New Roman" w:cs="Times New Roman"/>
              </w:rPr>
              <w:t xml:space="preserve">de </w:t>
            </w:r>
            <w:r w:rsidRPr="003A7305">
              <w:rPr>
                <w:rFonts w:ascii="Times New Roman" w:eastAsia="Times New Roman" w:hAnsi="Times New Roman" w:cs="Times New Roman"/>
              </w:rPr>
              <w:t>sopa</w:t>
            </w:r>
            <w:r>
              <w:rPr>
                <w:rFonts w:ascii="Times New Roman" w:eastAsia="Times New Roman" w:hAnsi="Times New Roman" w:cs="Times New Roman"/>
              </w:rPr>
              <w:t xml:space="preserve"> </w:t>
            </w:r>
            <w:r w:rsidRPr="003A7305">
              <w:rPr>
                <w:rFonts w:ascii="Times New Roman" w:eastAsia="Times New Roman" w:hAnsi="Times New Roman" w:cs="Times New Roman"/>
              </w:rPr>
              <w:t xml:space="preserve">cheia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47BAE16D" w14:textId="7CFD65F9" w:rsidR="00E73214" w:rsidRPr="003A7305" w:rsidRDefault="00E73214" w:rsidP="003A7305">
            <w:pPr>
              <w:ind w:left="5"/>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6766EE02" w14:textId="203E0B8E"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72C5B3A4" w14:textId="074E0801"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25899084" w14:textId="5795B16E"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2979EE33" w14:textId="24C4A31A"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45B3D0A0" w14:textId="26B1E3A1"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1E576983" w14:textId="11766066"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1A7782D6" w14:textId="055CD26B" w:rsidR="00E73214" w:rsidRPr="003A7305" w:rsidRDefault="00E73214" w:rsidP="003A7305">
            <w:pPr>
              <w:ind w:left="5"/>
              <w:jc w:val="center"/>
              <w:rPr>
                <w:rFonts w:ascii="Times New Roman" w:hAnsi="Times New Roman" w:cs="Times New Roman"/>
              </w:rPr>
            </w:pPr>
          </w:p>
        </w:tc>
      </w:tr>
      <w:tr w:rsidR="00DA79B3" w:rsidRPr="003A7305" w14:paraId="1F783FE5" w14:textId="77777777" w:rsidTr="00474659">
        <w:tblPrEx>
          <w:tblCellMar>
            <w:left w:w="62" w:type="dxa"/>
            <w:right w:w="65" w:type="dxa"/>
          </w:tblCellMar>
        </w:tblPrEx>
        <w:trPr>
          <w:trHeight w:val="441"/>
          <w:jc w:val="center"/>
        </w:trPr>
        <w:tc>
          <w:tcPr>
            <w:tcW w:w="1546" w:type="dxa"/>
            <w:gridSpan w:val="2"/>
            <w:tcBorders>
              <w:top w:val="single" w:sz="4" w:space="0" w:color="000000"/>
              <w:left w:val="single" w:sz="4" w:space="0" w:color="000000"/>
              <w:bottom w:val="single" w:sz="4" w:space="0" w:color="000000"/>
              <w:right w:val="single" w:sz="4" w:space="0" w:color="000000"/>
            </w:tcBorders>
            <w:vAlign w:val="center"/>
            <w:hideMark/>
          </w:tcPr>
          <w:p w14:paraId="209F566E" w14:textId="55011089" w:rsidR="00DA79B3" w:rsidRPr="003A7305" w:rsidRDefault="00DA79B3" w:rsidP="00DA79B3">
            <w:pPr>
              <w:ind w:left="5"/>
              <w:jc w:val="center"/>
              <w:rPr>
                <w:rFonts w:ascii="Times New Roman" w:hAnsi="Times New Roman" w:cs="Times New Roman"/>
              </w:rPr>
            </w:pPr>
            <w:r w:rsidRPr="003A7305">
              <w:rPr>
                <w:rFonts w:ascii="Times New Roman" w:eastAsia="Times New Roman" w:hAnsi="Times New Roman" w:cs="Times New Roman"/>
              </w:rPr>
              <w:t>Cebola</w:t>
            </w:r>
          </w:p>
        </w:tc>
        <w:tc>
          <w:tcPr>
            <w:tcW w:w="2396" w:type="dxa"/>
            <w:tcBorders>
              <w:top w:val="single" w:sz="4" w:space="0" w:color="000000"/>
              <w:left w:val="single" w:sz="4" w:space="0" w:color="000000"/>
              <w:bottom w:val="single" w:sz="4" w:space="0" w:color="000000"/>
              <w:right w:val="single" w:sz="4" w:space="0" w:color="000000"/>
            </w:tcBorders>
            <w:hideMark/>
          </w:tcPr>
          <w:p w14:paraId="1BC38DCF" w14:textId="430DD434" w:rsidR="00DA79B3" w:rsidRPr="003A7305" w:rsidRDefault="00DA79B3" w:rsidP="00DA79B3">
            <w:pPr>
              <w:jc w:val="center"/>
              <w:rPr>
                <w:rFonts w:ascii="Times New Roman" w:hAnsi="Times New Roman" w:cs="Times New Roman"/>
              </w:rPr>
            </w:pPr>
            <w:r w:rsidRPr="00C05FE0">
              <w:rPr>
                <w:rFonts w:ascii="Times New Roman" w:eastAsia="Times New Roman" w:hAnsi="Times New Roman" w:cs="Times New Roman"/>
              </w:rPr>
              <w:t>Anote apenas a</w:t>
            </w:r>
            <w:r w:rsidRPr="00C05FE0">
              <w:rPr>
                <w:rFonts w:ascii="Times New Roman" w:hAnsi="Times New Roman" w:cs="Times New Roman"/>
              </w:rPr>
              <w:t xml:space="preserve"> </w:t>
            </w:r>
            <w:r w:rsidRPr="00C05FE0">
              <w:rPr>
                <w:rFonts w:ascii="Times New Roman" w:eastAsia="Times New Roman" w:hAnsi="Times New Roman" w:cs="Times New Roman"/>
              </w:rPr>
              <w:t>frequência</w:t>
            </w:r>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3823FB7E" w14:textId="64217EE2" w:rsidR="00DA79B3" w:rsidRPr="003A7305" w:rsidRDefault="00DA79B3" w:rsidP="00DA79B3">
            <w:pPr>
              <w:ind w:left="5"/>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5773DA94" w14:textId="740D7EE9" w:rsidR="00DA79B3" w:rsidRPr="003A7305" w:rsidRDefault="00DA79B3" w:rsidP="00DA79B3">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12953663" w14:textId="44CAB68B" w:rsidR="00DA79B3" w:rsidRPr="003A7305" w:rsidRDefault="00DA79B3" w:rsidP="00DA79B3">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0154268C" w14:textId="2FC9BCC0" w:rsidR="00DA79B3" w:rsidRPr="003A7305" w:rsidRDefault="00DA79B3" w:rsidP="00DA79B3">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14576D47" w14:textId="695AEBD0" w:rsidR="00DA79B3" w:rsidRPr="003A7305" w:rsidRDefault="00DA79B3" w:rsidP="00DA79B3">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7907FAE8" w14:textId="60157123" w:rsidR="00DA79B3" w:rsidRPr="003A7305" w:rsidRDefault="00DA79B3" w:rsidP="00DA79B3">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423191E0" w14:textId="31A23F1B" w:rsidR="00DA79B3" w:rsidRPr="003A7305" w:rsidRDefault="00DA79B3" w:rsidP="00DA79B3">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02B61CB7" w14:textId="385BBE29" w:rsidR="00DA79B3" w:rsidRPr="003A7305" w:rsidRDefault="00DA79B3" w:rsidP="00DA79B3">
            <w:pPr>
              <w:ind w:left="5"/>
              <w:jc w:val="center"/>
              <w:rPr>
                <w:rFonts w:ascii="Times New Roman" w:hAnsi="Times New Roman" w:cs="Times New Roman"/>
              </w:rPr>
            </w:pPr>
          </w:p>
        </w:tc>
      </w:tr>
      <w:tr w:rsidR="00DA79B3" w:rsidRPr="003A7305" w14:paraId="0D8D98A3" w14:textId="77777777" w:rsidTr="00474659">
        <w:tblPrEx>
          <w:tblCellMar>
            <w:left w:w="62" w:type="dxa"/>
            <w:right w:w="65" w:type="dxa"/>
          </w:tblCellMar>
        </w:tblPrEx>
        <w:trPr>
          <w:trHeight w:val="442"/>
          <w:jc w:val="center"/>
        </w:trPr>
        <w:tc>
          <w:tcPr>
            <w:tcW w:w="1546" w:type="dxa"/>
            <w:gridSpan w:val="2"/>
            <w:tcBorders>
              <w:top w:val="single" w:sz="4" w:space="0" w:color="000000"/>
              <w:left w:val="single" w:sz="4" w:space="0" w:color="000000"/>
              <w:bottom w:val="single" w:sz="4" w:space="0" w:color="000000"/>
              <w:right w:val="single" w:sz="4" w:space="0" w:color="000000"/>
            </w:tcBorders>
            <w:vAlign w:val="center"/>
            <w:hideMark/>
          </w:tcPr>
          <w:p w14:paraId="6337FC7F" w14:textId="329AEC15" w:rsidR="00DA79B3" w:rsidRPr="003A7305" w:rsidRDefault="00DA79B3" w:rsidP="00DA79B3">
            <w:pPr>
              <w:ind w:left="5"/>
              <w:jc w:val="center"/>
              <w:rPr>
                <w:rFonts w:ascii="Times New Roman" w:hAnsi="Times New Roman" w:cs="Times New Roman"/>
              </w:rPr>
            </w:pPr>
            <w:r w:rsidRPr="003A7305">
              <w:rPr>
                <w:rFonts w:ascii="Times New Roman" w:eastAsia="Times New Roman" w:hAnsi="Times New Roman" w:cs="Times New Roman"/>
              </w:rPr>
              <w:t>Alho</w:t>
            </w:r>
          </w:p>
        </w:tc>
        <w:tc>
          <w:tcPr>
            <w:tcW w:w="2396" w:type="dxa"/>
            <w:tcBorders>
              <w:top w:val="single" w:sz="4" w:space="0" w:color="000000"/>
              <w:left w:val="single" w:sz="4" w:space="0" w:color="000000"/>
              <w:bottom w:val="single" w:sz="4" w:space="0" w:color="000000"/>
              <w:right w:val="single" w:sz="4" w:space="0" w:color="000000"/>
            </w:tcBorders>
            <w:hideMark/>
          </w:tcPr>
          <w:p w14:paraId="75DE8FD7" w14:textId="049297BA" w:rsidR="00DA79B3" w:rsidRPr="003A7305" w:rsidRDefault="00DA79B3" w:rsidP="00DA79B3">
            <w:pPr>
              <w:jc w:val="center"/>
              <w:rPr>
                <w:rFonts w:ascii="Times New Roman" w:hAnsi="Times New Roman" w:cs="Times New Roman"/>
              </w:rPr>
            </w:pPr>
            <w:r w:rsidRPr="00C05FE0">
              <w:rPr>
                <w:rFonts w:ascii="Times New Roman" w:eastAsia="Times New Roman" w:hAnsi="Times New Roman" w:cs="Times New Roman"/>
              </w:rPr>
              <w:t>Anote apenas a</w:t>
            </w:r>
            <w:r w:rsidRPr="00C05FE0">
              <w:rPr>
                <w:rFonts w:ascii="Times New Roman" w:hAnsi="Times New Roman" w:cs="Times New Roman"/>
              </w:rPr>
              <w:t xml:space="preserve"> </w:t>
            </w:r>
            <w:r w:rsidRPr="00C05FE0">
              <w:rPr>
                <w:rFonts w:ascii="Times New Roman" w:eastAsia="Times New Roman" w:hAnsi="Times New Roman" w:cs="Times New Roman"/>
              </w:rPr>
              <w:t>frequência</w:t>
            </w:r>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76412709" w14:textId="7FCFFA74" w:rsidR="00DA79B3" w:rsidRPr="003A7305" w:rsidRDefault="00DA79B3" w:rsidP="00DA79B3">
            <w:pPr>
              <w:ind w:left="5"/>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3C836EE5" w14:textId="68C8208F" w:rsidR="00DA79B3" w:rsidRPr="003A7305" w:rsidRDefault="00DA79B3" w:rsidP="00DA79B3">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19420CF4" w14:textId="609607DB" w:rsidR="00DA79B3" w:rsidRPr="003A7305" w:rsidRDefault="00DA79B3" w:rsidP="00DA79B3">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15F7A43E" w14:textId="76B84AB3" w:rsidR="00DA79B3" w:rsidRPr="003A7305" w:rsidRDefault="00DA79B3" w:rsidP="00DA79B3">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58648975" w14:textId="1716B5AF" w:rsidR="00DA79B3" w:rsidRPr="003A7305" w:rsidRDefault="00DA79B3" w:rsidP="00DA79B3">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23FA2A6B" w14:textId="5D44A967" w:rsidR="00DA79B3" w:rsidRPr="003A7305" w:rsidRDefault="00DA79B3" w:rsidP="00DA79B3">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4F3A0756" w14:textId="2E23C26A" w:rsidR="00DA79B3" w:rsidRPr="003A7305" w:rsidRDefault="00DA79B3" w:rsidP="00DA79B3">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00385E7D" w14:textId="2CE628DC" w:rsidR="00DA79B3" w:rsidRPr="003A7305" w:rsidRDefault="00DA79B3" w:rsidP="00DA79B3">
            <w:pPr>
              <w:ind w:left="5"/>
              <w:jc w:val="center"/>
              <w:rPr>
                <w:rFonts w:ascii="Times New Roman" w:hAnsi="Times New Roman" w:cs="Times New Roman"/>
              </w:rPr>
            </w:pPr>
          </w:p>
        </w:tc>
      </w:tr>
      <w:tr w:rsidR="00DA79B3" w:rsidRPr="003A7305" w14:paraId="5373FB38" w14:textId="77777777" w:rsidTr="00474659">
        <w:tblPrEx>
          <w:tblCellMar>
            <w:left w:w="62" w:type="dxa"/>
            <w:right w:w="65" w:type="dxa"/>
          </w:tblCellMar>
        </w:tblPrEx>
        <w:trPr>
          <w:trHeight w:val="446"/>
          <w:jc w:val="center"/>
        </w:trPr>
        <w:tc>
          <w:tcPr>
            <w:tcW w:w="1546" w:type="dxa"/>
            <w:gridSpan w:val="2"/>
            <w:tcBorders>
              <w:top w:val="single" w:sz="4" w:space="0" w:color="000000"/>
              <w:left w:val="single" w:sz="4" w:space="0" w:color="000000"/>
              <w:bottom w:val="single" w:sz="4" w:space="0" w:color="000000"/>
              <w:right w:val="single" w:sz="4" w:space="0" w:color="000000"/>
            </w:tcBorders>
            <w:vAlign w:val="center"/>
            <w:hideMark/>
          </w:tcPr>
          <w:p w14:paraId="0C2553AD" w14:textId="14BA5D49" w:rsidR="00DA79B3" w:rsidRPr="003A7305" w:rsidRDefault="00DA79B3" w:rsidP="00DA79B3">
            <w:pPr>
              <w:ind w:left="5"/>
              <w:jc w:val="center"/>
              <w:rPr>
                <w:rFonts w:ascii="Times New Roman" w:hAnsi="Times New Roman" w:cs="Times New Roman"/>
              </w:rPr>
            </w:pPr>
            <w:r w:rsidRPr="003A7305">
              <w:rPr>
                <w:rFonts w:ascii="Times New Roman" w:eastAsia="Times New Roman" w:hAnsi="Times New Roman" w:cs="Times New Roman"/>
              </w:rPr>
              <w:t>Pimentão</w:t>
            </w:r>
          </w:p>
        </w:tc>
        <w:tc>
          <w:tcPr>
            <w:tcW w:w="2396" w:type="dxa"/>
            <w:tcBorders>
              <w:top w:val="single" w:sz="4" w:space="0" w:color="000000"/>
              <w:left w:val="single" w:sz="4" w:space="0" w:color="000000"/>
              <w:bottom w:val="single" w:sz="4" w:space="0" w:color="000000"/>
              <w:right w:val="single" w:sz="4" w:space="0" w:color="000000"/>
            </w:tcBorders>
            <w:hideMark/>
          </w:tcPr>
          <w:p w14:paraId="0F07C702" w14:textId="06D35CF7" w:rsidR="00DA79B3" w:rsidRPr="003A7305" w:rsidRDefault="00DA79B3" w:rsidP="00DA79B3">
            <w:pPr>
              <w:jc w:val="center"/>
              <w:rPr>
                <w:rFonts w:ascii="Times New Roman" w:hAnsi="Times New Roman" w:cs="Times New Roman"/>
              </w:rPr>
            </w:pPr>
            <w:r w:rsidRPr="00C05FE0">
              <w:rPr>
                <w:rFonts w:ascii="Times New Roman" w:eastAsia="Times New Roman" w:hAnsi="Times New Roman" w:cs="Times New Roman"/>
              </w:rPr>
              <w:t>Anote apenas a</w:t>
            </w:r>
            <w:r w:rsidRPr="00C05FE0">
              <w:rPr>
                <w:rFonts w:ascii="Times New Roman" w:hAnsi="Times New Roman" w:cs="Times New Roman"/>
              </w:rPr>
              <w:t xml:space="preserve"> </w:t>
            </w:r>
            <w:r w:rsidRPr="00C05FE0">
              <w:rPr>
                <w:rFonts w:ascii="Times New Roman" w:eastAsia="Times New Roman" w:hAnsi="Times New Roman" w:cs="Times New Roman"/>
              </w:rPr>
              <w:t>frequência</w:t>
            </w:r>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386A5560" w14:textId="36D46ED7" w:rsidR="00DA79B3" w:rsidRPr="003A7305" w:rsidRDefault="00DA79B3" w:rsidP="00DA79B3">
            <w:pPr>
              <w:ind w:left="5"/>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625A1201" w14:textId="0EAD0DF1" w:rsidR="00DA79B3" w:rsidRPr="003A7305" w:rsidRDefault="00DA79B3" w:rsidP="00DA79B3">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3471A361" w14:textId="1FFC963E" w:rsidR="00DA79B3" w:rsidRPr="003A7305" w:rsidRDefault="00DA79B3" w:rsidP="00DA79B3">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0695931D" w14:textId="381C8B23" w:rsidR="00DA79B3" w:rsidRPr="003A7305" w:rsidRDefault="00DA79B3" w:rsidP="00DA79B3">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33396EF7" w14:textId="3A12838C" w:rsidR="00DA79B3" w:rsidRPr="003A7305" w:rsidRDefault="00DA79B3" w:rsidP="00DA79B3">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3D62D2BF" w14:textId="734D76C9" w:rsidR="00DA79B3" w:rsidRPr="003A7305" w:rsidRDefault="00DA79B3" w:rsidP="00DA79B3">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133BBB23" w14:textId="7DD2F08E" w:rsidR="00DA79B3" w:rsidRPr="003A7305" w:rsidRDefault="00DA79B3" w:rsidP="00DA79B3">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7586E7B5" w14:textId="20637B63" w:rsidR="00DA79B3" w:rsidRPr="003A7305" w:rsidRDefault="00DA79B3" w:rsidP="00DA79B3">
            <w:pPr>
              <w:ind w:left="5"/>
              <w:jc w:val="center"/>
              <w:rPr>
                <w:rFonts w:ascii="Times New Roman" w:hAnsi="Times New Roman" w:cs="Times New Roman"/>
              </w:rPr>
            </w:pPr>
          </w:p>
        </w:tc>
      </w:tr>
      <w:tr w:rsidR="003A7305" w:rsidRPr="003A7305" w14:paraId="669A7AD7" w14:textId="77777777" w:rsidTr="00DA79B3">
        <w:tblPrEx>
          <w:tblCellMar>
            <w:left w:w="62" w:type="dxa"/>
            <w:right w:w="65" w:type="dxa"/>
          </w:tblCellMar>
        </w:tblPrEx>
        <w:trPr>
          <w:trHeight w:val="679"/>
          <w:jc w:val="center"/>
        </w:trPr>
        <w:tc>
          <w:tcPr>
            <w:tcW w:w="1546" w:type="dxa"/>
            <w:gridSpan w:val="2"/>
            <w:tcBorders>
              <w:top w:val="single" w:sz="4" w:space="0" w:color="000000"/>
              <w:left w:val="single" w:sz="4" w:space="0" w:color="000000"/>
              <w:bottom w:val="single" w:sz="4" w:space="0" w:color="000000"/>
              <w:right w:val="single" w:sz="4" w:space="0" w:color="000000"/>
            </w:tcBorders>
            <w:vAlign w:val="center"/>
            <w:hideMark/>
          </w:tcPr>
          <w:p w14:paraId="237985E9" w14:textId="23814BED"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Cenoura</w:t>
            </w:r>
          </w:p>
        </w:tc>
        <w:tc>
          <w:tcPr>
            <w:tcW w:w="2396" w:type="dxa"/>
            <w:tcBorders>
              <w:top w:val="single" w:sz="4" w:space="0" w:color="000000"/>
              <w:left w:val="single" w:sz="4" w:space="0" w:color="000000"/>
              <w:bottom w:val="single" w:sz="4" w:space="0" w:color="000000"/>
              <w:right w:val="single" w:sz="4" w:space="0" w:color="000000"/>
            </w:tcBorders>
            <w:vAlign w:val="center"/>
            <w:hideMark/>
          </w:tcPr>
          <w:p w14:paraId="5D9C79B2" w14:textId="0AD1D9CE" w:rsidR="00E73214" w:rsidRPr="003A7305" w:rsidRDefault="00DA79B3" w:rsidP="003A7305">
            <w:pPr>
              <w:jc w:val="center"/>
              <w:rPr>
                <w:rFonts w:ascii="Times New Roman" w:hAnsi="Times New Roman" w:cs="Times New Roman"/>
              </w:rPr>
            </w:pPr>
            <w:r w:rsidRPr="003A7305">
              <w:rPr>
                <w:rFonts w:ascii="Times New Roman" w:eastAsia="Times New Roman" w:hAnsi="Times New Roman" w:cs="Times New Roman"/>
              </w:rPr>
              <w:t xml:space="preserve">Colher </w:t>
            </w:r>
            <w:r>
              <w:rPr>
                <w:rFonts w:ascii="Times New Roman" w:eastAsia="Times New Roman" w:hAnsi="Times New Roman" w:cs="Times New Roman"/>
              </w:rPr>
              <w:t xml:space="preserve">de </w:t>
            </w:r>
            <w:r w:rsidRPr="003A7305">
              <w:rPr>
                <w:rFonts w:ascii="Times New Roman" w:eastAsia="Times New Roman" w:hAnsi="Times New Roman" w:cs="Times New Roman"/>
              </w:rPr>
              <w:t>sopa</w:t>
            </w:r>
            <w:r>
              <w:rPr>
                <w:rFonts w:ascii="Times New Roman" w:eastAsia="Times New Roman" w:hAnsi="Times New Roman" w:cs="Times New Roman"/>
              </w:rPr>
              <w:t xml:space="preserve"> </w:t>
            </w:r>
            <w:r w:rsidRPr="003A7305">
              <w:rPr>
                <w:rFonts w:ascii="Times New Roman" w:eastAsia="Times New Roman" w:hAnsi="Times New Roman" w:cs="Times New Roman"/>
              </w:rPr>
              <w:t xml:space="preserve">cheia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56F5786E" w14:textId="26701287" w:rsidR="00E73214" w:rsidRPr="003A7305" w:rsidRDefault="00E73214" w:rsidP="003A7305">
            <w:pPr>
              <w:ind w:left="5"/>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2219FAD7" w14:textId="348395E4"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59B8CCA4" w14:textId="371A254B"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218F94CF" w14:textId="01158372"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1C4C8BE3" w14:textId="31604DAF"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3F9F5044" w14:textId="5690FEED"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5DD72182" w14:textId="1390B2F6"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212D6C25" w14:textId="312E55E5" w:rsidR="00E73214" w:rsidRPr="003A7305" w:rsidRDefault="00E73214" w:rsidP="003A7305">
            <w:pPr>
              <w:ind w:left="5"/>
              <w:jc w:val="center"/>
              <w:rPr>
                <w:rFonts w:ascii="Times New Roman" w:hAnsi="Times New Roman" w:cs="Times New Roman"/>
              </w:rPr>
            </w:pPr>
          </w:p>
        </w:tc>
      </w:tr>
      <w:tr w:rsidR="003A7305" w:rsidRPr="003A7305" w14:paraId="5FC7C6FF" w14:textId="77777777" w:rsidTr="00DA79B3">
        <w:tblPrEx>
          <w:tblCellMar>
            <w:left w:w="62" w:type="dxa"/>
            <w:right w:w="65" w:type="dxa"/>
          </w:tblCellMar>
        </w:tblPrEx>
        <w:trPr>
          <w:trHeight w:val="441"/>
          <w:jc w:val="center"/>
        </w:trPr>
        <w:tc>
          <w:tcPr>
            <w:tcW w:w="1546" w:type="dxa"/>
            <w:gridSpan w:val="2"/>
            <w:tcBorders>
              <w:top w:val="single" w:sz="4" w:space="0" w:color="000000"/>
              <w:left w:val="single" w:sz="4" w:space="0" w:color="000000"/>
              <w:bottom w:val="single" w:sz="4" w:space="0" w:color="000000"/>
              <w:right w:val="single" w:sz="4" w:space="0" w:color="000000"/>
            </w:tcBorders>
            <w:vAlign w:val="center"/>
            <w:hideMark/>
          </w:tcPr>
          <w:p w14:paraId="4F677B2C" w14:textId="59A1F374"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Beterraba</w:t>
            </w:r>
          </w:p>
        </w:tc>
        <w:tc>
          <w:tcPr>
            <w:tcW w:w="2396" w:type="dxa"/>
            <w:tcBorders>
              <w:top w:val="single" w:sz="4" w:space="0" w:color="000000"/>
              <w:left w:val="single" w:sz="4" w:space="0" w:color="000000"/>
              <w:bottom w:val="single" w:sz="4" w:space="0" w:color="000000"/>
              <w:right w:val="single" w:sz="4" w:space="0" w:color="000000"/>
            </w:tcBorders>
            <w:vAlign w:val="center"/>
            <w:hideMark/>
          </w:tcPr>
          <w:p w14:paraId="4FED247F" w14:textId="35058AFF" w:rsidR="00E73214" w:rsidRPr="003A7305" w:rsidRDefault="00E73214" w:rsidP="003A7305">
            <w:pPr>
              <w:jc w:val="center"/>
              <w:rPr>
                <w:rFonts w:ascii="Times New Roman" w:hAnsi="Times New Roman" w:cs="Times New Roman"/>
              </w:rPr>
            </w:pPr>
            <w:r w:rsidRPr="003A7305">
              <w:rPr>
                <w:rFonts w:ascii="Times New Roman" w:eastAsia="Times New Roman" w:hAnsi="Times New Roman" w:cs="Times New Roman"/>
              </w:rPr>
              <w:t xml:space="preserve">Fatias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579DE9FC" w14:textId="30B23B05" w:rsidR="00E73214" w:rsidRPr="003A7305" w:rsidRDefault="00E73214" w:rsidP="003A7305">
            <w:pPr>
              <w:ind w:left="5"/>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60265E2F" w14:textId="408EF540"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3AF811A8" w14:textId="47636833"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59CA390A" w14:textId="4BA13F19"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3DFB1AC3" w14:textId="03FE825E"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653E746B" w14:textId="55DC1348"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280514F3" w14:textId="76DCA7C4"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66016D37" w14:textId="0A1CF8A7" w:rsidR="00E73214" w:rsidRPr="003A7305" w:rsidRDefault="00E73214" w:rsidP="003A7305">
            <w:pPr>
              <w:ind w:left="5"/>
              <w:jc w:val="center"/>
              <w:rPr>
                <w:rFonts w:ascii="Times New Roman" w:hAnsi="Times New Roman" w:cs="Times New Roman"/>
              </w:rPr>
            </w:pPr>
          </w:p>
        </w:tc>
      </w:tr>
      <w:tr w:rsidR="003A7305" w:rsidRPr="003A7305" w14:paraId="2C9DDDB1" w14:textId="77777777" w:rsidTr="00DA79B3">
        <w:tblPrEx>
          <w:tblCellMar>
            <w:left w:w="62" w:type="dxa"/>
            <w:right w:w="65" w:type="dxa"/>
          </w:tblCellMar>
        </w:tblPrEx>
        <w:trPr>
          <w:trHeight w:val="442"/>
          <w:jc w:val="center"/>
        </w:trPr>
        <w:tc>
          <w:tcPr>
            <w:tcW w:w="1546" w:type="dxa"/>
            <w:gridSpan w:val="2"/>
            <w:tcBorders>
              <w:top w:val="single" w:sz="4" w:space="0" w:color="000000"/>
              <w:left w:val="single" w:sz="4" w:space="0" w:color="000000"/>
              <w:bottom w:val="single" w:sz="4" w:space="0" w:color="000000"/>
              <w:right w:val="single" w:sz="4" w:space="0" w:color="000000"/>
            </w:tcBorders>
            <w:vAlign w:val="center"/>
            <w:hideMark/>
          </w:tcPr>
          <w:p w14:paraId="0E2A13AF" w14:textId="147BC842"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Couve-flor</w:t>
            </w:r>
          </w:p>
        </w:tc>
        <w:tc>
          <w:tcPr>
            <w:tcW w:w="2396" w:type="dxa"/>
            <w:tcBorders>
              <w:top w:val="single" w:sz="4" w:space="0" w:color="000000"/>
              <w:left w:val="single" w:sz="4" w:space="0" w:color="000000"/>
              <w:bottom w:val="single" w:sz="4" w:space="0" w:color="000000"/>
              <w:right w:val="single" w:sz="4" w:space="0" w:color="000000"/>
            </w:tcBorders>
            <w:vAlign w:val="center"/>
            <w:hideMark/>
          </w:tcPr>
          <w:p w14:paraId="7F41DB64" w14:textId="6BBE382F" w:rsidR="00E73214" w:rsidRPr="003A7305" w:rsidRDefault="00E73214" w:rsidP="003A7305">
            <w:pPr>
              <w:jc w:val="center"/>
              <w:rPr>
                <w:rFonts w:ascii="Times New Roman" w:hAnsi="Times New Roman" w:cs="Times New Roman"/>
              </w:rPr>
            </w:pPr>
            <w:r w:rsidRPr="003A7305">
              <w:rPr>
                <w:rFonts w:ascii="Times New Roman" w:eastAsia="Times New Roman" w:hAnsi="Times New Roman" w:cs="Times New Roman"/>
              </w:rPr>
              <w:t xml:space="preserve">Ramo ou flor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1C8A7BB9" w14:textId="7B7E435B" w:rsidR="00E73214" w:rsidRPr="003A7305" w:rsidRDefault="00E73214" w:rsidP="003A7305">
            <w:pPr>
              <w:ind w:left="5"/>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07B92D5F" w14:textId="35EAE3A2"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660E3BB9" w14:textId="0F2B9525"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4B161A79" w14:textId="1605775F"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2A026DDF" w14:textId="6AC14390"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3A3DDCA7" w14:textId="1349D32B"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7246C7EF" w14:textId="1236C2A9"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207110CA" w14:textId="59D67D0C" w:rsidR="00E73214" w:rsidRPr="003A7305" w:rsidRDefault="00E73214" w:rsidP="003A7305">
            <w:pPr>
              <w:ind w:left="5"/>
              <w:jc w:val="center"/>
              <w:rPr>
                <w:rFonts w:ascii="Times New Roman" w:hAnsi="Times New Roman" w:cs="Times New Roman"/>
              </w:rPr>
            </w:pPr>
          </w:p>
        </w:tc>
      </w:tr>
      <w:tr w:rsidR="003A7305" w:rsidRPr="003A7305" w14:paraId="704BFD80" w14:textId="77777777" w:rsidTr="00DA79B3">
        <w:tblPrEx>
          <w:tblCellMar>
            <w:left w:w="62" w:type="dxa"/>
            <w:right w:w="65" w:type="dxa"/>
          </w:tblCellMar>
        </w:tblPrEx>
        <w:trPr>
          <w:trHeight w:val="446"/>
          <w:jc w:val="center"/>
        </w:trPr>
        <w:tc>
          <w:tcPr>
            <w:tcW w:w="1546" w:type="dxa"/>
            <w:gridSpan w:val="2"/>
            <w:tcBorders>
              <w:top w:val="single" w:sz="4" w:space="0" w:color="000000"/>
              <w:left w:val="single" w:sz="4" w:space="0" w:color="000000"/>
              <w:bottom w:val="single" w:sz="4" w:space="0" w:color="000000"/>
              <w:right w:val="single" w:sz="4" w:space="0" w:color="000000"/>
            </w:tcBorders>
            <w:vAlign w:val="center"/>
            <w:hideMark/>
          </w:tcPr>
          <w:p w14:paraId="3F4E8DA4" w14:textId="14882348"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Ovos</w:t>
            </w:r>
          </w:p>
        </w:tc>
        <w:tc>
          <w:tcPr>
            <w:tcW w:w="2396" w:type="dxa"/>
            <w:tcBorders>
              <w:top w:val="single" w:sz="4" w:space="0" w:color="000000"/>
              <w:left w:val="single" w:sz="4" w:space="0" w:color="000000"/>
              <w:bottom w:val="single" w:sz="4" w:space="0" w:color="000000"/>
              <w:right w:val="single" w:sz="4" w:space="0" w:color="000000"/>
            </w:tcBorders>
            <w:vAlign w:val="center"/>
            <w:hideMark/>
          </w:tcPr>
          <w:p w14:paraId="439CAB36" w14:textId="45BE468A" w:rsidR="00E73214" w:rsidRPr="003A7305" w:rsidRDefault="00E73214" w:rsidP="003A7305">
            <w:pPr>
              <w:jc w:val="center"/>
              <w:rPr>
                <w:rFonts w:ascii="Times New Roman" w:hAnsi="Times New Roman" w:cs="Times New Roman"/>
              </w:rPr>
            </w:pPr>
            <w:r w:rsidRPr="003A7305">
              <w:rPr>
                <w:rFonts w:ascii="Times New Roman" w:eastAsia="Times New Roman" w:hAnsi="Times New Roman" w:cs="Times New Roman"/>
              </w:rPr>
              <w:t xml:space="preserve">Unidades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6C612044" w14:textId="2FA4FD9E" w:rsidR="00E73214" w:rsidRPr="003A7305" w:rsidRDefault="00E73214" w:rsidP="003A7305">
            <w:pPr>
              <w:ind w:left="5"/>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651FAEE3" w14:textId="67A255EF"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0B8520BF" w14:textId="59C7B339"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0D45F08B" w14:textId="5D338625"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4F29BDF7" w14:textId="1CAE1D9F"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0F6992C9" w14:textId="5EB330FB"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6030EBA1" w14:textId="1B6AED52"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4FCC6BAF" w14:textId="701F17FC" w:rsidR="00E73214" w:rsidRPr="003A7305" w:rsidRDefault="00E73214" w:rsidP="003A7305">
            <w:pPr>
              <w:ind w:left="5"/>
              <w:jc w:val="center"/>
              <w:rPr>
                <w:rFonts w:ascii="Times New Roman" w:hAnsi="Times New Roman" w:cs="Times New Roman"/>
              </w:rPr>
            </w:pPr>
          </w:p>
        </w:tc>
      </w:tr>
      <w:tr w:rsidR="003A7305" w:rsidRPr="003A7305" w14:paraId="1AE701D3" w14:textId="77777777" w:rsidTr="00DA79B3">
        <w:tblPrEx>
          <w:tblCellMar>
            <w:left w:w="62" w:type="dxa"/>
            <w:right w:w="65" w:type="dxa"/>
          </w:tblCellMar>
        </w:tblPrEx>
        <w:trPr>
          <w:trHeight w:val="441"/>
          <w:jc w:val="center"/>
        </w:trPr>
        <w:tc>
          <w:tcPr>
            <w:tcW w:w="1546" w:type="dxa"/>
            <w:gridSpan w:val="2"/>
            <w:tcBorders>
              <w:top w:val="single" w:sz="4" w:space="0" w:color="000000"/>
              <w:left w:val="single" w:sz="4" w:space="0" w:color="000000"/>
              <w:bottom w:val="single" w:sz="4" w:space="0" w:color="000000"/>
              <w:right w:val="single" w:sz="4" w:space="0" w:color="000000"/>
            </w:tcBorders>
            <w:vAlign w:val="center"/>
            <w:hideMark/>
          </w:tcPr>
          <w:p w14:paraId="2E490B0A" w14:textId="73E81D66"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Leite integral</w:t>
            </w:r>
          </w:p>
        </w:tc>
        <w:tc>
          <w:tcPr>
            <w:tcW w:w="2396" w:type="dxa"/>
            <w:tcBorders>
              <w:top w:val="single" w:sz="4" w:space="0" w:color="000000"/>
              <w:left w:val="single" w:sz="4" w:space="0" w:color="000000"/>
              <w:bottom w:val="single" w:sz="4" w:space="0" w:color="000000"/>
              <w:right w:val="single" w:sz="4" w:space="0" w:color="000000"/>
            </w:tcBorders>
            <w:vAlign w:val="center"/>
            <w:hideMark/>
          </w:tcPr>
          <w:p w14:paraId="43395C12" w14:textId="2ABCBFD4" w:rsidR="00E73214" w:rsidRPr="003A7305" w:rsidRDefault="00E73214" w:rsidP="003A7305">
            <w:pPr>
              <w:jc w:val="center"/>
              <w:rPr>
                <w:rFonts w:ascii="Times New Roman" w:hAnsi="Times New Roman" w:cs="Times New Roman"/>
              </w:rPr>
            </w:pPr>
            <w:r w:rsidRPr="003A7305">
              <w:rPr>
                <w:rFonts w:ascii="Times New Roman" w:eastAsia="Times New Roman" w:hAnsi="Times New Roman" w:cs="Times New Roman"/>
              </w:rPr>
              <w:t xml:space="preserve">Copo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0A8DE56D" w14:textId="2617DF8A" w:rsidR="00E73214" w:rsidRPr="003A7305" w:rsidRDefault="00E73214" w:rsidP="003A7305">
            <w:pPr>
              <w:ind w:left="5"/>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00A733A2" w14:textId="7CE77B75"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297487B3" w14:textId="57783EE6"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76869A31" w14:textId="3B11E016"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24D65009" w14:textId="37CE805D"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4CC93FA9" w14:textId="081F377F"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5F9C20CB" w14:textId="30A0B018"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03A2E2E4" w14:textId="1F9061F6" w:rsidR="00E73214" w:rsidRPr="003A7305" w:rsidRDefault="00E73214" w:rsidP="003A7305">
            <w:pPr>
              <w:ind w:left="5"/>
              <w:jc w:val="center"/>
              <w:rPr>
                <w:rFonts w:ascii="Times New Roman" w:hAnsi="Times New Roman" w:cs="Times New Roman"/>
              </w:rPr>
            </w:pPr>
          </w:p>
        </w:tc>
      </w:tr>
      <w:tr w:rsidR="003A7305" w:rsidRPr="003A7305" w14:paraId="2EFC64D7" w14:textId="77777777" w:rsidTr="00DA79B3">
        <w:tblPrEx>
          <w:tblCellMar>
            <w:left w:w="62" w:type="dxa"/>
            <w:right w:w="65" w:type="dxa"/>
          </w:tblCellMar>
        </w:tblPrEx>
        <w:trPr>
          <w:trHeight w:val="441"/>
          <w:jc w:val="center"/>
        </w:trPr>
        <w:tc>
          <w:tcPr>
            <w:tcW w:w="1546" w:type="dxa"/>
            <w:gridSpan w:val="2"/>
            <w:tcBorders>
              <w:top w:val="single" w:sz="4" w:space="0" w:color="000000"/>
              <w:left w:val="single" w:sz="4" w:space="0" w:color="000000"/>
              <w:bottom w:val="single" w:sz="4" w:space="0" w:color="000000"/>
              <w:right w:val="single" w:sz="4" w:space="0" w:color="000000"/>
            </w:tcBorders>
            <w:vAlign w:val="center"/>
            <w:hideMark/>
          </w:tcPr>
          <w:p w14:paraId="2B3DA996" w14:textId="010ADAA9" w:rsidR="00E73214" w:rsidRPr="003A7305" w:rsidRDefault="00E73214" w:rsidP="003A7305">
            <w:pPr>
              <w:ind w:left="5"/>
              <w:jc w:val="center"/>
              <w:rPr>
                <w:rFonts w:ascii="Times New Roman" w:hAnsi="Times New Roman" w:cs="Times New Roman"/>
              </w:rPr>
            </w:pPr>
            <w:r w:rsidRPr="003A7305">
              <w:rPr>
                <w:rFonts w:ascii="Times New Roman" w:eastAsia="Times New Roman" w:hAnsi="Times New Roman" w:cs="Times New Roman"/>
              </w:rPr>
              <w:t>Leite desnatado</w:t>
            </w:r>
          </w:p>
        </w:tc>
        <w:tc>
          <w:tcPr>
            <w:tcW w:w="2396" w:type="dxa"/>
            <w:tcBorders>
              <w:top w:val="single" w:sz="4" w:space="0" w:color="000000"/>
              <w:left w:val="single" w:sz="4" w:space="0" w:color="000000"/>
              <w:bottom w:val="single" w:sz="4" w:space="0" w:color="000000"/>
              <w:right w:val="single" w:sz="4" w:space="0" w:color="000000"/>
            </w:tcBorders>
            <w:vAlign w:val="center"/>
            <w:hideMark/>
          </w:tcPr>
          <w:p w14:paraId="779FA03A" w14:textId="18733307" w:rsidR="00E73214" w:rsidRPr="003A7305" w:rsidRDefault="00E73214" w:rsidP="003A7305">
            <w:pPr>
              <w:jc w:val="center"/>
              <w:rPr>
                <w:rFonts w:ascii="Times New Roman" w:hAnsi="Times New Roman" w:cs="Times New Roman"/>
              </w:rPr>
            </w:pPr>
            <w:r w:rsidRPr="003A7305">
              <w:rPr>
                <w:rFonts w:ascii="Times New Roman" w:eastAsia="Times New Roman" w:hAnsi="Times New Roman" w:cs="Times New Roman"/>
              </w:rPr>
              <w:t xml:space="preserve">Copo </w:t>
            </w:r>
            <w:proofErr w:type="gramStart"/>
            <w:r w:rsidRPr="003A7305">
              <w:rPr>
                <w:rFonts w:ascii="Times New Roman" w:eastAsia="Times New Roman" w:hAnsi="Times New Roman" w:cs="Times New Roman"/>
              </w:rPr>
              <w:t>(  )</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41D2CEE0" w14:textId="16795EC6" w:rsidR="00E73214" w:rsidRPr="003A7305" w:rsidRDefault="00E73214" w:rsidP="003A7305">
            <w:pPr>
              <w:ind w:left="5"/>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4F574050" w14:textId="49359EFE"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614B2E34" w14:textId="29215C4A"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1C38655F" w14:textId="7FDE5527" w:rsidR="00E73214" w:rsidRPr="003A7305" w:rsidRDefault="00E73214" w:rsidP="003A7305">
            <w:pPr>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14:paraId="3A95B73E" w14:textId="0F75A3F2" w:rsidR="00E73214" w:rsidRPr="003A7305" w:rsidRDefault="00E73214" w:rsidP="003A7305">
            <w:pPr>
              <w:jc w:val="center"/>
              <w:rPr>
                <w:rFonts w:ascii="Times New Roman"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1CA3952D" w14:textId="2F1F283F" w:rsidR="00E73214" w:rsidRPr="003A7305" w:rsidRDefault="00E73214" w:rsidP="003A7305">
            <w:pPr>
              <w:ind w:left="5"/>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4A9E960C" w14:textId="5957CE9A" w:rsidR="00E73214" w:rsidRPr="003A7305" w:rsidRDefault="00E73214" w:rsidP="003A7305">
            <w:pPr>
              <w:jc w:val="center"/>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40EF14C3" w14:textId="189DE25C" w:rsidR="00E73214" w:rsidRPr="003A7305" w:rsidRDefault="00E73214" w:rsidP="003A7305">
            <w:pPr>
              <w:ind w:left="5"/>
              <w:jc w:val="center"/>
              <w:rPr>
                <w:rFonts w:ascii="Times New Roman" w:hAnsi="Times New Roman" w:cs="Times New Roman"/>
              </w:rPr>
            </w:pPr>
          </w:p>
        </w:tc>
      </w:tr>
    </w:tbl>
    <w:p w14:paraId="23B56A71" w14:textId="77777777" w:rsidR="00E73214" w:rsidRDefault="00E73214" w:rsidP="00E73214">
      <w:pPr>
        <w:spacing w:after="0"/>
        <w:ind w:left="302"/>
        <w:jc w:val="both"/>
        <w:rPr>
          <w:rFonts w:ascii="Calibri" w:eastAsia="Calibri" w:hAnsi="Calibri" w:cs="Calibri"/>
          <w:color w:val="000000"/>
        </w:rPr>
      </w:pPr>
      <w:r>
        <w:rPr>
          <w:rFonts w:ascii="Times New Roman" w:eastAsia="Times New Roman" w:hAnsi="Times New Roman" w:cs="Times New Roman"/>
          <w:sz w:val="20"/>
        </w:rPr>
        <w:t xml:space="preserve"> </w:t>
      </w:r>
    </w:p>
    <w:tbl>
      <w:tblPr>
        <w:tblStyle w:val="TableGrid"/>
        <w:tblW w:w="14214" w:type="dxa"/>
        <w:jc w:val="center"/>
        <w:tblInd w:w="0" w:type="dxa"/>
        <w:tblCellMar>
          <w:top w:w="10" w:type="dxa"/>
          <w:left w:w="106" w:type="dxa"/>
          <w:right w:w="65" w:type="dxa"/>
        </w:tblCellMar>
        <w:tblLook w:val="04A0" w:firstRow="1" w:lastRow="0" w:firstColumn="1" w:lastColumn="0" w:noHBand="0" w:noVBand="1"/>
      </w:tblPr>
      <w:tblGrid>
        <w:gridCol w:w="2632"/>
        <w:gridCol w:w="2699"/>
        <w:gridCol w:w="1005"/>
        <w:gridCol w:w="1019"/>
        <w:gridCol w:w="1046"/>
        <w:gridCol w:w="1222"/>
        <w:gridCol w:w="1216"/>
        <w:gridCol w:w="1223"/>
        <w:gridCol w:w="1133"/>
        <w:gridCol w:w="1019"/>
      </w:tblGrid>
      <w:tr w:rsidR="00E73214" w:rsidRPr="00DA79B3" w14:paraId="47A388C5" w14:textId="77777777" w:rsidTr="00DA79B3">
        <w:trPr>
          <w:trHeight w:val="440"/>
          <w:jc w:val="center"/>
        </w:trPr>
        <w:tc>
          <w:tcPr>
            <w:tcW w:w="2632" w:type="dxa"/>
            <w:tcBorders>
              <w:top w:val="single" w:sz="4" w:space="0" w:color="000000"/>
              <w:left w:val="single" w:sz="4" w:space="0" w:color="000000"/>
              <w:bottom w:val="single" w:sz="4" w:space="0" w:color="000000"/>
              <w:right w:val="single" w:sz="4" w:space="0" w:color="000000"/>
            </w:tcBorders>
            <w:vAlign w:val="center"/>
            <w:hideMark/>
          </w:tcPr>
          <w:p w14:paraId="0DCF62B6" w14:textId="1269CB89"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lastRenderedPageBreak/>
              <w:t>Iogurte</w:t>
            </w:r>
            <w:r w:rsidR="00DA79B3">
              <w:rPr>
                <w:rFonts w:ascii="Times New Roman" w:eastAsia="Times New Roman" w:hAnsi="Times New Roman" w:cs="Times New Roman"/>
              </w:rPr>
              <w:t xml:space="preserve"> ou </w:t>
            </w:r>
            <w:r w:rsidRPr="00DA79B3">
              <w:rPr>
                <w:rFonts w:ascii="Times New Roman" w:eastAsia="Times New Roman" w:hAnsi="Times New Roman" w:cs="Times New Roman"/>
              </w:rPr>
              <w:t>coalhada</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680A8B59" w14:textId="27453948"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 xml:space="preserve">Unidades </w:t>
            </w:r>
            <w:proofErr w:type="gramStart"/>
            <w:r w:rsidRPr="00DA79B3">
              <w:rPr>
                <w:rFonts w:ascii="Times New Roman" w:eastAsia="Times New Roman" w:hAnsi="Times New Roman" w:cs="Times New Roman"/>
              </w:rPr>
              <w:t>(  )</w:t>
            </w:r>
            <w:proofErr w:type="gramEnd"/>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7790CE1D" w14:textId="25B3588C"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09402740" w14:textId="6C58C115" w:rsidR="00E73214" w:rsidRPr="00DA79B3" w:rsidRDefault="00E73214" w:rsidP="00DA79B3">
            <w:pPr>
              <w:jc w:val="cente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hideMark/>
          </w:tcPr>
          <w:p w14:paraId="7D2E6756" w14:textId="23F434BF" w:rsidR="00E73214" w:rsidRPr="00DA79B3" w:rsidRDefault="00E73214" w:rsidP="00DA79B3">
            <w:pPr>
              <w:ind w:left="5"/>
              <w:jc w:val="center"/>
              <w:rPr>
                <w:rFonts w:ascii="Times New Roman" w:hAnsi="Times New Roman" w:cs="Times New Roman"/>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783F4B12" w14:textId="6A984F70" w:rsidR="00E73214" w:rsidRPr="00DA79B3" w:rsidRDefault="00E73214" w:rsidP="00DA79B3">
            <w:pPr>
              <w:ind w:left="5"/>
              <w:jc w:val="center"/>
              <w:rPr>
                <w:rFonts w:ascii="Times New Roman" w:hAnsi="Times New Roman" w:cs="Times New Roman"/>
              </w:rPr>
            </w:pP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2F2FE30F" w14:textId="702C6389" w:rsidR="00E73214" w:rsidRPr="00DA79B3" w:rsidRDefault="00E73214" w:rsidP="00DA79B3">
            <w:pPr>
              <w:jc w:val="center"/>
              <w:rPr>
                <w:rFonts w:ascii="Times New Roman" w:hAnsi="Times New Roman" w:cs="Times New Roman"/>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14:paraId="5B26711E" w14:textId="71F37587" w:rsidR="00E73214" w:rsidRPr="00DA79B3" w:rsidRDefault="00E73214" w:rsidP="00DA79B3">
            <w:pPr>
              <w:ind w:left="5"/>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6CCE6E5A" w14:textId="23F0B880"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466C6676" w14:textId="64E2D519" w:rsidR="00E73214" w:rsidRPr="00DA79B3" w:rsidRDefault="00E73214" w:rsidP="00DA79B3">
            <w:pPr>
              <w:jc w:val="center"/>
              <w:rPr>
                <w:rFonts w:ascii="Times New Roman" w:hAnsi="Times New Roman" w:cs="Times New Roman"/>
              </w:rPr>
            </w:pPr>
          </w:p>
        </w:tc>
      </w:tr>
      <w:tr w:rsidR="00E73214" w:rsidRPr="00DA79B3" w14:paraId="33C22580" w14:textId="77777777" w:rsidTr="00DA79B3">
        <w:trPr>
          <w:trHeight w:val="446"/>
          <w:jc w:val="center"/>
        </w:trPr>
        <w:tc>
          <w:tcPr>
            <w:tcW w:w="2632" w:type="dxa"/>
            <w:tcBorders>
              <w:top w:val="single" w:sz="4" w:space="0" w:color="000000"/>
              <w:left w:val="single" w:sz="4" w:space="0" w:color="000000"/>
              <w:bottom w:val="single" w:sz="4" w:space="0" w:color="000000"/>
              <w:right w:val="single" w:sz="4" w:space="0" w:color="000000"/>
            </w:tcBorders>
            <w:vAlign w:val="center"/>
            <w:hideMark/>
          </w:tcPr>
          <w:p w14:paraId="67C2C77A" w14:textId="6D160EAC"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Queijo</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366B9253" w14:textId="6B894128"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Fatia média</w:t>
            </w:r>
            <w:r w:rsidR="00DA79B3">
              <w:rPr>
                <w:rFonts w:ascii="Times New Roman" w:eastAsia="Times New Roman" w:hAnsi="Times New Roman" w:cs="Times New Roman"/>
              </w:rPr>
              <w:t xml:space="preserve"> </w:t>
            </w:r>
            <w:proofErr w:type="gramStart"/>
            <w:r w:rsidRPr="00DA79B3">
              <w:rPr>
                <w:rFonts w:ascii="Times New Roman" w:eastAsia="Times New Roman" w:hAnsi="Times New Roman" w:cs="Times New Roman"/>
              </w:rPr>
              <w:t>( )</w:t>
            </w:r>
            <w:proofErr w:type="gramEnd"/>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57D94F6B" w14:textId="1ADD96F6"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46C8B0D6" w14:textId="41F52540" w:rsidR="00E73214" w:rsidRPr="00DA79B3" w:rsidRDefault="00E73214" w:rsidP="00DA79B3">
            <w:pPr>
              <w:jc w:val="cente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hideMark/>
          </w:tcPr>
          <w:p w14:paraId="1C34C9FA" w14:textId="74A2D679" w:rsidR="00E73214" w:rsidRPr="00DA79B3" w:rsidRDefault="00E73214" w:rsidP="00DA79B3">
            <w:pPr>
              <w:ind w:left="5"/>
              <w:jc w:val="center"/>
              <w:rPr>
                <w:rFonts w:ascii="Times New Roman" w:hAnsi="Times New Roman" w:cs="Times New Roman"/>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30353332" w14:textId="260AD213" w:rsidR="00E73214" w:rsidRPr="00DA79B3" w:rsidRDefault="00E73214" w:rsidP="00DA79B3">
            <w:pPr>
              <w:ind w:left="5"/>
              <w:jc w:val="center"/>
              <w:rPr>
                <w:rFonts w:ascii="Times New Roman" w:hAnsi="Times New Roman" w:cs="Times New Roman"/>
              </w:rPr>
            </w:pP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03F9C18F" w14:textId="0829EEF5" w:rsidR="00E73214" w:rsidRPr="00DA79B3" w:rsidRDefault="00E73214" w:rsidP="00DA79B3">
            <w:pPr>
              <w:jc w:val="center"/>
              <w:rPr>
                <w:rFonts w:ascii="Times New Roman" w:hAnsi="Times New Roman" w:cs="Times New Roman"/>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14:paraId="1F834DDD" w14:textId="4BC0EE7E" w:rsidR="00E73214" w:rsidRPr="00DA79B3" w:rsidRDefault="00E73214" w:rsidP="00DA79B3">
            <w:pPr>
              <w:ind w:left="5"/>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0B4ED2A2" w14:textId="438A282C"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69F33EEE" w14:textId="2633F601" w:rsidR="00E73214" w:rsidRPr="00DA79B3" w:rsidRDefault="00E73214" w:rsidP="00DA79B3">
            <w:pPr>
              <w:jc w:val="center"/>
              <w:rPr>
                <w:rFonts w:ascii="Times New Roman" w:hAnsi="Times New Roman" w:cs="Times New Roman"/>
              </w:rPr>
            </w:pPr>
          </w:p>
        </w:tc>
      </w:tr>
      <w:tr w:rsidR="00DA79B3" w:rsidRPr="00DA79B3" w14:paraId="3FDF634D" w14:textId="77777777" w:rsidTr="00474659">
        <w:trPr>
          <w:trHeight w:val="440"/>
          <w:jc w:val="center"/>
        </w:trPr>
        <w:tc>
          <w:tcPr>
            <w:tcW w:w="2632" w:type="dxa"/>
            <w:tcBorders>
              <w:top w:val="single" w:sz="4" w:space="0" w:color="000000"/>
              <w:left w:val="single" w:sz="4" w:space="0" w:color="000000"/>
              <w:bottom w:val="single" w:sz="4" w:space="0" w:color="000000"/>
              <w:right w:val="single" w:sz="4" w:space="0" w:color="000000"/>
            </w:tcBorders>
            <w:vAlign w:val="center"/>
            <w:hideMark/>
          </w:tcPr>
          <w:p w14:paraId="3A256EB3" w14:textId="32714BEC" w:rsidR="00DA79B3" w:rsidRPr="00DA79B3" w:rsidRDefault="00DA79B3" w:rsidP="00DA79B3">
            <w:pPr>
              <w:jc w:val="center"/>
              <w:rPr>
                <w:rFonts w:ascii="Times New Roman" w:hAnsi="Times New Roman" w:cs="Times New Roman"/>
              </w:rPr>
            </w:pPr>
            <w:r w:rsidRPr="00DA79B3">
              <w:rPr>
                <w:rFonts w:ascii="Times New Roman" w:eastAsia="Times New Roman" w:hAnsi="Times New Roman" w:cs="Times New Roman"/>
              </w:rPr>
              <w:t>Requeijão</w:t>
            </w:r>
          </w:p>
        </w:tc>
        <w:tc>
          <w:tcPr>
            <w:tcW w:w="2699" w:type="dxa"/>
            <w:tcBorders>
              <w:top w:val="single" w:sz="4" w:space="0" w:color="000000"/>
              <w:left w:val="single" w:sz="4" w:space="0" w:color="000000"/>
              <w:bottom w:val="single" w:sz="4" w:space="0" w:color="000000"/>
              <w:right w:val="single" w:sz="4" w:space="0" w:color="000000"/>
            </w:tcBorders>
            <w:hideMark/>
          </w:tcPr>
          <w:p w14:paraId="4914A2A4" w14:textId="70C56DA1" w:rsidR="00DA79B3" w:rsidRPr="00DA79B3" w:rsidRDefault="00DA79B3" w:rsidP="00DA79B3">
            <w:pPr>
              <w:jc w:val="center"/>
              <w:rPr>
                <w:rFonts w:ascii="Times New Roman" w:hAnsi="Times New Roman" w:cs="Times New Roman"/>
              </w:rPr>
            </w:pPr>
            <w:r w:rsidRPr="00F138EA">
              <w:rPr>
                <w:rFonts w:ascii="Times New Roman" w:eastAsia="Times New Roman" w:hAnsi="Times New Roman" w:cs="Times New Roman"/>
              </w:rPr>
              <w:t>Anote apenas a</w:t>
            </w:r>
            <w:r w:rsidRPr="00F138EA">
              <w:rPr>
                <w:rFonts w:ascii="Times New Roman" w:hAnsi="Times New Roman" w:cs="Times New Roman"/>
              </w:rPr>
              <w:t xml:space="preserve"> </w:t>
            </w:r>
            <w:r w:rsidRPr="00F138EA">
              <w:rPr>
                <w:rFonts w:ascii="Times New Roman" w:eastAsia="Times New Roman" w:hAnsi="Times New Roman" w:cs="Times New Roman"/>
              </w:rPr>
              <w:t>frequência</w:t>
            </w:r>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37B050B6" w14:textId="5512FA61" w:rsidR="00DA79B3" w:rsidRPr="00DA79B3" w:rsidRDefault="00DA79B3"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02151583" w14:textId="541C4124" w:rsidR="00DA79B3" w:rsidRPr="00DA79B3" w:rsidRDefault="00DA79B3" w:rsidP="00DA79B3">
            <w:pPr>
              <w:jc w:val="cente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hideMark/>
          </w:tcPr>
          <w:p w14:paraId="7DE6E953" w14:textId="5AFBDD1D" w:rsidR="00DA79B3" w:rsidRPr="00DA79B3" w:rsidRDefault="00DA79B3" w:rsidP="00DA79B3">
            <w:pPr>
              <w:ind w:left="5"/>
              <w:jc w:val="center"/>
              <w:rPr>
                <w:rFonts w:ascii="Times New Roman" w:hAnsi="Times New Roman" w:cs="Times New Roman"/>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1E9211D6" w14:textId="0B5E95FA" w:rsidR="00DA79B3" w:rsidRPr="00DA79B3" w:rsidRDefault="00DA79B3" w:rsidP="00DA79B3">
            <w:pPr>
              <w:ind w:left="5"/>
              <w:jc w:val="center"/>
              <w:rPr>
                <w:rFonts w:ascii="Times New Roman" w:hAnsi="Times New Roman" w:cs="Times New Roman"/>
              </w:rPr>
            </w:pP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64C312E2" w14:textId="46AC55A3" w:rsidR="00DA79B3" w:rsidRPr="00DA79B3" w:rsidRDefault="00DA79B3" w:rsidP="00DA79B3">
            <w:pPr>
              <w:jc w:val="center"/>
              <w:rPr>
                <w:rFonts w:ascii="Times New Roman" w:hAnsi="Times New Roman" w:cs="Times New Roman"/>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14:paraId="2AB867A2" w14:textId="5C5E226F" w:rsidR="00DA79B3" w:rsidRPr="00DA79B3" w:rsidRDefault="00DA79B3" w:rsidP="00DA79B3">
            <w:pPr>
              <w:ind w:left="5"/>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7F6C6B2B" w14:textId="225BDC76" w:rsidR="00DA79B3" w:rsidRPr="00DA79B3" w:rsidRDefault="00DA79B3"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7D584F19" w14:textId="39255011" w:rsidR="00DA79B3" w:rsidRPr="00DA79B3" w:rsidRDefault="00DA79B3" w:rsidP="00DA79B3">
            <w:pPr>
              <w:jc w:val="center"/>
              <w:rPr>
                <w:rFonts w:ascii="Times New Roman" w:hAnsi="Times New Roman" w:cs="Times New Roman"/>
              </w:rPr>
            </w:pPr>
          </w:p>
        </w:tc>
      </w:tr>
      <w:tr w:rsidR="00DA79B3" w:rsidRPr="00DA79B3" w14:paraId="6F413698" w14:textId="77777777" w:rsidTr="00474659">
        <w:trPr>
          <w:trHeight w:val="677"/>
          <w:jc w:val="center"/>
        </w:trPr>
        <w:tc>
          <w:tcPr>
            <w:tcW w:w="2632" w:type="dxa"/>
            <w:tcBorders>
              <w:top w:val="single" w:sz="4" w:space="0" w:color="000000"/>
              <w:left w:val="single" w:sz="4" w:space="0" w:color="000000"/>
              <w:bottom w:val="single" w:sz="4" w:space="0" w:color="000000"/>
              <w:right w:val="single" w:sz="4" w:space="0" w:color="000000"/>
            </w:tcBorders>
            <w:vAlign w:val="center"/>
            <w:hideMark/>
          </w:tcPr>
          <w:p w14:paraId="7E1C52ED" w14:textId="1A6D32DD" w:rsidR="00DA79B3" w:rsidRPr="00DA79B3" w:rsidRDefault="00DA79B3" w:rsidP="00DA79B3">
            <w:pPr>
              <w:tabs>
                <w:tab w:val="right" w:pos="1673"/>
              </w:tabs>
              <w:spacing w:after="12"/>
              <w:jc w:val="center"/>
              <w:rPr>
                <w:rFonts w:ascii="Times New Roman" w:hAnsi="Times New Roman" w:cs="Times New Roman"/>
              </w:rPr>
            </w:pPr>
            <w:r w:rsidRPr="00DA79B3">
              <w:rPr>
                <w:rFonts w:ascii="Times New Roman" w:eastAsia="Times New Roman" w:hAnsi="Times New Roman" w:cs="Times New Roman"/>
              </w:rPr>
              <w:t>Manteiga ou</w:t>
            </w:r>
            <w:r>
              <w:rPr>
                <w:rFonts w:ascii="Times New Roman" w:hAnsi="Times New Roman" w:cs="Times New Roman"/>
              </w:rPr>
              <w:t xml:space="preserve"> </w:t>
            </w:r>
            <w:r w:rsidRPr="00DA79B3">
              <w:rPr>
                <w:rFonts w:ascii="Times New Roman" w:eastAsia="Times New Roman" w:hAnsi="Times New Roman" w:cs="Times New Roman"/>
              </w:rPr>
              <w:t>margarina</w:t>
            </w:r>
          </w:p>
        </w:tc>
        <w:tc>
          <w:tcPr>
            <w:tcW w:w="2699" w:type="dxa"/>
            <w:tcBorders>
              <w:top w:val="single" w:sz="4" w:space="0" w:color="000000"/>
              <w:left w:val="single" w:sz="4" w:space="0" w:color="000000"/>
              <w:bottom w:val="single" w:sz="4" w:space="0" w:color="000000"/>
              <w:right w:val="single" w:sz="4" w:space="0" w:color="000000"/>
            </w:tcBorders>
            <w:hideMark/>
          </w:tcPr>
          <w:p w14:paraId="1FA64084" w14:textId="610BB7E4" w:rsidR="00DA79B3" w:rsidRPr="00DA79B3" w:rsidRDefault="00DA79B3" w:rsidP="00DA79B3">
            <w:pPr>
              <w:jc w:val="center"/>
              <w:rPr>
                <w:rFonts w:ascii="Times New Roman" w:hAnsi="Times New Roman" w:cs="Times New Roman"/>
              </w:rPr>
            </w:pPr>
            <w:r w:rsidRPr="00F138EA">
              <w:rPr>
                <w:rFonts w:ascii="Times New Roman" w:eastAsia="Times New Roman" w:hAnsi="Times New Roman" w:cs="Times New Roman"/>
              </w:rPr>
              <w:t>Anote apenas a</w:t>
            </w:r>
            <w:r w:rsidRPr="00F138EA">
              <w:rPr>
                <w:rFonts w:ascii="Times New Roman" w:hAnsi="Times New Roman" w:cs="Times New Roman"/>
              </w:rPr>
              <w:t xml:space="preserve"> </w:t>
            </w:r>
            <w:r w:rsidRPr="00F138EA">
              <w:rPr>
                <w:rFonts w:ascii="Times New Roman" w:eastAsia="Times New Roman" w:hAnsi="Times New Roman" w:cs="Times New Roman"/>
              </w:rPr>
              <w:t>frequência</w:t>
            </w:r>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4805C984" w14:textId="19C20608" w:rsidR="00DA79B3" w:rsidRPr="00DA79B3" w:rsidRDefault="00DA79B3"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2110A452" w14:textId="436E1F52" w:rsidR="00DA79B3" w:rsidRPr="00DA79B3" w:rsidRDefault="00DA79B3" w:rsidP="00DA79B3">
            <w:pPr>
              <w:jc w:val="cente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hideMark/>
          </w:tcPr>
          <w:p w14:paraId="167CAFB0" w14:textId="72B47264" w:rsidR="00DA79B3" w:rsidRPr="00DA79B3" w:rsidRDefault="00DA79B3" w:rsidP="00DA79B3">
            <w:pPr>
              <w:ind w:left="5"/>
              <w:jc w:val="center"/>
              <w:rPr>
                <w:rFonts w:ascii="Times New Roman" w:hAnsi="Times New Roman" w:cs="Times New Roman"/>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486CBADE" w14:textId="0F954BDC" w:rsidR="00DA79B3" w:rsidRPr="00DA79B3" w:rsidRDefault="00DA79B3" w:rsidP="00DA79B3">
            <w:pPr>
              <w:ind w:left="5"/>
              <w:jc w:val="center"/>
              <w:rPr>
                <w:rFonts w:ascii="Times New Roman" w:hAnsi="Times New Roman" w:cs="Times New Roman"/>
              </w:rPr>
            </w:pP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0E49BEE1" w14:textId="6D8BEF31" w:rsidR="00DA79B3" w:rsidRPr="00DA79B3" w:rsidRDefault="00DA79B3" w:rsidP="00DA79B3">
            <w:pPr>
              <w:jc w:val="center"/>
              <w:rPr>
                <w:rFonts w:ascii="Times New Roman" w:hAnsi="Times New Roman" w:cs="Times New Roman"/>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14:paraId="3E2C6440" w14:textId="2C641474" w:rsidR="00DA79B3" w:rsidRPr="00DA79B3" w:rsidRDefault="00DA79B3" w:rsidP="00DA79B3">
            <w:pPr>
              <w:ind w:left="5"/>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480ED307" w14:textId="16715E1D" w:rsidR="00DA79B3" w:rsidRPr="00DA79B3" w:rsidRDefault="00DA79B3"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7BC27CF8" w14:textId="16344C50" w:rsidR="00DA79B3" w:rsidRPr="00DA79B3" w:rsidRDefault="00DA79B3" w:rsidP="00DA79B3">
            <w:pPr>
              <w:jc w:val="center"/>
              <w:rPr>
                <w:rFonts w:ascii="Times New Roman" w:hAnsi="Times New Roman" w:cs="Times New Roman"/>
              </w:rPr>
            </w:pPr>
          </w:p>
        </w:tc>
      </w:tr>
      <w:tr w:rsidR="00E73214" w:rsidRPr="00DA79B3" w14:paraId="1EE7FB17" w14:textId="77777777" w:rsidTr="00DA79B3">
        <w:trPr>
          <w:trHeight w:val="678"/>
          <w:jc w:val="center"/>
        </w:trPr>
        <w:tc>
          <w:tcPr>
            <w:tcW w:w="2632" w:type="dxa"/>
            <w:tcBorders>
              <w:top w:val="single" w:sz="4" w:space="0" w:color="000000"/>
              <w:left w:val="single" w:sz="4" w:space="0" w:color="000000"/>
              <w:bottom w:val="single" w:sz="4" w:space="0" w:color="000000"/>
              <w:right w:val="single" w:sz="4" w:space="0" w:color="000000"/>
            </w:tcBorders>
            <w:vAlign w:val="center"/>
            <w:hideMark/>
          </w:tcPr>
          <w:p w14:paraId="33D852D7" w14:textId="6F60615E"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Vísceras: fígado, coração, bucho, etc.</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0CEED20F" w14:textId="5F8437DA"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 xml:space="preserve">Pedaços </w:t>
            </w:r>
            <w:proofErr w:type="gramStart"/>
            <w:r w:rsidRPr="00DA79B3">
              <w:rPr>
                <w:rFonts w:ascii="Times New Roman" w:eastAsia="Times New Roman" w:hAnsi="Times New Roman" w:cs="Times New Roman"/>
              </w:rPr>
              <w:t>(  )</w:t>
            </w:r>
            <w:proofErr w:type="gramEnd"/>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40FD35A8" w14:textId="6E5F84D4"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4D004E50" w14:textId="6177A2AA" w:rsidR="00E73214" w:rsidRPr="00DA79B3" w:rsidRDefault="00E73214" w:rsidP="00DA79B3">
            <w:pPr>
              <w:jc w:val="cente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hideMark/>
          </w:tcPr>
          <w:p w14:paraId="1FC93C90" w14:textId="45A83218" w:rsidR="00E73214" w:rsidRPr="00DA79B3" w:rsidRDefault="00E73214" w:rsidP="00DA79B3">
            <w:pPr>
              <w:ind w:left="5"/>
              <w:jc w:val="center"/>
              <w:rPr>
                <w:rFonts w:ascii="Times New Roman" w:hAnsi="Times New Roman" w:cs="Times New Roman"/>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06253091" w14:textId="6096907E" w:rsidR="00E73214" w:rsidRPr="00DA79B3" w:rsidRDefault="00E73214" w:rsidP="00DA79B3">
            <w:pPr>
              <w:ind w:left="5"/>
              <w:jc w:val="center"/>
              <w:rPr>
                <w:rFonts w:ascii="Times New Roman" w:hAnsi="Times New Roman" w:cs="Times New Roman"/>
              </w:rPr>
            </w:pP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5BC4CC64" w14:textId="0B322072" w:rsidR="00E73214" w:rsidRPr="00DA79B3" w:rsidRDefault="00E73214" w:rsidP="00DA79B3">
            <w:pPr>
              <w:jc w:val="center"/>
              <w:rPr>
                <w:rFonts w:ascii="Times New Roman" w:hAnsi="Times New Roman" w:cs="Times New Roman"/>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14:paraId="27E20E7E" w14:textId="1D1373C2" w:rsidR="00E73214" w:rsidRPr="00DA79B3" w:rsidRDefault="00E73214" w:rsidP="00DA79B3">
            <w:pPr>
              <w:ind w:left="5"/>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2652BC69" w14:textId="0E4C91C0"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4F12CA4E" w14:textId="2A80360A" w:rsidR="00E73214" w:rsidRPr="00DA79B3" w:rsidRDefault="00E73214" w:rsidP="00DA79B3">
            <w:pPr>
              <w:jc w:val="center"/>
              <w:rPr>
                <w:rFonts w:ascii="Times New Roman" w:hAnsi="Times New Roman" w:cs="Times New Roman"/>
              </w:rPr>
            </w:pPr>
          </w:p>
        </w:tc>
      </w:tr>
      <w:tr w:rsidR="00E73214" w:rsidRPr="00DA79B3" w14:paraId="7A73F34C" w14:textId="77777777" w:rsidTr="00DA79B3">
        <w:trPr>
          <w:trHeight w:val="677"/>
          <w:jc w:val="center"/>
        </w:trPr>
        <w:tc>
          <w:tcPr>
            <w:tcW w:w="2632" w:type="dxa"/>
            <w:tcBorders>
              <w:top w:val="single" w:sz="4" w:space="0" w:color="000000"/>
              <w:left w:val="single" w:sz="4" w:space="0" w:color="000000"/>
              <w:bottom w:val="single" w:sz="4" w:space="0" w:color="000000"/>
              <w:right w:val="single" w:sz="4" w:space="0" w:color="000000"/>
            </w:tcBorders>
            <w:vAlign w:val="center"/>
            <w:hideMark/>
          </w:tcPr>
          <w:p w14:paraId="44985249" w14:textId="13A5D575"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Carne de boi com osso/mocotó/rabo, etc.</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22998573" w14:textId="5BFAA957"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 xml:space="preserve">Pedaços </w:t>
            </w:r>
            <w:proofErr w:type="gramStart"/>
            <w:r w:rsidRPr="00DA79B3">
              <w:rPr>
                <w:rFonts w:ascii="Times New Roman" w:eastAsia="Times New Roman" w:hAnsi="Times New Roman" w:cs="Times New Roman"/>
              </w:rPr>
              <w:t>(  )</w:t>
            </w:r>
            <w:proofErr w:type="gramEnd"/>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76A158D4" w14:textId="3A3F6584"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26D9A4DE" w14:textId="2D265CE9" w:rsidR="00E73214" w:rsidRPr="00DA79B3" w:rsidRDefault="00E73214" w:rsidP="00DA79B3">
            <w:pPr>
              <w:jc w:val="cente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hideMark/>
          </w:tcPr>
          <w:p w14:paraId="0696A933" w14:textId="33C715F6" w:rsidR="00E73214" w:rsidRPr="00DA79B3" w:rsidRDefault="00E73214" w:rsidP="00DA79B3">
            <w:pPr>
              <w:ind w:left="5"/>
              <w:jc w:val="center"/>
              <w:rPr>
                <w:rFonts w:ascii="Times New Roman" w:hAnsi="Times New Roman" w:cs="Times New Roman"/>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5CE5C71E" w14:textId="77A2447F" w:rsidR="00E73214" w:rsidRPr="00DA79B3" w:rsidRDefault="00E73214" w:rsidP="00DA79B3">
            <w:pPr>
              <w:ind w:left="5"/>
              <w:jc w:val="center"/>
              <w:rPr>
                <w:rFonts w:ascii="Times New Roman" w:hAnsi="Times New Roman" w:cs="Times New Roman"/>
              </w:rPr>
            </w:pP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7614AF93" w14:textId="272ABCF1" w:rsidR="00E73214" w:rsidRPr="00DA79B3" w:rsidRDefault="00E73214" w:rsidP="00DA79B3">
            <w:pPr>
              <w:jc w:val="center"/>
              <w:rPr>
                <w:rFonts w:ascii="Times New Roman" w:hAnsi="Times New Roman" w:cs="Times New Roman"/>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14:paraId="12A086E7" w14:textId="2D9F2652" w:rsidR="00E73214" w:rsidRPr="00DA79B3" w:rsidRDefault="00E73214" w:rsidP="00DA79B3">
            <w:pPr>
              <w:ind w:left="5"/>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3363FFFF" w14:textId="4D8DD72E"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1E609655" w14:textId="5584CCD0" w:rsidR="00E73214" w:rsidRPr="00DA79B3" w:rsidRDefault="00E73214" w:rsidP="00DA79B3">
            <w:pPr>
              <w:jc w:val="center"/>
              <w:rPr>
                <w:rFonts w:ascii="Times New Roman" w:hAnsi="Times New Roman" w:cs="Times New Roman"/>
              </w:rPr>
            </w:pPr>
          </w:p>
        </w:tc>
      </w:tr>
      <w:tr w:rsidR="00E73214" w:rsidRPr="00DA79B3" w14:paraId="7538ABED" w14:textId="77777777" w:rsidTr="00DA79B3">
        <w:trPr>
          <w:trHeight w:val="910"/>
          <w:jc w:val="center"/>
        </w:trPr>
        <w:tc>
          <w:tcPr>
            <w:tcW w:w="2632" w:type="dxa"/>
            <w:tcBorders>
              <w:top w:val="single" w:sz="4" w:space="0" w:color="000000"/>
              <w:left w:val="single" w:sz="4" w:space="0" w:color="000000"/>
              <w:bottom w:val="single" w:sz="4" w:space="0" w:color="000000"/>
              <w:right w:val="single" w:sz="4" w:space="0" w:color="000000"/>
            </w:tcBorders>
            <w:vAlign w:val="center"/>
            <w:hideMark/>
          </w:tcPr>
          <w:p w14:paraId="4D49A232" w14:textId="62B21DE1"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Carne de boi sem osso</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1CE02E1C" w14:textId="4780D13F" w:rsidR="00E73214" w:rsidRPr="00DA79B3" w:rsidRDefault="00E73214" w:rsidP="00DA79B3">
            <w:pPr>
              <w:spacing w:after="1" w:line="266" w:lineRule="auto"/>
              <w:jc w:val="center"/>
              <w:rPr>
                <w:rFonts w:ascii="Times New Roman" w:hAnsi="Times New Roman" w:cs="Times New Roman"/>
              </w:rPr>
            </w:pPr>
            <w:r w:rsidRPr="00DA79B3">
              <w:rPr>
                <w:rFonts w:ascii="Times New Roman" w:eastAsia="Times New Roman" w:hAnsi="Times New Roman" w:cs="Times New Roman"/>
              </w:rPr>
              <w:t>1 bife médio ou 4 colh</w:t>
            </w:r>
            <w:r w:rsidR="00DA79B3">
              <w:rPr>
                <w:rFonts w:ascii="Times New Roman" w:eastAsia="Times New Roman" w:hAnsi="Times New Roman" w:cs="Times New Roman"/>
              </w:rPr>
              <w:t>eres de</w:t>
            </w:r>
            <w:r w:rsidRPr="00DA79B3">
              <w:rPr>
                <w:rFonts w:ascii="Times New Roman" w:eastAsia="Times New Roman" w:hAnsi="Times New Roman" w:cs="Times New Roman"/>
              </w:rPr>
              <w:t xml:space="preserve"> sopa de</w:t>
            </w:r>
            <w:r w:rsidR="00DA79B3">
              <w:rPr>
                <w:rFonts w:ascii="Times New Roman" w:eastAsia="Times New Roman" w:hAnsi="Times New Roman" w:cs="Times New Roman"/>
              </w:rPr>
              <w:t xml:space="preserve"> carne</w:t>
            </w:r>
            <w:r w:rsidRPr="00DA79B3">
              <w:rPr>
                <w:rFonts w:ascii="Times New Roman" w:eastAsia="Times New Roman" w:hAnsi="Times New Roman" w:cs="Times New Roman"/>
              </w:rPr>
              <w:t xml:space="preserve"> moída ou 2</w:t>
            </w:r>
          </w:p>
          <w:p w14:paraId="5F55A8C2" w14:textId="064560E3"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 xml:space="preserve">pedaços assados </w:t>
            </w:r>
            <w:proofErr w:type="gramStart"/>
            <w:r w:rsidRPr="00DA79B3">
              <w:rPr>
                <w:rFonts w:ascii="Times New Roman" w:eastAsia="Times New Roman" w:hAnsi="Times New Roman" w:cs="Times New Roman"/>
              </w:rPr>
              <w:t>(  )</w:t>
            </w:r>
            <w:proofErr w:type="gramEnd"/>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74380A57" w14:textId="2EA2A115"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24F1B314" w14:textId="300A7A72" w:rsidR="00E73214" w:rsidRPr="00DA79B3" w:rsidRDefault="00E73214" w:rsidP="00DA79B3">
            <w:pPr>
              <w:jc w:val="cente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hideMark/>
          </w:tcPr>
          <w:p w14:paraId="676FC953" w14:textId="1D083CC3" w:rsidR="00E73214" w:rsidRPr="00DA79B3" w:rsidRDefault="00E73214" w:rsidP="00DA79B3">
            <w:pPr>
              <w:ind w:left="5"/>
              <w:jc w:val="center"/>
              <w:rPr>
                <w:rFonts w:ascii="Times New Roman" w:hAnsi="Times New Roman" w:cs="Times New Roman"/>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468B64CC" w14:textId="600FB40B" w:rsidR="00E73214" w:rsidRPr="00DA79B3" w:rsidRDefault="00E73214" w:rsidP="00DA79B3">
            <w:pPr>
              <w:ind w:left="5"/>
              <w:jc w:val="center"/>
              <w:rPr>
                <w:rFonts w:ascii="Times New Roman" w:hAnsi="Times New Roman" w:cs="Times New Roman"/>
              </w:rPr>
            </w:pP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6CA6B24F" w14:textId="557AF478" w:rsidR="00E73214" w:rsidRPr="00DA79B3" w:rsidRDefault="00E73214" w:rsidP="00DA79B3">
            <w:pPr>
              <w:jc w:val="center"/>
              <w:rPr>
                <w:rFonts w:ascii="Times New Roman" w:hAnsi="Times New Roman" w:cs="Times New Roman"/>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14:paraId="5213767C" w14:textId="69017DB4" w:rsidR="00E73214" w:rsidRPr="00DA79B3" w:rsidRDefault="00E73214" w:rsidP="00DA79B3">
            <w:pPr>
              <w:ind w:left="5"/>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4FB56191" w14:textId="7940419F"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7C6CCE70" w14:textId="31226BCC" w:rsidR="00E73214" w:rsidRPr="00DA79B3" w:rsidRDefault="00E73214" w:rsidP="00DA79B3">
            <w:pPr>
              <w:jc w:val="center"/>
              <w:rPr>
                <w:rFonts w:ascii="Times New Roman" w:hAnsi="Times New Roman" w:cs="Times New Roman"/>
              </w:rPr>
            </w:pPr>
          </w:p>
        </w:tc>
      </w:tr>
      <w:tr w:rsidR="00E73214" w:rsidRPr="00DA79B3" w14:paraId="56B660FD" w14:textId="77777777" w:rsidTr="00DA79B3">
        <w:trPr>
          <w:trHeight w:val="445"/>
          <w:jc w:val="center"/>
        </w:trPr>
        <w:tc>
          <w:tcPr>
            <w:tcW w:w="2632" w:type="dxa"/>
            <w:tcBorders>
              <w:top w:val="single" w:sz="4" w:space="0" w:color="000000"/>
              <w:left w:val="single" w:sz="4" w:space="0" w:color="000000"/>
              <w:bottom w:val="single" w:sz="4" w:space="0" w:color="000000"/>
              <w:right w:val="single" w:sz="4" w:space="0" w:color="000000"/>
            </w:tcBorders>
            <w:vAlign w:val="center"/>
            <w:hideMark/>
          </w:tcPr>
          <w:p w14:paraId="1A288C13" w14:textId="108E2E7B"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Carne porco</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20927AD0" w14:textId="3999CF18"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 xml:space="preserve">Pedaços </w:t>
            </w:r>
            <w:proofErr w:type="gramStart"/>
            <w:r w:rsidRPr="00DA79B3">
              <w:rPr>
                <w:rFonts w:ascii="Times New Roman" w:eastAsia="Times New Roman" w:hAnsi="Times New Roman" w:cs="Times New Roman"/>
              </w:rPr>
              <w:t>(  )</w:t>
            </w:r>
            <w:proofErr w:type="gramEnd"/>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2E7E4319" w14:textId="5CAA9E37"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3CE0DF23" w14:textId="18847D4C" w:rsidR="00E73214" w:rsidRPr="00DA79B3" w:rsidRDefault="00E73214" w:rsidP="00DA79B3">
            <w:pPr>
              <w:jc w:val="cente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hideMark/>
          </w:tcPr>
          <w:p w14:paraId="19DD1F61" w14:textId="2DC793DE" w:rsidR="00E73214" w:rsidRPr="00DA79B3" w:rsidRDefault="00E73214" w:rsidP="00DA79B3">
            <w:pPr>
              <w:ind w:left="5"/>
              <w:jc w:val="center"/>
              <w:rPr>
                <w:rFonts w:ascii="Times New Roman" w:hAnsi="Times New Roman" w:cs="Times New Roman"/>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530981A9" w14:textId="5C807B85" w:rsidR="00E73214" w:rsidRPr="00DA79B3" w:rsidRDefault="00E73214" w:rsidP="00DA79B3">
            <w:pPr>
              <w:ind w:left="5"/>
              <w:jc w:val="center"/>
              <w:rPr>
                <w:rFonts w:ascii="Times New Roman" w:hAnsi="Times New Roman" w:cs="Times New Roman"/>
              </w:rPr>
            </w:pP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2EC01DCB" w14:textId="480F8F48" w:rsidR="00E73214" w:rsidRPr="00DA79B3" w:rsidRDefault="00E73214" w:rsidP="00DA79B3">
            <w:pPr>
              <w:jc w:val="center"/>
              <w:rPr>
                <w:rFonts w:ascii="Times New Roman" w:hAnsi="Times New Roman" w:cs="Times New Roman"/>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14:paraId="1B43AFB8" w14:textId="17F8A190" w:rsidR="00E73214" w:rsidRPr="00DA79B3" w:rsidRDefault="00E73214" w:rsidP="00DA79B3">
            <w:pPr>
              <w:ind w:left="5"/>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0EB8D773" w14:textId="385AD413"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642E13B1" w14:textId="0F86B0AD" w:rsidR="00E73214" w:rsidRPr="00DA79B3" w:rsidRDefault="00E73214" w:rsidP="00DA79B3">
            <w:pPr>
              <w:jc w:val="center"/>
              <w:rPr>
                <w:rFonts w:ascii="Times New Roman" w:hAnsi="Times New Roman" w:cs="Times New Roman"/>
              </w:rPr>
            </w:pPr>
          </w:p>
        </w:tc>
      </w:tr>
      <w:tr w:rsidR="00E73214" w:rsidRPr="00DA79B3" w14:paraId="20495E04" w14:textId="77777777" w:rsidTr="00DA79B3">
        <w:trPr>
          <w:trHeight w:val="440"/>
          <w:jc w:val="center"/>
        </w:trPr>
        <w:tc>
          <w:tcPr>
            <w:tcW w:w="2632" w:type="dxa"/>
            <w:tcBorders>
              <w:top w:val="single" w:sz="4" w:space="0" w:color="000000"/>
              <w:left w:val="single" w:sz="4" w:space="0" w:color="000000"/>
              <w:bottom w:val="single" w:sz="4" w:space="0" w:color="000000"/>
              <w:right w:val="single" w:sz="4" w:space="0" w:color="000000"/>
            </w:tcBorders>
            <w:vAlign w:val="center"/>
            <w:hideMark/>
          </w:tcPr>
          <w:p w14:paraId="2DB3B522" w14:textId="3D34932C"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Frango</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6238B06B" w14:textId="24FECCE9"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 xml:space="preserve">Pedaços </w:t>
            </w:r>
            <w:proofErr w:type="gramStart"/>
            <w:r w:rsidRPr="00DA79B3">
              <w:rPr>
                <w:rFonts w:ascii="Times New Roman" w:eastAsia="Times New Roman" w:hAnsi="Times New Roman" w:cs="Times New Roman"/>
              </w:rPr>
              <w:t>(  )</w:t>
            </w:r>
            <w:proofErr w:type="gramEnd"/>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33D4D542" w14:textId="5E07DCE3"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07061D65" w14:textId="6EB1CCED" w:rsidR="00E73214" w:rsidRPr="00DA79B3" w:rsidRDefault="00E73214" w:rsidP="00DA79B3">
            <w:pPr>
              <w:jc w:val="cente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hideMark/>
          </w:tcPr>
          <w:p w14:paraId="10A26C0F" w14:textId="360F7F7B" w:rsidR="00E73214" w:rsidRPr="00DA79B3" w:rsidRDefault="00E73214" w:rsidP="00DA79B3">
            <w:pPr>
              <w:ind w:left="5"/>
              <w:jc w:val="center"/>
              <w:rPr>
                <w:rFonts w:ascii="Times New Roman" w:hAnsi="Times New Roman" w:cs="Times New Roman"/>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4218300D" w14:textId="0B9A745E" w:rsidR="00E73214" w:rsidRPr="00DA79B3" w:rsidRDefault="00E73214" w:rsidP="00DA79B3">
            <w:pPr>
              <w:ind w:left="5"/>
              <w:jc w:val="center"/>
              <w:rPr>
                <w:rFonts w:ascii="Times New Roman" w:hAnsi="Times New Roman" w:cs="Times New Roman"/>
              </w:rPr>
            </w:pP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34F829D5" w14:textId="3F6EF617" w:rsidR="00E73214" w:rsidRPr="00DA79B3" w:rsidRDefault="00E73214" w:rsidP="00DA79B3">
            <w:pPr>
              <w:jc w:val="center"/>
              <w:rPr>
                <w:rFonts w:ascii="Times New Roman" w:hAnsi="Times New Roman" w:cs="Times New Roman"/>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14:paraId="2F699251" w14:textId="1EE3B62F" w:rsidR="00E73214" w:rsidRPr="00DA79B3" w:rsidRDefault="00E73214" w:rsidP="00DA79B3">
            <w:pPr>
              <w:ind w:left="5"/>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001F0146" w14:textId="20D0FD25"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408097B9" w14:textId="0C8C46A4" w:rsidR="00E73214" w:rsidRPr="00DA79B3" w:rsidRDefault="00E73214" w:rsidP="00DA79B3">
            <w:pPr>
              <w:jc w:val="center"/>
              <w:rPr>
                <w:rFonts w:ascii="Times New Roman" w:hAnsi="Times New Roman" w:cs="Times New Roman"/>
              </w:rPr>
            </w:pPr>
          </w:p>
        </w:tc>
      </w:tr>
      <w:tr w:rsidR="00E73214" w:rsidRPr="00DA79B3" w14:paraId="1EA5FDBD" w14:textId="77777777" w:rsidTr="00DA79B3">
        <w:trPr>
          <w:trHeight w:val="440"/>
          <w:jc w:val="center"/>
        </w:trPr>
        <w:tc>
          <w:tcPr>
            <w:tcW w:w="2632" w:type="dxa"/>
            <w:tcBorders>
              <w:top w:val="single" w:sz="4" w:space="0" w:color="000000"/>
              <w:left w:val="single" w:sz="4" w:space="0" w:color="000000"/>
              <w:bottom w:val="single" w:sz="4" w:space="0" w:color="000000"/>
              <w:right w:val="single" w:sz="4" w:space="0" w:color="000000"/>
            </w:tcBorders>
            <w:vAlign w:val="center"/>
            <w:hideMark/>
          </w:tcPr>
          <w:p w14:paraId="39A87E18" w14:textId="47855276"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Salsicha</w:t>
            </w:r>
            <w:r w:rsidR="00DA79B3">
              <w:rPr>
                <w:rFonts w:ascii="Times New Roman" w:eastAsia="Times New Roman" w:hAnsi="Times New Roman" w:cs="Times New Roman"/>
              </w:rPr>
              <w:t xml:space="preserve"> ou</w:t>
            </w:r>
            <w:r w:rsidRPr="00DA79B3">
              <w:rPr>
                <w:rFonts w:ascii="Times New Roman" w:eastAsia="Times New Roman" w:hAnsi="Times New Roman" w:cs="Times New Roman"/>
              </w:rPr>
              <w:t xml:space="preserve"> </w:t>
            </w:r>
            <w:r w:rsidR="00BF657C" w:rsidRPr="00DA79B3">
              <w:rPr>
                <w:rFonts w:ascii="Times New Roman" w:eastAsia="Times New Roman" w:hAnsi="Times New Roman" w:cs="Times New Roman"/>
              </w:rPr>
              <w:t>linguiça</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0FFA32DE" w14:textId="2572FA8F"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 xml:space="preserve">Unidade ou gomo </w:t>
            </w:r>
            <w:proofErr w:type="gramStart"/>
            <w:r w:rsidRPr="00DA79B3">
              <w:rPr>
                <w:rFonts w:ascii="Times New Roman" w:eastAsia="Times New Roman" w:hAnsi="Times New Roman" w:cs="Times New Roman"/>
              </w:rPr>
              <w:t>(  )</w:t>
            </w:r>
            <w:proofErr w:type="gramEnd"/>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0C7E2174" w14:textId="47030E66"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5DD61876" w14:textId="5B4C3FB6" w:rsidR="00E73214" w:rsidRPr="00DA79B3" w:rsidRDefault="00E73214" w:rsidP="00DA79B3">
            <w:pPr>
              <w:jc w:val="cente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hideMark/>
          </w:tcPr>
          <w:p w14:paraId="79753EFB" w14:textId="17350F19" w:rsidR="00E73214" w:rsidRPr="00DA79B3" w:rsidRDefault="00E73214" w:rsidP="00DA79B3">
            <w:pPr>
              <w:ind w:left="5"/>
              <w:jc w:val="center"/>
              <w:rPr>
                <w:rFonts w:ascii="Times New Roman" w:hAnsi="Times New Roman" w:cs="Times New Roman"/>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21FE1467" w14:textId="6990EDB9" w:rsidR="00E73214" w:rsidRPr="00DA79B3" w:rsidRDefault="00E73214" w:rsidP="00DA79B3">
            <w:pPr>
              <w:ind w:left="5"/>
              <w:jc w:val="center"/>
              <w:rPr>
                <w:rFonts w:ascii="Times New Roman" w:hAnsi="Times New Roman" w:cs="Times New Roman"/>
              </w:rPr>
            </w:pP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2B617894" w14:textId="77FCC285" w:rsidR="00E73214" w:rsidRPr="00DA79B3" w:rsidRDefault="00E73214" w:rsidP="00DA79B3">
            <w:pPr>
              <w:jc w:val="center"/>
              <w:rPr>
                <w:rFonts w:ascii="Times New Roman" w:hAnsi="Times New Roman" w:cs="Times New Roman"/>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14:paraId="555B9257" w14:textId="36BF733C" w:rsidR="00E73214" w:rsidRPr="00DA79B3" w:rsidRDefault="00E73214" w:rsidP="00DA79B3">
            <w:pPr>
              <w:ind w:left="5"/>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350A05DF" w14:textId="69B495A4"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5C9015ED" w14:textId="4FDDB468" w:rsidR="00E73214" w:rsidRPr="00DA79B3" w:rsidRDefault="00E73214" w:rsidP="00DA79B3">
            <w:pPr>
              <w:jc w:val="center"/>
              <w:rPr>
                <w:rFonts w:ascii="Times New Roman" w:hAnsi="Times New Roman" w:cs="Times New Roman"/>
              </w:rPr>
            </w:pPr>
          </w:p>
        </w:tc>
      </w:tr>
      <w:tr w:rsidR="00E73214" w:rsidRPr="00DA79B3" w14:paraId="748226B3" w14:textId="77777777" w:rsidTr="00DA79B3">
        <w:trPr>
          <w:trHeight w:val="446"/>
          <w:jc w:val="center"/>
        </w:trPr>
        <w:tc>
          <w:tcPr>
            <w:tcW w:w="2632" w:type="dxa"/>
            <w:tcBorders>
              <w:top w:val="single" w:sz="4" w:space="0" w:color="000000"/>
              <w:left w:val="single" w:sz="4" w:space="0" w:color="000000"/>
              <w:bottom w:val="single" w:sz="4" w:space="0" w:color="000000"/>
              <w:right w:val="single" w:sz="4" w:space="0" w:color="000000"/>
            </w:tcBorders>
            <w:vAlign w:val="center"/>
            <w:hideMark/>
          </w:tcPr>
          <w:p w14:paraId="610410ED" w14:textId="075ECEFA"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Peixe fresco</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740A490F" w14:textId="5B371473"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 xml:space="preserve">Filé ou </w:t>
            </w:r>
            <w:proofErr w:type="gramStart"/>
            <w:r w:rsidRPr="00DA79B3">
              <w:rPr>
                <w:rFonts w:ascii="Times New Roman" w:eastAsia="Times New Roman" w:hAnsi="Times New Roman" w:cs="Times New Roman"/>
              </w:rPr>
              <w:t>posta(</w:t>
            </w:r>
            <w:proofErr w:type="gramEnd"/>
            <w:r w:rsidRPr="00DA79B3">
              <w:rPr>
                <w:rFonts w:ascii="Times New Roman" w:eastAsia="Times New Roman" w:hAnsi="Times New Roman" w:cs="Times New Roman"/>
              </w:rPr>
              <w:t>)</w:t>
            </w:r>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49A1B30B" w14:textId="6B18727E"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5B5E8ABB" w14:textId="23ED2923" w:rsidR="00E73214" w:rsidRPr="00DA79B3" w:rsidRDefault="00E73214" w:rsidP="00DA79B3">
            <w:pPr>
              <w:jc w:val="cente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hideMark/>
          </w:tcPr>
          <w:p w14:paraId="54FD0AB0" w14:textId="5C4FE3C7" w:rsidR="00E73214" w:rsidRPr="00DA79B3" w:rsidRDefault="00E73214" w:rsidP="00DA79B3">
            <w:pPr>
              <w:ind w:left="5"/>
              <w:jc w:val="center"/>
              <w:rPr>
                <w:rFonts w:ascii="Times New Roman" w:hAnsi="Times New Roman" w:cs="Times New Roman"/>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0A8FEB37" w14:textId="7FE22EBE" w:rsidR="00E73214" w:rsidRPr="00DA79B3" w:rsidRDefault="00E73214" w:rsidP="00DA79B3">
            <w:pPr>
              <w:ind w:left="5"/>
              <w:jc w:val="center"/>
              <w:rPr>
                <w:rFonts w:ascii="Times New Roman" w:hAnsi="Times New Roman" w:cs="Times New Roman"/>
              </w:rPr>
            </w:pP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4E3F5853" w14:textId="23282CFB" w:rsidR="00E73214" w:rsidRPr="00DA79B3" w:rsidRDefault="00E73214" w:rsidP="00DA79B3">
            <w:pPr>
              <w:jc w:val="center"/>
              <w:rPr>
                <w:rFonts w:ascii="Times New Roman" w:hAnsi="Times New Roman" w:cs="Times New Roman"/>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14:paraId="6F2C3C98" w14:textId="575259B2" w:rsidR="00E73214" w:rsidRPr="00DA79B3" w:rsidRDefault="00E73214" w:rsidP="00DA79B3">
            <w:pPr>
              <w:ind w:left="5"/>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0F1D8843" w14:textId="0D47EA91"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7B011B53" w14:textId="1AFE7B8B" w:rsidR="00E73214" w:rsidRPr="00DA79B3" w:rsidRDefault="00E73214" w:rsidP="00DA79B3">
            <w:pPr>
              <w:jc w:val="center"/>
              <w:rPr>
                <w:rFonts w:ascii="Times New Roman" w:hAnsi="Times New Roman" w:cs="Times New Roman"/>
              </w:rPr>
            </w:pPr>
          </w:p>
        </w:tc>
      </w:tr>
      <w:tr w:rsidR="00E73214" w:rsidRPr="00DA79B3" w14:paraId="40E989C4" w14:textId="77777777" w:rsidTr="00DA79B3">
        <w:trPr>
          <w:trHeight w:val="677"/>
          <w:jc w:val="center"/>
        </w:trPr>
        <w:tc>
          <w:tcPr>
            <w:tcW w:w="2632" w:type="dxa"/>
            <w:tcBorders>
              <w:top w:val="single" w:sz="4" w:space="0" w:color="000000"/>
              <w:left w:val="single" w:sz="4" w:space="0" w:color="000000"/>
              <w:bottom w:val="single" w:sz="4" w:space="0" w:color="000000"/>
              <w:right w:val="single" w:sz="4" w:space="0" w:color="000000"/>
            </w:tcBorders>
            <w:vAlign w:val="center"/>
            <w:hideMark/>
          </w:tcPr>
          <w:p w14:paraId="4013A26E" w14:textId="642458D7"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Peixe enlat</w:t>
            </w:r>
            <w:r w:rsidR="00BF657C">
              <w:rPr>
                <w:rFonts w:ascii="Times New Roman" w:eastAsia="Times New Roman" w:hAnsi="Times New Roman" w:cs="Times New Roman"/>
              </w:rPr>
              <w:t>ado</w:t>
            </w:r>
            <w:r w:rsidRPr="00DA79B3">
              <w:rPr>
                <w:rFonts w:ascii="Times New Roman" w:eastAsia="Times New Roman" w:hAnsi="Times New Roman" w:cs="Times New Roman"/>
              </w:rPr>
              <w:t xml:space="preserve"> (sardinha</w:t>
            </w:r>
            <w:r w:rsidR="00BF657C">
              <w:rPr>
                <w:rFonts w:ascii="Times New Roman" w:eastAsia="Times New Roman" w:hAnsi="Times New Roman" w:cs="Times New Roman"/>
              </w:rPr>
              <w:t xml:space="preserve"> ou </w:t>
            </w:r>
            <w:r w:rsidRPr="00DA79B3">
              <w:rPr>
                <w:rFonts w:ascii="Times New Roman" w:eastAsia="Times New Roman" w:hAnsi="Times New Roman" w:cs="Times New Roman"/>
              </w:rPr>
              <w:t>atum)</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4C4B241C" w14:textId="4A4F45E0"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 xml:space="preserve">Latas </w:t>
            </w:r>
            <w:proofErr w:type="gramStart"/>
            <w:r w:rsidRPr="00DA79B3">
              <w:rPr>
                <w:rFonts w:ascii="Times New Roman" w:eastAsia="Times New Roman" w:hAnsi="Times New Roman" w:cs="Times New Roman"/>
              </w:rPr>
              <w:t>(  )</w:t>
            </w:r>
            <w:proofErr w:type="gramEnd"/>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79B53151" w14:textId="5E38832E"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3731E6E3" w14:textId="390D6FA0" w:rsidR="00E73214" w:rsidRPr="00DA79B3" w:rsidRDefault="00E73214" w:rsidP="00DA79B3">
            <w:pPr>
              <w:jc w:val="cente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hideMark/>
          </w:tcPr>
          <w:p w14:paraId="1073730D" w14:textId="538026E3" w:rsidR="00E73214" w:rsidRPr="00DA79B3" w:rsidRDefault="00E73214" w:rsidP="00DA79B3">
            <w:pPr>
              <w:ind w:left="5"/>
              <w:jc w:val="center"/>
              <w:rPr>
                <w:rFonts w:ascii="Times New Roman" w:hAnsi="Times New Roman" w:cs="Times New Roman"/>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3811725F" w14:textId="7660C387" w:rsidR="00E73214" w:rsidRPr="00DA79B3" w:rsidRDefault="00E73214" w:rsidP="00DA79B3">
            <w:pPr>
              <w:ind w:left="5"/>
              <w:jc w:val="center"/>
              <w:rPr>
                <w:rFonts w:ascii="Times New Roman" w:hAnsi="Times New Roman" w:cs="Times New Roman"/>
              </w:rPr>
            </w:pP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105D6647" w14:textId="793A15EA" w:rsidR="00E73214" w:rsidRPr="00DA79B3" w:rsidRDefault="00E73214" w:rsidP="00DA79B3">
            <w:pPr>
              <w:jc w:val="center"/>
              <w:rPr>
                <w:rFonts w:ascii="Times New Roman" w:hAnsi="Times New Roman" w:cs="Times New Roman"/>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14:paraId="6A297B5F" w14:textId="4467A639" w:rsidR="00E73214" w:rsidRPr="00DA79B3" w:rsidRDefault="00E73214" w:rsidP="00DA79B3">
            <w:pPr>
              <w:ind w:left="5"/>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546ED396" w14:textId="5760A80E"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3AB806CC" w14:textId="321C08A3" w:rsidR="00E73214" w:rsidRPr="00DA79B3" w:rsidRDefault="00E73214" w:rsidP="00DA79B3">
            <w:pPr>
              <w:jc w:val="center"/>
              <w:rPr>
                <w:rFonts w:ascii="Times New Roman" w:hAnsi="Times New Roman" w:cs="Times New Roman"/>
              </w:rPr>
            </w:pPr>
          </w:p>
        </w:tc>
      </w:tr>
      <w:tr w:rsidR="00E73214" w:rsidRPr="00DA79B3" w14:paraId="200F4FF2" w14:textId="77777777" w:rsidTr="00DA79B3">
        <w:trPr>
          <w:trHeight w:val="440"/>
          <w:jc w:val="center"/>
        </w:trPr>
        <w:tc>
          <w:tcPr>
            <w:tcW w:w="2632" w:type="dxa"/>
            <w:tcBorders>
              <w:top w:val="single" w:sz="4" w:space="0" w:color="000000"/>
              <w:left w:val="single" w:sz="4" w:space="0" w:color="000000"/>
              <w:bottom w:val="single" w:sz="4" w:space="0" w:color="000000"/>
              <w:right w:val="single" w:sz="4" w:space="0" w:color="000000"/>
            </w:tcBorders>
            <w:vAlign w:val="center"/>
            <w:hideMark/>
          </w:tcPr>
          <w:p w14:paraId="5A56ECE2" w14:textId="7884301A"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Hamburger</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53CA7B48" w14:textId="02363BF4"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 xml:space="preserve">Unidade </w:t>
            </w:r>
            <w:proofErr w:type="gramStart"/>
            <w:r w:rsidRPr="00DA79B3">
              <w:rPr>
                <w:rFonts w:ascii="Times New Roman" w:eastAsia="Times New Roman" w:hAnsi="Times New Roman" w:cs="Times New Roman"/>
              </w:rPr>
              <w:t>(  )</w:t>
            </w:r>
            <w:proofErr w:type="gramEnd"/>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19E8698D" w14:textId="75A69F55"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04260B63" w14:textId="143B79B8" w:rsidR="00E73214" w:rsidRPr="00DA79B3" w:rsidRDefault="00E73214" w:rsidP="00DA79B3">
            <w:pPr>
              <w:jc w:val="cente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hideMark/>
          </w:tcPr>
          <w:p w14:paraId="428F7B2E" w14:textId="48B9395F" w:rsidR="00E73214" w:rsidRPr="00DA79B3" w:rsidRDefault="00E73214" w:rsidP="00DA79B3">
            <w:pPr>
              <w:ind w:left="5"/>
              <w:jc w:val="center"/>
              <w:rPr>
                <w:rFonts w:ascii="Times New Roman" w:hAnsi="Times New Roman" w:cs="Times New Roman"/>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15755F9E" w14:textId="04DACDD4" w:rsidR="00E73214" w:rsidRPr="00DA79B3" w:rsidRDefault="00E73214" w:rsidP="00DA79B3">
            <w:pPr>
              <w:ind w:left="5"/>
              <w:jc w:val="center"/>
              <w:rPr>
                <w:rFonts w:ascii="Times New Roman" w:hAnsi="Times New Roman" w:cs="Times New Roman"/>
              </w:rPr>
            </w:pP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52E1E3F3" w14:textId="5916E919" w:rsidR="00E73214" w:rsidRPr="00DA79B3" w:rsidRDefault="00E73214" w:rsidP="00DA79B3">
            <w:pPr>
              <w:jc w:val="center"/>
              <w:rPr>
                <w:rFonts w:ascii="Times New Roman" w:hAnsi="Times New Roman" w:cs="Times New Roman"/>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14:paraId="3EF2B9EB" w14:textId="5EF94EEE" w:rsidR="00E73214" w:rsidRPr="00DA79B3" w:rsidRDefault="00E73214" w:rsidP="00DA79B3">
            <w:pPr>
              <w:ind w:left="5"/>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00D341A5" w14:textId="1D55DB0D"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4389FF2E" w14:textId="01C14C5B" w:rsidR="00E73214" w:rsidRPr="00DA79B3" w:rsidRDefault="00E73214" w:rsidP="00DA79B3">
            <w:pPr>
              <w:jc w:val="center"/>
              <w:rPr>
                <w:rFonts w:ascii="Times New Roman" w:hAnsi="Times New Roman" w:cs="Times New Roman"/>
              </w:rPr>
            </w:pPr>
          </w:p>
        </w:tc>
      </w:tr>
      <w:tr w:rsidR="00E73214" w:rsidRPr="00DA79B3" w14:paraId="06CF377C" w14:textId="77777777" w:rsidTr="00DA79B3">
        <w:trPr>
          <w:trHeight w:val="441"/>
          <w:jc w:val="center"/>
        </w:trPr>
        <w:tc>
          <w:tcPr>
            <w:tcW w:w="2632" w:type="dxa"/>
            <w:tcBorders>
              <w:top w:val="single" w:sz="4" w:space="0" w:color="000000"/>
              <w:left w:val="single" w:sz="4" w:space="0" w:color="000000"/>
              <w:bottom w:val="single" w:sz="4" w:space="0" w:color="000000"/>
              <w:right w:val="single" w:sz="4" w:space="0" w:color="000000"/>
            </w:tcBorders>
            <w:vAlign w:val="center"/>
            <w:hideMark/>
          </w:tcPr>
          <w:p w14:paraId="067AB9C1" w14:textId="6F9AEF3C"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Pizza</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2D34D57D" w14:textId="25D8C923"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 xml:space="preserve">Pedaço </w:t>
            </w:r>
            <w:proofErr w:type="gramStart"/>
            <w:r w:rsidRPr="00DA79B3">
              <w:rPr>
                <w:rFonts w:ascii="Times New Roman" w:eastAsia="Times New Roman" w:hAnsi="Times New Roman" w:cs="Times New Roman"/>
              </w:rPr>
              <w:t>(  )</w:t>
            </w:r>
            <w:proofErr w:type="gramEnd"/>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5EEEF4F9" w14:textId="08A90355"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1038E920" w14:textId="56F18F85" w:rsidR="00E73214" w:rsidRPr="00DA79B3" w:rsidRDefault="00E73214" w:rsidP="00DA79B3">
            <w:pPr>
              <w:jc w:val="cente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hideMark/>
          </w:tcPr>
          <w:p w14:paraId="72541CFB" w14:textId="0C1BD1A3" w:rsidR="00E73214" w:rsidRPr="00DA79B3" w:rsidRDefault="00E73214" w:rsidP="00DA79B3">
            <w:pPr>
              <w:ind w:left="5"/>
              <w:jc w:val="center"/>
              <w:rPr>
                <w:rFonts w:ascii="Times New Roman" w:hAnsi="Times New Roman" w:cs="Times New Roman"/>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1FE8B768" w14:textId="22461868" w:rsidR="00E73214" w:rsidRPr="00DA79B3" w:rsidRDefault="00E73214" w:rsidP="00DA79B3">
            <w:pPr>
              <w:ind w:left="5"/>
              <w:jc w:val="center"/>
              <w:rPr>
                <w:rFonts w:ascii="Times New Roman" w:hAnsi="Times New Roman" w:cs="Times New Roman"/>
              </w:rPr>
            </w:pP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3DD0CBC0" w14:textId="76231E7A" w:rsidR="00E73214" w:rsidRPr="00DA79B3" w:rsidRDefault="00E73214" w:rsidP="00DA79B3">
            <w:pPr>
              <w:jc w:val="center"/>
              <w:rPr>
                <w:rFonts w:ascii="Times New Roman" w:hAnsi="Times New Roman" w:cs="Times New Roman"/>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14:paraId="0E255CB8" w14:textId="3C552036" w:rsidR="00E73214" w:rsidRPr="00DA79B3" w:rsidRDefault="00E73214" w:rsidP="00DA79B3">
            <w:pPr>
              <w:ind w:left="5"/>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4A62BBC3" w14:textId="28C1950E"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48C9F52A" w14:textId="258000F8" w:rsidR="00E73214" w:rsidRPr="00DA79B3" w:rsidRDefault="00E73214" w:rsidP="00DA79B3">
            <w:pPr>
              <w:jc w:val="center"/>
              <w:rPr>
                <w:rFonts w:ascii="Times New Roman" w:hAnsi="Times New Roman" w:cs="Times New Roman"/>
              </w:rPr>
            </w:pPr>
          </w:p>
        </w:tc>
      </w:tr>
      <w:tr w:rsidR="00E73214" w:rsidRPr="00DA79B3" w14:paraId="050B5193" w14:textId="77777777" w:rsidTr="00DA79B3">
        <w:trPr>
          <w:trHeight w:val="445"/>
          <w:jc w:val="center"/>
        </w:trPr>
        <w:tc>
          <w:tcPr>
            <w:tcW w:w="2632" w:type="dxa"/>
            <w:tcBorders>
              <w:top w:val="single" w:sz="4" w:space="0" w:color="000000"/>
              <w:left w:val="single" w:sz="4" w:space="0" w:color="000000"/>
              <w:bottom w:val="single" w:sz="4" w:space="0" w:color="000000"/>
              <w:right w:val="single" w:sz="4" w:space="0" w:color="000000"/>
            </w:tcBorders>
            <w:vAlign w:val="center"/>
            <w:hideMark/>
          </w:tcPr>
          <w:p w14:paraId="569040C0" w14:textId="3AB1FD7D"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Camarão</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7710E222" w14:textId="5956849E"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 xml:space="preserve">Unidades </w:t>
            </w:r>
            <w:proofErr w:type="gramStart"/>
            <w:r w:rsidRPr="00DA79B3">
              <w:rPr>
                <w:rFonts w:ascii="Times New Roman" w:eastAsia="Times New Roman" w:hAnsi="Times New Roman" w:cs="Times New Roman"/>
              </w:rPr>
              <w:t>(  )</w:t>
            </w:r>
            <w:proofErr w:type="gramEnd"/>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5DC03121" w14:textId="672A83ED"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3129A5B7" w14:textId="651415D4" w:rsidR="00E73214" w:rsidRPr="00DA79B3" w:rsidRDefault="00E73214" w:rsidP="00DA79B3">
            <w:pPr>
              <w:jc w:val="cente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hideMark/>
          </w:tcPr>
          <w:p w14:paraId="25C73872" w14:textId="4E965416" w:rsidR="00E73214" w:rsidRPr="00DA79B3" w:rsidRDefault="00E73214" w:rsidP="00DA79B3">
            <w:pPr>
              <w:ind w:left="5"/>
              <w:jc w:val="center"/>
              <w:rPr>
                <w:rFonts w:ascii="Times New Roman" w:hAnsi="Times New Roman" w:cs="Times New Roman"/>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66CD3485" w14:textId="7824A34F" w:rsidR="00E73214" w:rsidRPr="00DA79B3" w:rsidRDefault="00E73214" w:rsidP="00DA79B3">
            <w:pPr>
              <w:ind w:left="5"/>
              <w:jc w:val="center"/>
              <w:rPr>
                <w:rFonts w:ascii="Times New Roman" w:hAnsi="Times New Roman" w:cs="Times New Roman"/>
              </w:rPr>
            </w:pP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6964BA9D" w14:textId="309A0D4E" w:rsidR="00E73214" w:rsidRPr="00DA79B3" w:rsidRDefault="00E73214" w:rsidP="00DA79B3">
            <w:pPr>
              <w:jc w:val="center"/>
              <w:rPr>
                <w:rFonts w:ascii="Times New Roman" w:hAnsi="Times New Roman" w:cs="Times New Roman"/>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14:paraId="5858133E" w14:textId="20FD29B4" w:rsidR="00E73214" w:rsidRPr="00DA79B3" w:rsidRDefault="00E73214" w:rsidP="00DA79B3">
            <w:pPr>
              <w:ind w:left="5"/>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45E7152E" w14:textId="2B3592FE"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4D244F84" w14:textId="4154E161" w:rsidR="00E73214" w:rsidRPr="00DA79B3" w:rsidRDefault="00E73214" w:rsidP="00DA79B3">
            <w:pPr>
              <w:jc w:val="center"/>
              <w:rPr>
                <w:rFonts w:ascii="Times New Roman" w:hAnsi="Times New Roman" w:cs="Times New Roman"/>
              </w:rPr>
            </w:pPr>
          </w:p>
        </w:tc>
      </w:tr>
      <w:tr w:rsidR="00E73214" w:rsidRPr="00DA79B3" w14:paraId="1A0B0D0D" w14:textId="77777777" w:rsidTr="00DA79B3">
        <w:trPr>
          <w:trHeight w:val="440"/>
          <w:jc w:val="center"/>
        </w:trPr>
        <w:tc>
          <w:tcPr>
            <w:tcW w:w="2632" w:type="dxa"/>
            <w:tcBorders>
              <w:top w:val="single" w:sz="4" w:space="0" w:color="000000"/>
              <w:left w:val="single" w:sz="4" w:space="0" w:color="000000"/>
              <w:bottom w:val="single" w:sz="4" w:space="0" w:color="000000"/>
              <w:right w:val="single" w:sz="4" w:space="0" w:color="000000"/>
            </w:tcBorders>
            <w:vAlign w:val="center"/>
            <w:hideMark/>
          </w:tcPr>
          <w:p w14:paraId="1E4526FB" w14:textId="70572E89"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lastRenderedPageBreak/>
              <w:t>Bacon e toucinho</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5DF535F6" w14:textId="5BA137FA"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 xml:space="preserve">Fatias </w:t>
            </w:r>
            <w:proofErr w:type="gramStart"/>
            <w:r w:rsidRPr="00DA79B3">
              <w:rPr>
                <w:rFonts w:ascii="Times New Roman" w:eastAsia="Times New Roman" w:hAnsi="Times New Roman" w:cs="Times New Roman"/>
              </w:rPr>
              <w:t>(  )</w:t>
            </w:r>
            <w:proofErr w:type="gramEnd"/>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232402D9" w14:textId="52ED558D"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378E0890" w14:textId="75F7D2FE" w:rsidR="00E73214" w:rsidRPr="00DA79B3" w:rsidRDefault="00E73214" w:rsidP="00DA79B3">
            <w:pPr>
              <w:jc w:val="cente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hideMark/>
          </w:tcPr>
          <w:p w14:paraId="5EEB4BF6" w14:textId="3F665322" w:rsidR="00E73214" w:rsidRPr="00DA79B3" w:rsidRDefault="00E73214" w:rsidP="00DA79B3">
            <w:pPr>
              <w:ind w:left="5"/>
              <w:jc w:val="center"/>
              <w:rPr>
                <w:rFonts w:ascii="Times New Roman" w:hAnsi="Times New Roman" w:cs="Times New Roman"/>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03CDF96F" w14:textId="539018BD" w:rsidR="00E73214" w:rsidRPr="00DA79B3" w:rsidRDefault="00E73214" w:rsidP="00DA79B3">
            <w:pPr>
              <w:ind w:left="5"/>
              <w:jc w:val="center"/>
              <w:rPr>
                <w:rFonts w:ascii="Times New Roman" w:hAnsi="Times New Roman" w:cs="Times New Roman"/>
              </w:rPr>
            </w:pP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0FE6BB5E" w14:textId="5A11FF3F" w:rsidR="00E73214" w:rsidRPr="00DA79B3" w:rsidRDefault="00E73214" w:rsidP="00DA79B3">
            <w:pPr>
              <w:jc w:val="center"/>
              <w:rPr>
                <w:rFonts w:ascii="Times New Roman" w:hAnsi="Times New Roman" w:cs="Times New Roman"/>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14:paraId="21AEC6CA" w14:textId="7F7A0600" w:rsidR="00E73214" w:rsidRPr="00DA79B3" w:rsidRDefault="00E73214" w:rsidP="00DA79B3">
            <w:pPr>
              <w:ind w:left="5"/>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490CEB5B" w14:textId="07452058"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0FADCFD6" w14:textId="01F68AA4" w:rsidR="00E73214" w:rsidRPr="00DA79B3" w:rsidRDefault="00E73214" w:rsidP="00DA79B3">
            <w:pPr>
              <w:jc w:val="center"/>
              <w:rPr>
                <w:rFonts w:ascii="Times New Roman" w:hAnsi="Times New Roman" w:cs="Times New Roman"/>
              </w:rPr>
            </w:pPr>
          </w:p>
        </w:tc>
      </w:tr>
      <w:tr w:rsidR="00E73214" w:rsidRPr="00DA79B3" w14:paraId="27EAED62" w14:textId="77777777" w:rsidTr="00DA79B3">
        <w:trPr>
          <w:trHeight w:val="440"/>
          <w:jc w:val="center"/>
        </w:trPr>
        <w:tc>
          <w:tcPr>
            <w:tcW w:w="2632" w:type="dxa"/>
            <w:tcBorders>
              <w:top w:val="single" w:sz="4" w:space="0" w:color="000000"/>
              <w:left w:val="single" w:sz="4" w:space="0" w:color="000000"/>
              <w:bottom w:val="single" w:sz="4" w:space="0" w:color="000000"/>
              <w:right w:val="single" w:sz="4" w:space="0" w:color="000000"/>
            </w:tcBorders>
            <w:vAlign w:val="center"/>
            <w:hideMark/>
          </w:tcPr>
          <w:p w14:paraId="35006A10" w14:textId="6A3171AB"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Maionese</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6BF1C672" w14:textId="05E2A0E4"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 xml:space="preserve">Colher de chá </w:t>
            </w:r>
            <w:proofErr w:type="gramStart"/>
            <w:r w:rsidRPr="00DA79B3">
              <w:rPr>
                <w:rFonts w:ascii="Times New Roman" w:eastAsia="Times New Roman" w:hAnsi="Times New Roman" w:cs="Times New Roman"/>
              </w:rPr>
              <w:t>(  )</w:t>
            </w:r>
            <w:proofErr w:type="gramEnd"/>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3556ED10" w14:textId="6243074B"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62D15D25" w14:textId="407BB87D" w:rsidR="00E73214" w:rsidRPr="00DA79B3" w:rsidRDefault="00E73214" w:rsidP="00DA79B3">
            <w:pPr>
              <w:jc w:val="cente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hideMark/>
          </w:tcPr>
          <w:p w14:paraId="14EF4895" w14:textId="656170FE" w:rsidR="00E73214" w:rsidRPr="00DA79B3" w:rsidRDefault="00E73214" w:rsidP="00DA79B3">
            <w:pPr>
              <w:ind w:left="5"/>
              <w:jc w:val="center"/>
              <w:rPr>
                <w:rFonts w:ascii="Times New Roman" w:hAnsi="Times New Roman" w:cs="Times New Roman"/>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3AC0446F" w14:textId="6638BB74" w:rsidR="00E73214" w:rsidRPr="00DA79B3" w:rsidRDefault="00E73214" w:rsidP="00DA79B3">
            <w:pPr>
              <w:ind w:left="5"/>
              <w:jc w:val="center"/>
              <w:rPr>
                <w:rFonts w:ascii="Times New Roman" w:hAnsi="Times New Roman" w:cs="Times New Roman"/>
              </w:rPr>
            </w:pP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7D0E3B06" w14:textId="297C42A9" w:rsidR="00E73214" w:rsidRPr="00DA79B3" w:rsidRDefault="00E73214" w:rsidP="00DA79B3">
            <w:pPr>
              <w:jc w:val="center"/>
              <w:rPr>
                <w:rFonts w:ascii="Times New Roman" w:hAnsi="Times New Roman" w:cs="Times New Roman"/>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14:paraId="25FB5A2E" w14:textId="1F1607FE" w:rsidR="00E73214" w:rsidRPr="00DA79B3" w:rsidRDefault="00E73214" w:rsidP="00DA79B3">
            <w:pPr>
              <w:ind w:left="5"/>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36BF5A13" w14:textId="2B3D5066"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65EF49B1" w14:textId="6A422A93" w:rsidR="00E73214" w:rsidRPr="00DA79B3" w:rsidRDefault="00E73214" w:rsidP="00DA79B3">
            <w:pPr>
              <w:jc w:val="center"/>
              <w:rPr>
                <w:rFonts w:ascii="Times New Roman" w:hAnsi="Times New Roman" w:cs="Times New Roman"/>
              </w:rPr>
            </w:pPr>
          </w:p>
        </w:tc>
      </w:tr>
      <w:tr w:rsidR="00DA79B3" w:rsidRPr="00DA79B3" w14:paraId="186DA406" w14:textId="77777777" w:rsidTr="00DA79B3">
        <w:tblPrEx>
          <w:tblCellMar>
            <w:top w:w="8" w:type="dxa"/>
          </w:tblCellMar>
        </w:tblPrEx>
        <w:trPr>
          <w:trHeight w:val="677"/>
          <w:jc w:val="center"/>
        </w:trPr>
        <w:tc>
          <w:tcPr>
            <w:tcW w:w="2632" w:type="dxa"/>
            <w:tcBorders>
              <w:top w:val="single" w:sz="4" w:space="0" w:color="000000"/>
              <w:left w:val="single" w:sz="4" w:space="0" w:color="000000"/>
              <w:bottom w:val="single" w:sz="4" w:space="0" w:color="000000"/>
              <w:right w:val="single" w:sz="4" w:space="0" w:color="000000"/>
            </w:tcBorders>
            <w:vAlign w:val="center"/>
            <w:hideMark/>
          </w:tcPr>
          <w:p w14:paraId="775945E6" w14:textId="1F15214E"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Salgados</w:t>
            </w:r>
            <w:r w:rsidR="00BF657C">
              <w:rPr>
                <w:rFonts w:ascii="Times New Roman" w:eastAsia="Times New Roman" w:hAnsi="Times New Roman" w:cs="Times New Roman"/>
              </w:rPr>
              <w:t xml:space="preserve"> (</w:t>
            </w:r>
            <w:r w:rsidRPr="00DA79B3">
              <w:rPr>
                <w:rFonts w:ascii="Times New Roman" w:eastAsia="Times New Roman" w:hAnsi="Times New Roman" w:cs="Times New Roman"/>
              </w:rPr>
              <w:t>kibe, pastel, etc.</w:t>
            </w:r>
            <w:r w:rsidR="00BF657C">
              <w:rPr>
                <w:rFonts w:ascii="Times New Roman" w:eastAsia="Times New Roman" w:hAnsi="Times New Roman" w:cs="Times New Roman"/>
              </w:rPr>
              <w:t>)</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36DB7A12" w14:textId="61E35B90"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 xml:space="preserve">Unidades </w:t>
            </w:r>
            <w:proofErr w:type="gramStart"/>
            <w:r w:rsidRPr="00DA79B3">
              <w:rPr>
                <w:rFonts w:ascii="Times New Roman" w:eastAsia="Times New Roman" w:hAnsi="Times New Roman" w:cs="Times New Roman"/>
              </w:rPr>
              <w:t>(  )</w:t>
            </w:r>
            <w:proofErr w:type="gramEnd"/>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1CE6E593" w14:textId="6A3C9CB2"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6101F47E" w14:textId="32543C65" w:rsidR="00E73214" w:rsidRPr="00DA79B3" w:rsidRDefault="00E73214" w:rsidP="00DA79B3">
            <w:pPr>
              <w:jc w:val="cente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hideMark/>
          </w:tcPr>
          <w:p w14:paraId="230D798A" w14:textId="649DBF76" w:rsidR="00E73214" w:rsidRPr="00DA79B3" w:rsidRDefault="00E73214" w:rsidP="00DA79B3">
            <w:pPr>
              <w:ind w:left="5"/>
              <w:jc w:val="center"/>
              <w:rPr>
                <w:rFonts w:ascii="Times New Roman" w:hAnsi="Times New Roman" w:cs="Times New Roman"/>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56FC6EF6" w14:textId="12C70ABB" w:rsidR="00E73214" w:rsidRPr="00DA79B3" w:rsidRDefault="00E73214" w:rsidP="00DA79B3">
            <w:pPr>
              <w:ind w:left="5"/>
              <w:jc w:val="center"/>
              <w:rPr>
                <w:rFonts w:ascii="Times New Roman" w:hAnsi="Times New Roman" w:cs="Times New Roman"/>
              </w:rPr>
            </w:pP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2D39A650" w14:textId="78F35AE2" w:rsidR="00E73214" w:rsidRPr="00DA79B3" w:rsidRDefault="00E73214" w:rsidP="00DA79B3">
            <w:pPr>
              <w:jc w:val="center"/>
              <w:rPr>
                <w:rFonts w:ascii="Times New Roman" w:hAnsi="Times New Roman" w:cs="Times New Roman"/>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14:paraId="17AE27D4" w14:textId="2AF27DB9" w:rsidR="00E73214" w:rsidRPr="00DA79B3" w:rsidRDefault="00E73214" w:rsidP="00DA79B3">
            <w:pPr>
              <w:ind w:left="5"/>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0F3A9E8D" w14:textId="33CDF228"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56E132FB" w14:textId="7ECFBB19" w:rsidR="00E73214" w:rsidRPr="00DA79B3" w:rsidRDefault="00E73214" w:rsidP="00DA79B3">
            <w:pPr>
              <w:jc w:val="center"/>
              <w:rPr>
                <w:rFonts w:ascii="Times New Roman" w:hAnsi="Times New Roman" w:cs="Times New Roman"/>
              </w:rPr>
            </w:pPr>
          </w:p>
        </w:tc>
      </w:tr>
      <w:tr w:rsidR="00DA79B3" w:rsidRPr="00DA79B3" w14:paraId="2815A011" w14:textId="77777777" w:rsidTr="00DA79B3">
        <w:tblPrEx>
          <w:tblCellMar>
            <w:top w:w="8" w:type="dxa"/>
          </w:tblCellMar>
        </w:tblPrEx>
        <w:trPr>
          <w:trHeight w:val="445"/>
          <w:jc w:val="center"/>
        </w:trPr>
        <w:tc>
          <w:tcPr>
            <w:tcW w:w="2632" w:type="dxa"/>
            <w:tcBorders>
              <w:top w:val="single" w:sz="4" w:space="0" w:color="000000"/>
              <w:left w:val="single" w:sz="4" w:space="0" w:color="000000"/>
              <w:bottom w:val="single" w:sz="4" w:space="0" w:color="000000"/>
              <w:right w:val="single" w:sz="4" w:space="0" w:color="000000"/>
            </w:tcBorders>
            <w:vAlign w:val="center"/>
            <w:hideMark/>
          </w:tcPr>
          <w:p w14:paraId="413A2FAE" w14:textId="0249B4BB"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Sorvete</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7043F435" w14:textId="60A72D25"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 xml:space="preserve">Unidade </w:t>
            </w:r>
            <w:proofErr w:type="gramStart"/>
            <w:r w:rsidRPr="00DA79B3">
              <w:rPr>
                <w:rFonts w:ascii="Times New Roman" w:eastAsia="Times New Roman" w:hAnsi="Times New Roman" w:cs="Times New Roman"/>
              </w:rPr>
              <w:t>(  )</w:t>
            </w:r>
            <w:proofErr w:type="gramEnd"/>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79FC98D3" w14:textId="087BBBAA"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6A7FD55B" w14:textId="0DDB1D5C" w:rsidR="00E73214" w:rsidRPr="00DA79B3" w:rsidRDefault="00E73214" w:rsidP="00DA79B3">
            <w:pPr>
              <w:jc w:val="cente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hideMark/>
          </w:tcPr>
          <w:p w14:paraId="4528E3E4" w14:textId="2A021988" w:rsidR="00E73214" w:rsidRPr="00DA79B3" w:rsidRDefault="00E73214" w:rsidP="00DA79B3">
            <w:pPr>
              <w:ind w:left="5"/>
              <w:jc w:val="center"/>
              <w:rPr>
                <w:rFonts w:ascii="Times New Roman" w:hAnsi="Times New Roman" w:cs="Times New Roman"/>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4CBB87E1" w14:textId="2D9A3858" w:rsidR="00E73214" w:rsidRPr="00DA79B3" w:rsidRDefault="00E73214" w:rsidP="00DA79B3">
            <w:pPr>
              <w:ind w:left="5"/>
              <w:jc w:val="center"/>
              <w:rPr>
                <w:rFonts w:ascii="Times New Roman" w:hAnsi="Times New Roman" w:cs="Times New Roman"/>
              </w:rPr>
            </w:pP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5158ABB6" w14:textId="10705BD1" w:rsidR="00E73214" w:rsidRPr="00DA79B3" w:rsidRDefault="00E73214" w:rsidP="00DA79B3">
            <w:pPr>
              <w:jc w:val="center"/>
              <w:rPr>
                <w:rFonts w:ascii="Times New Roman" w:hAnsi="Times New Roman" w:cs="Times New Roman"/>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14:paraId="51C05150" w14:textId="417F1E38" w:rsidR="00E73214" w:rsidRPr="00DA79B3" w:rsidRDefault="00E73214" w:rsidP="00DA79B3">
            <w:pPr>
              <w:ind w:left="5"/>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59FC4EFD" w14:textId="44B71426"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3F6F3373" w14:textId="3E8CCC6C" w:rsidR="00E73214" w:rsidRPr="00DA79B3" w:rsidRDefault="00E73214" w:rsidP="00DA79B3">
            <w:pPr>
              <w:jc w:val="center"/>
              <w:rPr>
                <w:rFonts w:ascii="Times New Roman" w:hAnsi="Times New Roman" w:cs="Times New Roman"/>
              </w:rPr>
            </w:pPr>
          </w:p>
        </w:tc>
      </w:tr>
      <w:tr w:rsidR="00DA79B3" w:rsidRPr="00DA79B3" w14:paraId="1BBD4427" w14:textId="77777777" w:rsidTr="00DA79B3">
        <w:tblPrEx>
          <w:tblCellMar>
            <w:top w:w="8" w:type="dxa"/>
          </w:tblCellMar>
        </w:tblPrEx>
        <w:trPr>
          <w:trHeight w:val="440"/>
          <w:jc w:val="center"/>
        </w:trPr>
        <w:tc>
          <w:tcPr>
            <w:tcW w:w="2632" w:type="dxa"/>
            <w:tcBorders>
              <w:top w:val="single" w:sz="4" w:space="0" w:color="000000"/>
              <w:left w:val="single" w:sz="4" w:space="0" w:color="000000"/>
              <w:bottom w:val="single" w:sz="4" w:space="0" w:color="000000"/>
              <w:right w:val="single" w:sz="4" w:space="0" w:color="000000"/>
            </w:tcBorders>
            <w:vAlign w:val="center"/>
            <w:hideMark/>
          </w:tcPr>
          <w:p w14:paraId="60AA651F" w14:textId="3A8B242D"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Açúcar</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03F631E7" w14:textId="61CBA518"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 xml:space="preserve">Colher </w:t>
            </w:r>
            <w:r w:rsidR="00BF657C">
              <w:rPr>
                <w:rFonts w:ascii="Times New Roman" w:eastAsia="Times New Roman" w:hAnsi="Times New Roman" w:cs="Times New Roman"/>
              </w:rPr>
              <w:t xml:space="preserve">de </w:t>
            </w:r>
            <w:r w:rsidRPr="00DA79B3">
              <w:rPr>
                <w:rFonts w:ascii="Times New Roman" w:eastAsia="Times New Roman" w:hAnsi="Times New Roman" w:cs="Times New Roman"/>
              </w:rPr>
              <w:t xml:space="preserve">sobremesa </w:t>
            </w:r>
            <w:proofErr w:type="gramStart"/>
            <w:r w:rsidRPr="00DA79B3">
              <w:rPr>
                <w:rFonts w:ascii="Times New Roman" w:eastAsia="Times New Roman" w:hAnsi="Times New Roman" w:cs="Times New Roman"/>
              </w:rPr>
              <w:t>(  )</w:t>
            </w:r>
            <w:proofErr w:type="gramEnd"/>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16E52404" w14:textId="6453B91A"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6FA370A9" w14:textId="7AF10A89" w:rsidR="00E73214" w:rsidRPr="00DA79B3" w:rsidRDefault="00E73214" w:rsidP="00DA79B3">
            <w:pPr>
              <w:jc w:val="cente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hideMark/>
          </w:tcPr>
          <w:p w14:paraId="6C2600F9" w14:textId="0C2E1FC9" w:rsidR="00E73214" w:rsidRPr="00DA79B3" w:rsidRDefault="00E73214" w:rsidP="00DA79B3">
            <w:pPr>
              <w:ind w:left="5"/>
              <w:jc w:val="center"/>
              <w:rPr>
                <w:rFonts w:ascii="Times New Roman" w:hAnsi="Times New Roman" w:cs="Times New Roman"/>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09003AC9" w14:textId="608618CA" w:rsidR="00E73214" w:rsidRPr="00DA79B3" w:rsidRDefault="00E73214" w:rsidP="00DA79B3">
            <w:pPr>
              <w:ind w:left="5"/>
              <w:jc w:val="center"/>
              <w:rPr>
                <w:rFonts w:ascii="Times New Roman" w:hAnsi="Times New Roman" w:cs="Times New Roman"/>
              </w:rPr>
            </w:pP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68DBDAE7" w14:textId="1371F51F" w:rsidR="00E73214" w:rsidRPr="00DA79B3" w:rsidRDefault="00E73214" w:rsidP="00DA79B3">
            <w:pPr>
              <w:jc w:val="center"/>
              <w:rPr>
                <w:rFonts w:ascii="Times New Roman" w:hAnsi="Times New Roman" w:cs="Times New Roman"/>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14:paraId="5569BE5C" w14:textId="15D563C8" w:rsidR="00E73214" w:rsidRPr="00DA79B3" w:rsidRDefault="00E73214" w:rsidP="00DA79B3">
            <w:pPr>
              <w:ind w:left="5"/>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54B8C595" w14:textId="3661A801"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4F80D020" w14:textId="5B76F89E" w:rsidR="00E73214" w:rsidRPr="00DA79B3" w:rsidRDefault="00E73214" w:rsidP="00DA79B3">
            <w:pPr>
              <w:jc w:val="center"/>
              <w:rPr>
                <w:rFonts w:ascii="Times New Roman" w:hAnsi="Times New Roman" w:cs="Times New Roman"/>
              </w:rPr>
            </w:pPr>
          </w:p>
        </w:tc>
      </w:tr>
      <w:tr w:rsidR="00DA79B3" w:rsidRPr="00DA79B3" w14:paraId="73C25C4E" w14:textId="77777777" w:rsidTr="00DA79B3">
        <w:tblPrEx>
          <w:tblCellMar>
            <w:top w:w="8" w:type="dxa"/>
          </w:tblCellMar>
        </w:tblPrEx>
        <w:trPr>
          <w:trHeight w:val="440"/>
          <w:jc w:val="center"/>
        </w:trPr>
        <w:tc>
          <w:tcPr>
            <w:tcW w:w="2632" w:type="dxa"/>
            <w:tcBorders>
              <w:top w:val="single" w:sz="4" w:space="0" w:color="000000"/>
              <w:left w:val="single" w:sz="4" w:space="0" w:color="000000"/>
              <w:bottom w:val="single" w:sz="4" w:space="0" w:color="000000"/>
              <w:right w:val="single" w:sz="4" w:space="0" w:color="000000"/>
            </w:tcBorders>
            <w:vAlign w:val="center"/>
            <w:hideMark/>
          </w:tcPr>
          <w:p w14:paraId="46EC4E8E" w14:textId="7ADC5209"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Caramelos</w:t>
            </w:r>
            <w:r w:rsidR="00BF657C">
              <w:rPr>
                <w:rFonts w:ascii="Times New Roman" w:eastAsia="Times New Roman" w:hAnsi="Times New Roman" w:cs="Times New Roman"/>
              </w:rPr>
              <w:t xml:space="preserve"> ou </w:t>
            </w:r>
            <w:r w:rsidRPr="00DA79B3">
              <w:rPr>
                <w:rFonts w:ascii="Times New Roman" w:eastAsia="Times New Roman" w:hAnsi="Times New Roman" w:cs="Times New Roman"/>
              </w:rPr>
              <w:t>balas</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728E74E0" w14:textId="33B905B3" w:rsidR="00E73214" w:rsidRPr="00DA79B3" w:rsidRDefault="00BF657C" w:rsidP="00DA79B3">
            <w:pPr>
              <w:jc w:val="center"/>
              <w:rPr>
                <w:rFonts w:ascii="Times New Roman" w:hAnsi="Times New Roman" w:cs="Times New Roman"/>
              </w:rPr>
            </w:pPr>
            <w:r>
              <w:rPr>
                <w:rFonts w:ascii="Times New Roman" w:eastAsia="Times New Roman" w:hAnsi="Times New Roman" w:cs="Times New Roman"/>
              </w:rPr>
              <w:t>A</w:t>
            </w:r>
            <w:r w:rsidRPr="003A7305">
              <w:rPr>
                <w:rFonts w:ascii="Times New Roman" w:eastAsia="Times New Roman" w:hAnsi="Times New Roman" w:cs="Times New Roman"/>
              </w:rPr>
              <w:t xml:space="preserve">note </w:t>
            </w:r>
            <w:r>
              <w:rPr>
                <w:rFonts w:ascii="Times New Roman" w:eastAsia="Times New Roman" w:hAnsi="Times New Roman" w:cs="Times New Roman"/>
              </w:rPr>
              <w:t>apenas</w:t>
            </w:r>
            <w:r w:rsidRPr="003A7305">
              <w:rPr>
                <w:rFonts w:ascii="Times New Roman" w:eastAsia="Times New Roman" w:hAnsi="Times New Roman" w:cs="Times New Roman"/>
              </w:rPr>
              <w:t xml:space="preserve"> a</w:t>
            </w:r>
            <w:r>
              <w:rPr>
                <w:rFonts w:ascii="Times New Roman" w:hAnsi="Times New Roman" w:cs="Times New Roman"/>
              </w:rPr>
              <w:t xml:space="preserve"> </w:t>
            </w:r>
            <w:r w:rsidRPr="003A7305">
              <w:rPr>
                <w:rFonts w:ascii="Times New Roman" w:eastAsia="Times New Roman" w:hAnsi="Times New Roman" w:cs="Times New Roman"/>
              </w:rPr>
              <w:t>frequência</w:t>
            </w:r>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5E26A6AA" w14:textId="22C3DA84"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0BD4BA2D" w14:textId="4EA2D045" w:rsidR="00E73214" w:rsidRPr="00DA79B3" w:rsidRDefault="00E73214" w:rsidP="00DA79B3">
            <w:pPr>
              <w:jc w:val="cente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hideMark/>
          </w:tcPr>
          <w:p w14:paraId="7AF711D5" w14:textId="571CCA7F" w:rsidR="00E73214" w:rsidRPr="00DA79B3" w:rsidRDefault="00E73214" w:rsidP="00DA79B3">
            <w:pPr>
              <w:ind w:left="5"/>
              <w:jc w:val="center"/>
              <w:rPr>
                <w:rFonts w:ascii="Times New Roman" w:hAnsi="Times New Roman" w:cs="Times New Roman"/>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73740F23" w14:textId="06914567" w:rsidR="00E73214" w:rsidRPr="00DA79B3" w:rsidRDefault="00E73214" w:rsidP="00DA79B3">
            <w:pPr>
              <w:ind w:left="5"/>
              <w:jc w:val="center"/>
              <w:rPr>
                <w:rFonts w:ascii="Times New Roman" w:hAnsi="Times New Roman" w:cs="Times New Roman"/>
              </w:rPr>
            </w:pP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4675AE2C" w14:textId="0E203D0A" w:rsidR="00E73214" w:rsidRPr="00DA79B3" w:rsidRDefault="00E73214" w:rsidP="00DA79B3">
            <w:pPr>
              <w:jc w:val="center"/>
              <w:rPr>
                <w:rFonts w:ascii="Times New Roman" w:hAnsi="Times New Roman" w:cs="Times New Roman"/>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14:paraId="2BA79C96" w14:textId="05D25A17" w:rsidR="00E73214" w:rsidRPr="00DA79B3" w:rsidRDefault="00E73214" w:rsidP="00DA79B3">
            <w:pPr>
              <w:ind w:left="5"/>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582EEEB9" w14:textId="71D6D355"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1B890CF2" w14:textId="59765FCF" w:rsidR="00E73214" w:rsidRPr="00DA79B3" w:rsidRDefault="00E73214" w:rsidP="00DA79B3">
            <w:pPr>
              <w:jc w:val="center"/>
              <w:rPr>
                <w:rFonts w:ascii="Times New Roman" w:hAnsi="Times New Roman" w:cs="Times New Roman"/>
              </w:rPr>
            </w:pPr>
          </w:p>
        </w:tc>
      </w:tr>
      <w:tr w:rsidR="00DA79B3" w:rsidRPr="00DA79B3" w14:paraId="27B9C56E" w14:textId="77777777" w:rsidTr="00DA79B3">
        <w:tblPrEx>
          <w:tblCellMar>
            <w:top w:w="8" w:type="dxa"/>
          </w:tblCellMar>
        </w:tblPrEx>
        <w:trPr>
          <w:trHeight w:val="677"/>
          <w:jc w:val="center"/>
        </w:trPr>
        <w:tc>
          <w:tcPr>
            <w:tcW w:w="2632" w:type="dxa"/>
            <w:tcBorders>
              <w:top w:val="single" w:sz="4" w:space="0" w:color="000000"/>
              <w:left w:val="single" w:sz="4" w:space="0" w:color="000000"/>
              <w:bottom w:val="single" w:sz="4" w:space="0" w:color="000000"/>
              <w:right w:val="single" w:sz="4" w:space="0" w:color="000000"/>
            </w:tcBorders>
            <w:vAlign w:val="center"/>
            <w:hideMark/>
          </w:tcPr>
          <w:p w14:paraId="025C059D" w14:textId="28DC5379"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Chocolate pó</w:t>
            </w:r>
            <w:r w:rsidR="00BF657C">
              <w:rPr>
                <w:rFonts w:ascii="Times New Roman" w:eastAsia="Times New Roman" w:hAnsi="Times New Roman" w:cs="Times New Roman"/>
              </w:rPr>
              <w:t xml:space="preserve"> (</w:t>
            </w:r>
            <w:r w:rsidRPr="00DA79B3">
              <w:rPr>
                <w:rFonts w:ascii="Times New Roman" w:eastAsia="Times New Roman" w:hAnsi="Times New Roman" w:cs="Times New Roman"/>
              </w:rPr>
              <w:t>Nescau</w:t>
            </w:r>
            <w:r w:rsidR="00BF657C">
              <w:rPr>
                <w:rFonts w:ascii="Times New Roman" w:eastAsia="Times New Roman" w:hAnsi="Times New Roman" w:cs="Times New Roman"/>
              </w:rPr>
              <w:t>)</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1F501375" w14:textId="1A65AFE0"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 xml:space="preserve">Colher </w:t>
            </w:r>
            <w:r w:rsidR="00BF657C">
              <w:rPr>
                <w:rFonts w:ascii="Times New Roman" w:eastAsia="Times New Roman" w:hAnsi="Times New Roman" w:cs="Times New Roman"/>
              </w:rPr>
              <w:t xml:space="preserve">de </w:t>
            </w:r>
            <w:r w:rsidRPr="00DA79B3">
              <w:rPr>
                <w:rFonts w:ascii="Times New Roman" w:eastAsia="Times New Roman" w:hAnsi="Times New Roman" w:cs="Times New Roman"/>
              </w:rPr>
              <w:t xml:space="preserve">sobremesa </w:t>
            </w:r>
            <w:proofErr w:type="gramStart"/>
            <w:r w:rsidRPr="00DA79B3">
              <w:rPr>
                <w:rFonts w:ascii="Times New Roman" w:eastAsia="Times New Roman" w:hAnsi="Times New Roman" w:cs="Times New Roman"/>
              </w:rPr>
              <w:t>(  )</w:t>
            </w:r>
            <w:proofErr w:type="gramEnd"/>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5E07248E" w14:textId="2D8B903C"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53123D24" w14:textId="5E292337" w:rsidR="00E73214" w:rsidRPr="00DA79B3" w:rsidRDefault="00E73214" w:rsidP="00DA79B3">
            <w:pPr>
              <w:jc w:val="cente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hideMark/>
          </w:tcPr>
          <w:p w14:paraId="7DC07AF2" w14:textId="6B38E885" w:rsidR="00E73214" w:rsidRPr="00DA79B3" w:rsidRDefault="00E73214" w:rsidP="00DA79B3">
            <w:pPr>
              <w:ind w:left="5"/>
              <w:jc w:val="center"/>
              <w:rPr>
                <w:rFonts w:ascii="Times New Roman" w:hAnsi="Times New Roman" w:cs="Times New Roman"/>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5C399331" w14:textId="013D139B" w:rsidR="00E73214" w:rsidRPr="00DA79B3" w:rsidRDefault="00E73214" w:rsidP="00DA79B3">
            <w:pPr>
              <w:ind w:left="5"/>
              <w:jc w:val="center"/>
              <w:rPr>
                <w:rFonts w:ascii="Times New Roman" w:hAnsi="Times New Roman" w:cs="Times New Roman"/>
              </w:rPr>
            </w:pP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27D0B39E" w14:textId="1F25DA55" w:rsidR="00E73214" w:rsidRPr="00DA79B3" w:rsidRDefault="00E73214" w:rsidP="00DA79B3">
            <w:pPr>
              <w:jc w:val="center"/>
              <w:rPr>
                <w:rFonts w:ascii="Times New Roman" w:hAnsi="Times New Roman" w:cs="Times New Roman"/>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14:paraId="0C876EB2" w14:textId="0A35AB20" w:rsidR="00E73214" w:rsidRPr="00DA79B3" w:rsidRDefault="00E73214" w:rsidP="00DA79B3">
            <w:pPr>
              <w:ind w:left="5"/>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42AE6247" w14:textId="47F2AB1A"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36FD1FCD" w14:textId="439AD6AE" w:rsidR="00E73214" w:rsidRPr="00DA79B3" w:rsidRDefault="00E73214" w:rsidP="00DA79B3">
            <w:pPr>
              <w:jc w:val="center"/>
              <w:rPr>
                <w:rFonts w:ascii="Times New Roman" w:hAnsi="Times New Roman" w:cs="Times New Roman"/>
              </w:rPr>
            </w:pPr>
          </w:p>
        </w:tc>
      </w:tr>
      <w:tr w:rsidR="00DA79B3" w:rsidRPr="00DA79B3" w14:paraId="3B9B1806" w14:textId="77777777" w:rsidTr="00DA79B3">
        <w:tblPrEx>
          <w:tblCellMar>
            <w:top w:w="8" w:type="dxa"/>
          </w:tblCellMar>
        </w:tblPrEx>
        <w:trPr>
          <w:trHeight w:val="678"/>
          <w:jc w:val="center"/>
        </w:trPr>
        <w:tc>
          <w:tcPr>
            <w:tcW w:w="2632" w:type="dxa"/>
            <w:tcBorders>
              <w:top w:val="single" w:sz="4" w:space="0" w:color="000000"/>
              <w:left w:val="single" w:sz="4" w:space="0" w:color="000000"/>
              <w:bottom w:val="single" w:sz="4" w:space="0" w:color="000000"/>
              <w:right w:val="single" w:sz="4" w:space="0" w:color="000000"/>
            </w:tcBorders>
            <w:vAlign w:val="center"/>
            <w:hideMark/>
          </w:tcPr>
          <w:p w14:paraId="1CD7CB27" w14:textId="262AA548"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Chocolate barra ou bombom</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1D9967DE" w14:textId="35DE5AB7"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1 pequeno (30g) ou 2</w:t>
            </w:r>
            <w:r w:rsidR="00BF657C">
              <w:rPr>
                <w:rFonts w:ascii="Times New Roman" w:eastAsia="Times New Roman" w:hAnsi="Times New Roman" w:cs="Times New Roman"/>
              </w:rPr>
              <w:t xml:space="preserve"> </w:t>
            </w:r>
            <w:r w:rsidRPr="00DA79B3">
              <w:rPr>
                <w:rFonts w:ascii="Times New Roman" w:eastAsia="Times New Roman" w:hAnsi="Times New Roman" w:cs="Times New Roman"/>
              </w:rPr>
              <w:t xml:space="preserve">bombons </w:t>
            </w:r>
            <w:proofErr w:type="gramStart"/>
            <w:r w:rsidRPr="00DA79B3">
              <w:rPr>
                <w:rFonts w:ascii="Times New Roman" w:eastAsia="Times New Roman" w:hAnsi="Times New Roman" w:cs="Times New Roman"/>
              </w:rPr>
              <w:t>(  )</w:t>
            </w:r>
            <w:proofErr w:type="gramEnd"/>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21327B2E" w14:textId="02229981"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28AC4AC9" w14:textId="04679B3F" w:rsidR="00E73214" w:rsidRPr="00DA79B3" w:rsidRDefault="00E73214" w:rsidP="00DA79B3">
            <w:pPr>
              <w:jc w:val="cente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hideMark/>
          </w:tcPr>
          <w:p w14:paraId="74BDC7E6" w14:textId="15BB67E7" w:rsidR="00E73214" w:rsidRPr="00DA79B3" w:rsidRDefault="00E73214" w:rsidP="00DA79B3">
            <w:pPr>
              <w:ind w:left="5"/>
              <w:jc w:val="center"/>
              <w:rPr>
                <w:rFonts w:ascii="Times New Roman" w:hAnsi="Times New Roman" w:cs="Times New Roman"/>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2FAABC51" w14:textId="518DD33D" w:rsidR="00E73214" w:rsidRPr="00DA79B3" w:rsidRDefault="00E73214" w:rsidP="00DA79B3">
            <w:pPr>
              <w:ind w:left="5"/>
              <w:jc w:val="center"/>
              <w:rPr>
                <w:rFonts w:ascii="Times New Roman" w:hAnsi="Times New Roman" w:cs="Times New Roman"/>
              </w:rPr>
            </w:pP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44072958" w14:textId="48ED9CF2" w:rsidR="00E73214" w:rsidRPr="00DA79B3" w:rsidRDefault="00E73214" w:rsidP="00DA79B3">
            <w:pPr>
              <w:jc w:val="center"/>
              <w:rPr>
                <w:rFonts w:ascii="Times New Roman" w:hAnsi="Times New Roman" w:cs="Times New Roman"/>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14:paraId="61C9FE77" w14:textId="5EAAC089" w:rsidR="00E73214" w:rsidRPr="00DA79B3" w:rsidRDefault="00E73214" w:rsidP="00DA79B3">
            <w:pPr>
              <w:ind w:left="5"/>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1D3411D8" w14:textId="57A932B1"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719D538C" w14:textId="110A91DC" w:rsidR="00E73214" w:rsidRPr="00DA79B3" w:rsidRDefault="00E73214" w:rsidP="00DA79B3">
            <w:pPr>
              <w:jc w:val="center"/>
              <w:rPr>
                <w:rFonts w:ascii="Times New Roman" w:hAnsi="Times New Roman" w:cs="Times New Roman"/>
              </w:rPr>
            </w:pPr>
          </w:p>
        </w:tc>
      </w:tr>
      <w:tr w:rsidR="00DA79B3" w:rsidRPr="00DA79B3" w14:paraId="08A63829" w14:textId="77777777" w:rsidTr="00DA79B3">
        <w:tblPrEx>
          <w:tblCellMar>
            <w:top w:w="8" w:type="dxa"/>
          </w:tblCellMar>
        </w:tblPrEx>
        <w:trPr>
          <w:trHeight w:val="445"/>
          <w:jc w:val="center"/>
        </w:trPr>
        <w:tc>
          <w:tcPr>
            <w:tcW w:w="2632" w:type="dxa"/>
            <w:tcBorders>
              <w:top w:val="single" w:sz="4" w:space="0" w:color="000000"/>
              <w:left w:val="single" w:sz="4" w:space="0" w:color="000000"/>
              <w:bottom w:val="single" w:sz="4" w:space="0" w:color="000000"/>
              <w:right w:val="single" w:sz="4" w:space="0" w:color="000000"/>
            </w:tcBorders>
            <w:vAlign w:val="center"/>
            <w:hideMark/>
          </w:tcPr>
          <w:p w14:paraId="47F562E4" w14:textId="601AB923"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Pudim</w:t>
            </w:r>
            <w:r w:rsidR="00BF657C">
              <w:rPr>
                <w:rFonts w:ascii="Times New Roman" w:eastAsia="Times New Roman" w:hAnsi="Times New Roman" w:cs="Times New Roman"/>
              </w:rPr>
              <w:t xml:space="preserve"> ou </w:t>
            </w:r>
            <w:r w:rsidRPr="00DA79B3">
              <w:rPr>
                <w:rFonts w:ascii="Times New Roman" w:eastAsia="Times New Roman" w:hAnsi="Times New Roman" w:cs="Times New Roman"/>
              </w:rPr>
              <w:t>doce de leite</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2BDF8DF6" w14:textId="224831E1"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 xml:space="preserve">Pedaço </w:t>
            </w:r>
            <w:proofErr w:type="gramStart"/>
            <w:r w:rsidRPr="00DA79B3">
              <w:rPr>
                <w:rFonts w:ascii="Times New Roman" w:eastAsia="Times New Roman" w:hAnsi="Times New Roman" w:cs="Times New Roman"/>
              </w:rPr>
              <w:t>(  )</w:t>
            </w:r>
            <w:proofErr w:type="gramEnd"/>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3A55D4A2" w14:textId="46AE5330"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09CB2285" w14:textId="28BA3919" w:rsidR="00E73214" w:rsidRPr="00DA79B3" w:rsidRDefault="00E73214" w:rsidP="00DA79B3">
            <w:pPr>
              <w:jc w:val="cente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hideMark/>
          </w:tcPr>
          <w:p w14:paraId="50F80FB9" w14:textId="0B2D33B3" w:rsidR="00E73214" w:rsidRPr="00DA79B3" w:rsidRDefault="00E73214" w:rsidP="00DA79B3">
            <w:pPr>
              <w:ind w:left="5"/>
              <w:jc w:val="center"/>
              <w:rPr>
                <w:rFonts w:ascii="Times New Roman" w:hAnsi="Times New Roman" w:cs="Times New Roman"/>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57800A04" w14:textId="602515AB" w:rsidR="00E73214" w:rsidRPr="00DA79B3" w:rsidRDefault="00E73214" w:rsidP="00DA79B3">
            <w:pPr>
              <w:ind w:left="5"/>
              <w:jc w:val="center"/>
              <w:rPr>
                <w:rFonts w:ascii="Times New Roman" w:hAnsi="Times New Roman" w:cs="Times New Roman"/>
              </w:rPr>
            </w:pP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660D252D" w14:textId="09BD3171" w:rsidR="00E73214" w:rsidRPr="00DA79B3" w:rsidRDefault="00E73214" w:rsidP="00DA79B3">
            <w:pPr>
              <w:jc w:val="center"/>
              <w:rPr>
                <w:rFonts w:ascii="Times New Roman" w:hAnsi="Times New Roman" w:cs="Times New Roman"/>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14:paraId="21581481" w14:textId="3A1E7A3E" w:rsidR="00E73214" w:rsidRPr="00DA79B3" w:rsidRDefault="00E73214" w:rsidP="00DA79B3">
            <w:pPr>
              <w:ind w:left="5"/>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4B175495" w14:textId="3E446D39"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5914A90D" w14:textId="621EEF3C" w:rsidR="00E73214" w:rsidRPr="00DA79B3" w:rsidRDefault="00E73214" w:rsidP="00DA79B3">
            <w:pPr>
              <w:jc w:val="center"/>
              <w:rPr>
                <w:rFonts w:ascii="Times New Roman" w:hAnsi="Times New Roman" w:cs="Times New Roman"/>
              </w:rPr>
            </w:pPr>
          </w:p>
        </w:tc>
      </w:tr>
      <w:tr w:rsidR="00DA79B3" w:rsidRPr="00DA79B3" w14:paraId="1A00157E" w14:textId="77777777" w:rsidTr="00DA79B3">
        <w:tblPrEx>
          <w:tblCellMar>
            <w:top w:w="8" w:type="dxa"/>
          </w:tblCellMar>
        </w:tblPrEx>
        <w:trPr>
          <w:trHeight w:val="440"/>
          <w:jc w:val="center"/>
        </w:trPr>
        <w:tc>
          <w:tcPr>
            <w:tcW w:w="2632" w:type="dxa"/>
            <w:tcBorders>
              <w:top w:val="single" w:sz="4" w:space="0" w:color="000000"/>
              <w:left w:val="single" w:sz="4" w:space="0" w:color="000000"/>
              <w:bottom w:val="single" w:sz="4" w:space="0" w:color="000000"/>
              <w:right w:val="single" w:sz="4" w:space="0" w:color="000000"/>
            </w:tcBorders>
            <w:vAlign w:val="center"/>
            <w:hideMark/>
          </w:tcPr>
          <w:p w14:paraId="6BC5279A" w14:textId="57CCAE3B"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Refrigerantes</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058D2D52" w14:textId="6244FAAD"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 xml:space="preserve">Copos </w:t>
            </w:r>
            <w:proofErr w:type="gramStart"/>
            <w:r w:rsidRPr="00DA79B3">
              <w:rPr>
                <w:rFonts w:ascii="Times New Roman" w:eastAsia="Times New Roman" w:hAnsi="Times New Roman" w:cs="Times New Roman"/>
              </w:rPr>
              <w:t>(  )</w:t>
            </w:r>
            <w:proofErr w:type="gramEnd"/>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14104556" w14:textId="0B51B89C"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4F409D9A" w14:textId="5923F284" w:rsidR="00E73214" w:rsidRPr="00DA79B3" w:rsidRDefault="00E73214" w:rsidP="00DA79B3">
            <w:pPr>
              <w:jc w:val="cente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hideMark/>
          </w:tcPr>
          <w:p w14:paraId="7CEB00F9" w14:textId="531B947C" w:rsidR="00E73214" w:rsidRPr="00DA79B3" w:rsidRDefault="00E73214" w:rsidP="00DA79B3">
            <w:pPr>
              <w:ind w:left="5"/>
              <w:jc w:val="center"/>
              <w:rPr>
                <w:rFonts w:ascii="Times New Roman" w:hAnsi="Times New Roman" w:cs="Times New Roman"/>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5E913D1A" w14:textId="641C2D6A" w:rsidR="00E73214" w:rsidRPr="00DA79B3" w:rsidRDefault="00E73214" w:rsidP="00DA79B3">
            <w:pPr>
              <w:ind w:left="5"/>
              <w:jc w:val="center"/>
              <w:rPr>
                <w:rFonts w:ascii="Times New Roman" w:hAnsi="Times New Roman" w:cs="Times New Roman"/>
              </w:rPr>
            </w:pP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04E1F6F9" w14:textId="28072994" w:rsidR="00E73214" w:rsidRPr="00DA79B3" w:rsidRDefault="00E73214" w:rsidP="00DA79B3">
            <w:pPr>
              <w:jc w:val="center"/>
              <w:rPr>
                <w:rFonts w:ascii="Times New Roman" w:hAnsi="Times New Roman" w:cs="Times New Roman"/>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14:paraId="6BCC70D7" w14:textId="35D2E616" w:rsidR="00E73214" w:rsidRPr="00DA79B3" w:rsidRDefault="00E73214" w:rsidP="00DA79B3">
            <w:pPr>
              <w:ind w:left="5"/>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1D11E5C3" w14:textId="76D1B33B"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52A834D8" w14:textId="65D5C515" w:rsidR="00E73214" w:rsidRPr="00DA79B3" w:rsidRDefault="00E73214" w:rsidP="00DA79B3">
            <w:pPr>
              <w:jc w:val="center"/>
              <w:rPr>
                <w:rFonts w:ascii="Times New Roman" w:hAnsi="Times New Roman" w:cs="Times New Roman"/>
              </w:rPr>
            </w:pPr>
          </w:p>
        </w:tc>
      </w:tr>
      <w:tr w:rsidR="00DA79B3" w:rsidRPr="00DA79B3" w14:paraId="67FF2FE5" w14:textId="77777777" w:rsidTr="00DA79B3">
        <w:tblPrEx>
          <w:tblCellMar>
            <w:top w:w="8" w:type="dxa"/>
          </w:tblCellMar>
        </w:tblPrEx>
        <w:trPr>
          <w:trHeight w:val="441"/>
          <w:jc w:val="center"/>
        </w:trPr>
        <w:tc>
          <w:tcPr>
            <w:tcW w:w="2632" w:type="dxa"/>
            <w:tcBorders>
              <w:top w:val="single" w:sz="4" w:space="0" w:color="000000"/>
              <w:left w:val="single" w:sz="4" w:space="0" w:color="000000"/>
              <w:bottom w:val="single" w:sz="4" w:space="0" w:color="000000"/>
              <w:right w:val="single" w:sz="4" w:space="0" w:color="000000"/>
            </w:tcBorders>
            <w:vAlign w:val="center"/>
            <w:hideMark/>
          </w:tcPr>
          <w:p w14:paraId="10454025" w14:textId="54F6B123"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Café</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4BBA75DA" w14:textId="16F664E2"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 xml:space="preserve">Xícara </w:t>
            </w:r>
            <w:proofErr w:type="gramStart"/>
            <w:r w:rsidRPr="00DA79B3">
              <w:rPr>
                <w:rFonts w:ascii="Times New Roman" w:eastAsia="Times New Roman" w:hAnsi="Times New Roman" w:cs="Times New Roman"/>
              </w:rPr>
              <w:t>(  )</w:t>
            </w:r>
            <w:proofErr w:type="gramEnd"/>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4B47FEB1" w14:textId="0588EB6D"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2402A59E" w14:textId="70BC6659" w:rsidR="00E73214" w:rsidRPr="00DA79B3" w:rsidRDefault="00E73214" w:rsidP="00DA79B3">
            <w:pPr>
              <w:jc w:val="cente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hideMark/>
          </w:tcPr>
          <w:p w14:paraId="149865A9" w14:textId="06AF558D" w:rsidR="00E73214" w:rsidRPr="00DA79B3" w:rsidRDefault="00E73214" w:rsidP="00DA79B3">
            <w:pPr>
              <w:ind w:left="5"/>
              <w:jc w:val="center"/>
              <w:rPr>
                <w:rFonts w:ascii="Times New Roman" w:hAnsi="Times New Roman" w:cs="Times New Roman"/>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3580ADE8" w14:textId="0F71C762" w:rsidR="00E73214" w:rsidRPr="00DA79B3" w:rsidRDefault="00E73214" w:rsidP="00DA79B3">
            <w:pPr>
              <w:ind w:left="5"/>
              <w:jc w:val="center"/>
              <w:rPr>
                <w:rFonts w:ascii="Times New Roman" w:hAnsi="Times New Roman" w:cs="Times New Roman"/>
              </w:rPr>
            </w:pP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249C68E3" w14:textId="1AFAC72E" w:rsidR="00E73214" w:rsidRPr="00DA79B3" w:rsidRDefault="00E73214" w:rsidP="00DA79B3">
            <w:pPr>
              <w:jc w:val="center"/>
              <w:rPr>
                <w:rFonts w:ascii="Times New Roman" w:hAnsi="Times New Roman" w:cs="Times New Roman"/>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14:paraId="1F708A82" w14:textId="21B7FB9E" w:rsidR="00E73214" w:rsidRPr="00DA79B3" w:rsidRDefault="00E73214" w:rsidP="00DA79B3">
            <w:pPr>
              <w:ind w:left="5"/>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3B7E5FFD" w14:textId="2A3C8FF3"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7A3540AD" w14:textId="706B35EA" w:rsidR="00E73214" w:rsidRPr="00DA79B3" w:rsidRDefault="00E73214" w:rsidP="00DA79B3">
            <w:pPr>
              <w:jc w:val="center"/>
              <w:rPr>
                <w:rFonts w:ascii="Times New Roman" w:hAnsi="Times New Roman" w:cs="Times New Roman"/>
              </w:rPr>
            </w:pPr>
          </w:p>
        </w:tc>
      </w:tr>
      <w:tr w:rsidR="00DA79B3" w:rsidRPr="00DA79B3" w14:paraId="7950B87E" w14:textId="77777777" w:rsidTr="00DA79B3">
        <w:tblPrEx>
          <w:tblCellMar>
            <w:top w:w="8" w:type="dxa"/>
          </w:tblCellMar>
        </w:tblPrEx>
        <w:trPr>
          <w:trHeight w:val="445"/>
          <w:jc w:val="center"/>
        </w:trPr>
        <w:tc>
          <w:tcPr>
            <w:tcW w:w="2632" w:type="dxa"/>
            <w:tcBorders>
              <w:top w:val="single" w:sz="4" w:space="0" w:color="000000"/>
              <w:left w:val="single" w:sz="4" w:space="0" w:color="000000"/>
              <w:bottom w:val="single" w:sz="4" w:space="0" w:color="000000"/>
              <w:right w:val="single" w:sz="4" w:space="0" w:color="000000"/>
            </w:tcBorders>
            <w:vAlign w:val="center"/>
            <w:hideMark/>
          </w:tcPr>
          <w:p w14:paraId="43DD588E" w14:textId="5C004DA3"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Sucos</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1D9B1CCD" w14:textId="12AF5B55"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 xml:space="preserve">Copo </w:t>
            </w:r>
            <w:proofErr w:type="gramStart"/>
            <w:r w:rsidRPr="00DA79B3">
              <w:rPr>
                <w:rFonts w:ascii="Times New Roman" w:eastAsia="Times New Roman" w:hAnsi="Times New Roman" w:cs="Times New Roman"/>
              </w:rPr>
              <w:t>(  )</w:t>
            </w:r>
            <w:proofErr w:type="gramEnd"/>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62AC9673" w14:textId="6C4F7BAE"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1214998A" w14:textId="4048BE11" w:rsidR="00E73214" w:rsidRPr="00DA79B3" w:rsidRDefault="00E73214" w:rsidP="00DA79B3">
            <w:pPr>
              <w:jc w:val="cente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hideMark/>
          </w:tcPr>
          <w:p w14:paraId="3B52FBDB" w14:textId="41B075C1" w:rsidR="00E73214" w:rsidRPr="00DA79B3" w:rsidRDefault="00E73214" w:rsidP="00DA79B3">
            <w:pPr>
              <w:ind w:left="5"/>
              <w:jc w:val="center"/>
              <w:rPr>
                <w:rFonts w:ascii="Times New Roman" w:hAnsi="Times New Roman" w:cs="Times New Roman"/>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7994C74A" w14:textId="29A25650" w:rsidR="00E73214" w:rsidRPr="00DA79B3" w:rsidRDefault="00E73214" w:rsidP="00DA79B3">
            <w:pPr>
              <w:ind w:left="5"/>
              <w:jc w:val="center"/>
              <w:rPr>
                <w:rFonts w:ascii="Times New Roman" w:hAnsi="Times New Roman" w:cs="Times New Roman"/>
              </w:rPr>
            </w:pP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5BAE4DB4" w14:textId="53D615CD" w:rsidR="00E73214" w:rsidRPr="00DA79B3" w:rsidRDefault="00E73214" w:rsidP="00DA79B3">
            <w:pPr>
              <w:jc w:val="center"/>
              <w:rPr>
                <w:rFonts w:ascii="Times New Roman" w:hAnsi="Times New Roman" w:cs="Times New Roman"/>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14:paraId="48E7DAEA" w14:textId="570F3209" w:rsidR="00E73214" w:rsidRPr="00DA79B3" w:rsidRDefault="00E73214" w:rsidP="00DA79B3">
            <w:pPr>
              <w:ind w:left="5"/>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01C62BC3" w14:textId="7CFF77EE"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2A8988C5" w14:textId="6FA8DE8B" w:rsidR="00E73214" w:rsidRPr="00DA79B3" w:rsidRDefault="00E73214" w:rsidP="00DA79B3">
            <w:pPr>
              <w:jc w:val="center"/>
              <w:rPr>
                <w:rFonts w:ascii="Times New Roman" w:hAnsi="Times New Roman" w:cs="Times New Roman"/>
              </w:rPr>
            </w:pPr>
          </w:p>
        </w:tc>
      </w:tr>
      <w:tr w:rsidR="00DA79B3" w:rsidRPr="00DA79B3" w14:paraId="2ADD3D15" w14:textId="77777777" w:rsidTr="00DA79B3">
        <w:tblPrEx>
          <w:tblCellMar>
            <w:top w:w="8" w:type="dxa"/>
          </w:tblCellMar>
        </w:tblPrEx>
        <w:trPr>
          <w:trHeight w:val="440"/>
          <w:jc w:val="center"/>
        </w:trPr>
        <w:tc>
          <w:tcPr>
            <w:tcW w:w="2632" w:type="dxa"/>
            <w:tcBorders>
              <w:top w:val="single" w:sz="4" w:space="0" w:color="000000"/>
              <w:left w:val="single" w:sz="4" w:space="0" w:color="000000"/>
              <w:bottom w:val="single" w:sz="4" w:space="0" w:color="000000"/>
              <w:right w:val="single" w:sz="4" w:space="0" w:color="000000"/>
            </w:tcBorders>
            <w:vAlign w:val="center"/>
            <w:hideMark/>
          </w:tcPr>
          <w:p w14:paraId="28C2C332" w14:textId="3C6E68B7"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Mate</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52C70DBC" w14:textId="72B415CF"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 xml:space="preserve">Copo </w:t>
            </w:r>
            <w:proofErr w:type="gramStart"/>
            <w:r w:rsidRPr="00DA79B3">
              <w:rPr>
                <w:rFonts w:ascii="Times New Roman" w:eastAsia="Times New Roman" w:hAnsi="Times New Roman" w:cs="Times New Roman"/>
              </w:rPr>
              <w:t>(  )</w:t>
            </w:r>
            <w:proofErr w:type="gramEnd"/>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3966C475" w14:textId="01B5A488"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368B8A35" w14:textId="3075B279" w:rsidR="00E73214" w:rsidRPr="00DA79B3" w:rsidRDefault="00E73214" w:rsidP="00DA79B3">
            <w:pPr>
              <w:jc w:val="cente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hideMark/>
          </w:tcPr>
          <w:p w14:paraId="2241D498" w14:textId="2E4CA739" w:rsidR="00E73214" w:rsidRPr="00DA79B3" w:rsidRDefault="00E73214" w:rsidP="00DA79B3">
            <w:pPr>
              <w:ind w:left="5"/>
              <w:jc w:val="center"/>
              <w:rPr>
                <w:rFonts w:ascii="Times New Roman" w:hAnsi="Times New Roman" w:cs="Times New Roman"/>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52858DAE" w14:textId="4DB80954" w:rsidR="00E73214" w:rsidRPr="00DA79B3" w:rsidRDefault="00E73214" w:rsidP="00DA79B3">
            <w:pPr>
              <w:ind w:left="5"/>
              <w:jc w:val="center"/>
              <w:rPr>
                <w:rFonts w:ascii="Times New Roman" w:hAnsi="Times New Roman" w:cs="Times New Roman"/>
              </w:rPr>
            </w:pP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68992A78" w14:textId="284AAA44" w:rsidR="00E73214" w:rsidRPr="00DA79B3" w:rsidRDefault="00E73214" w:rsidP="00DA79B3">
            <w:pPr>
              <w:jc w:val="center"/>
              <w:rPr>
                <w:rFonts w:ascii="Times New Roman" w:hAnsi="Times New Roman" w:cs="Times New Roman"/>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14:paraId="56FF2AC3" w14:textId="5372C8DF" w:rsidR="00E73214" w:rsidRPr="00DA79B3" w:rsidRDefault="00E73214" w:rsidP="00DA79B3">
            <w:pPr>
              <w:ind w:left="5"/>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16186DA2" w14:textId="7590E881"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42329DD1" w14:textId="5334805E" w:rsidR="00E73214" w:rsidRPr="00DA79B3" w:rsidRDefault="00E73214" w:rsidP="00DA79B3">
            <w:pPr>
              <w:jc w:val="center"/>
              <w:rPr>
                <w:rFonts w:ascii="Times New Roman" w:hAnsi="Times New Roman" w:cs="Times New Roman"/>
              </w:rPr>
            </w:pPr>
          </w:p>
        </w:tc>
      </w:tr>
      <w:tr w:rsidR="00DA79B3" w:rsidRPr="00DA79B3" w14:paraId="31F895D4" w14:textId="77777777" w:rsidTr="00DA79B3">
        <w:tblPrEx>
          <w:tblCellMar>
            <w:top w:w="8" w:type="dxa"/>
          </w:tblCellMar>
        </w:tblPrEx>
        <w:trPr>
          <w:trHeight w:val="440"/>
          <w:jc w:val="center"/>
        </w:trPr>
        <w:tc>
          <w:tcPr>
            <w:tcW w:w="2632" w:type="dxa"/>
            <w:tcBorders>
              <w:top w:val="single" w:sz="4" w:space="0" w:color="000000"/>
              <w:left w:val="single" w:sz="4" w:space="0" w:color="000000"/>
              <w:bottom w:val="single" w:sz="4" w:space="0" w:color="000000"/>
              <w:right w:val="single" w:sz="4" w:space="0" w:color="000000"/>
            </w:tcBorders>
            <w:vAlign w:val="center"/>
            <w:hideMark/>
          </w:tcPr>
          <w:p w14:paraId="047D2686" w14:textId="202D7862"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Vinho</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503B98A1" w14:textId="0B70001A"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 xml:space="preserve">Copo </w:t>
            </w:r>
            <w:proofErr w:type="gramStart"/>
            <w:r w:rsidRPr="00DA79B3">
              <w:rPr>
                <w:rFonts w:ascii="Times New Roman" w:eastAsia="Times New Roman" w:hAnsi="Times New Roman" w:cs="Times New Roman"/>
              </w:rPr>
              <w:t>(  )</w:t>
            </w:r>
            <w:proofErr w:type="gramEnd"/>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195B29F0" w14:textId="62C09745"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5964A0AC" w14:textId="11782A41" w:rsidR="00E73214" w:rsidRPr="00DA79B3" w:rsidRDefault="00E73214" w:rsidP="00DA79B3">
            <w:pPr>
              <w:jc w:val="cente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hideMark/>
          </w:tcPr>
          <w:p w14:paraId="0474C114" w14:textId="49F9C093" w:rsidR="00E73214" w:rsidRPr="00DA79B3" w:rsidRDefault="00E73214" w:rsidP="00DA79B3">
            <w:pPr>
              <w:ind w:left="5"/>
              <w:jc w:val="center"/>
              <w:rPr>
                <w:rFonts w:ascii="Times New Roman" w:hAnsi="Times New Roman" w:cs="Times New Roman"/>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0E1FC089" w14:textId="0D5DB3C1" w:rsidR="00E73214" w:rsidRPr="00DA79B3" w:rsidRDefault="00E73214" w:rsidP="00DA79B3">
            <w:pPr>
              <w:ind w:left="5"/>
              <w:jc w:val="center"/>
              <w:rPr>
                <w:rFonts w:ascii="Times New Roman" w:hAnsi="Times New Roman" w:cs="Times New Roman"/>
              </w:rPr>
            </w:pP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7329F7F2" w14:textId="5EC59940" w:rsidR="00E73214" w:rsidRPr="00DA79B3" w:rsidRDefault="00E73214" w:rsidP="00DA79B3">
            <w:pPr>
              <w:jc w:val="center"/>
              <w:rPr>
                <w:rFonts w:ascii="Times New Roman" w:hAnsi="Times New Roman" w:cs="Times New Roman"/>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14:paraId="2C19F740" w14:textId="5D95178C" w:rsidR="00E73214" w:rsidRPr="00DA79B3" w:rsidRDefault="00E73214" w:rsidP="00DA79B3">
            <w:pPr>
              <w:ind w:left="5"/>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7B2F214C" w14:textId="3BB533E5"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5A1D52A6" w14:textId="3194B075" w:rsidR="00E73214" w:rsidRPr="00DA79B3" w:rsidRDefault="00E73214" w:rsidP="00DA79B3">
            <w:pPr>
              <w:jc w:val="center"/>
              <w:rPr>
                <w:rFonts w:ascii="Times New Roman" w:hAnsi="Times New Roman" w:cs="Times New Roman"/>
              </w:rPr>
            </w:pPr>
          </w:p>
        </w:tc>
      </w:tr>
      <w:tr w:rsidR="00DA79B3" w:rsidRPr="00DA79B3" w14:paraId="5DF41250" w14:textId="77777777" w:rsidTr="00DA79B3">
        <w:tblPrEx>
          <w:tblCellMar>
            <w:top w:w="8" w:type="dxa"/>
          </w:tblCellMar>
        </w:tblPrEx>
        <w:trPr>
          <w:trHeight w:val="446"/>
          <w:jc w:val="center"/>
        </w:trPr>
        <w:tc>
          <w:tcPr>
            <w:tcW w:w="2632" w:type="dxa"/>
            <w:tcBorders>
              <w:top w:val="single" w:sz="4" w:space="0" w:color="000000"/>
              <w:left w:val="single" w:sz="4" w:space="0" w:color="000000"/>
              <w:bottom w:val="single" w:sz="4" w:space="0" w:color="000000"/>
              <w:right w:val="single" w:sz="4" w:space="0" w:color="000000"/>
            </w:tcBorders>
            <w:vAlign w:val="center"/>
            <w:hideMark/>
          </w:tcPr>
          <w:p w14:paraId="2898B298" w14:textId="3042514C"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Cerveja</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05083D20" w14:textId="7B358D73"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 xml:space="preserve">Copo </w:t>
            </w:r>
            <w:proofErr w:type="gramStart"/>
            <w:r w:rsidRPr="00DA79B3">
              <w:rPr>
                <w:rFonts w:ascii="Times New Roman" w:eastAsia="Times New Roman" w:hAnsi="Times New Roman" w:cs="Times New Roman"/>
              </w:rPr>
              <w:t>(  )</w:t>
            </w:r>
            <w:proofErr w:type="gramEnd"/>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281DA82D" w14:textId="5080617F"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14C99EFE" w14:textId="6829348E" w:rsidR="00E73214" w:rsidRPr="00DA79B3" w:rsidRDefault="00E73214" w:rsidP="00DA79B3">
            <w:pPr>
              <w:jc w:val="cente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hideMark/>
          </w:tcPr>
          <w:p w14:paraId="15E5252E" w14:textId="0FD20940" w:rsidR="00E73214" w:rsidRPr="00DA79B3" w:rsidRDefault="00E73214" w:rsidP="00DA79B3">
            <w:pPr>
              <w:ind w:left="5"/>
              <w:jc w:val="center"/>
              <w:rPr>
                <w:rFonts w:ascii="Times New Roman" w:hAnsi="Times New Roman" w:cs="Times New Roman"/>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12D02450" w14:textId="07B991AD" w:rsidR="00E73214" w:rsidRPr="00DA79B3" w:rsidRDefault="00E73214" w:rsidP="00DA79B3">
            <w:pPr>
              <w:ind w:left="5"/>
              <w:jc w:val="center"/>
              <w:rPr>
                <w:rFonts w:ascii="Times New Roman" w:hAnsi="Times New Roman" w:cs="Times New Roman"/>
              </w:rPr>
            </w:pP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560DD94B" w14:textId="751660E0" w:rsidR="00E73214" w:rsidRPr="00DA79B3" w:rsidRDefault="00E73214" w:rsidP="00DA79B3">
            <w:pPr>
              <w:jc w:val="center"/>
              <w:rPr>
                <w:rFonts w:ascii="Times New Roman" w:hAnsi="Times New Roman" w:cs="Times New Roman"/>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14:paraId="6C55EFFB" w14:textId="768F7911" w:rsidR="00E73214" w:rsidRPr="00DA79B3" w:rsidRDefault="00E73214" w:rsidP="00DA79B3">
            <w:pPr>
              <w:ind w:left="5"/>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37E452F1" w14:textId="79247F94"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4D4EAA9C" w14:textId="083F3B18" w:rsidR="00E73214" w:rsidRPr="00DA79B3" w:rsidRDefault="00E73214" w:rsidP="00DA79B3">
            <w:pPr>
              <w:jc w:val="center"/>
              <w:rPr>
                <w:rFonts w:ascii="Times New Roman" w:hAnsi="Times New Roman" w:cs="Times New Roman"/>
              </w:rPr>
            </w:pPr>
          </w:p>
        </w:tc>
      </w:tr>
      <w:tr w:rsidR="00DA79B3" w:rsidRPr="00DA79B3" w14:paraId="30F1DC70" w14:textId="77777777" w:rsidTr="00DA79B3">
        <w:tblPrEx>
          <w:tblCellMar>
            <w:top w:w="8" w:type="dxa"/>
          </w:tblCellMar>
        </w:tblPrEx>
        <w:trPr>
          <w:trHeight w:val="677"/>
          <w:jc w:val="center"/>
        </w:trPr>
        <w:tc>
          <w:tcPr>
            <w:tcW w:w="2632" w:type="dxa"/>
            <w:tcBorders>
              <w:top w:val="single" w:sz="4" w:space="0" w:color="000000"/>
              <w:left w:val="single" w:sz="4" w:space="0" w:color="000000"/>
              <w:bottom w:val="single" w:sz="4" w:space="0" w:color="000000"/>
              <w:right w:val="single" w:sz="4" w:space="0" w:color="000000"/>
            </w:tcBorders>
            <w:vAlign w:val="center"/>
            <w:hideMark/>
          </w:tcPr>
          <w:p w14:paraId="0A99E4EA" w14:textId="3B6397BD" w:rsidR="00E73214" w:rsidRPr="00DA79B3" w:rsidRDefault="00E73214" w:rsidP="00BF657C">
            <w:pPr>
              <w:tabs>
                <w:tab w:val="right" w:pos="1534"/>
              </w:tabs>
              <w:spacing w:after="7"/>
              <w:jc w:val="center"/>
              <w:rPr>
                <w:rFonts w:ascii="Times New Roman" w:hAnsi="Times New Roman" w:cs="Times New Roman"/>
              </w:rPr>
            </w:pPr>
            <w:r w:rsidRPr="00DA79B3">
              <w:rPr>
                <w:rFonts w:ascii="Times New Roman" w:eastAsia="Times New Roman" w:hAnsi="Times New Roman" w:cs="Times New Roman"/>
              </w:rPr>
              <w:t>Outras bebidas</w:t>
            </w:r>
            <w:r w:rsidR="00BF657C">
              <w:rPr>
                <w:rFonts w:ascii="Times New Roman" w:hAnsi="Times New Roman" w:cs="Times New Roman"/>
              </w:rPr>
              <w:t xml:space="preserve"> </w:t>
            </w:r>
            <w:r w:rsidRPr="00DA79B3">
              <w:rPr>
                <w:rFonts w:ascii="Times New Roman" w:eastAsia="Times New Roman" w:hAnsi="Times New Roman" w:cs="Times New Roman"/>
              </w:rPr>
              <w:t>alcoólicas</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4CEFAD2A" w14:textId="7E4E7F46" w:rsidR="00E73214" w:rsidRPr="00DA79B3" w:rsidRDefault="00E73214" w:rsidP="00DA79B3">
            <w:pPr>
              <w:jc w:val="center"/>
              <w:rPr>
                <w:rFonts w:ascii="Times New Roman" w:hAnsi="Times New Roman" w:cs="Times New Roman"/>
              </w:rPr>
            </w:pPr>
            <w:r w:rsidRPr="00DA79B3">
              <w:rPr>
                <w:rFonts w:ascii="Times New Roman" w:eastAsia="Times New Roman" w:hAnsi="Times New Roman" w:cs="Times New Roman"/>
              </w:rPr>
              <w:t xml:space="preserve">Dose </w:t>
            </w:r>
            <w:proofErr w:type="gramStart"/>
            <w:r w:rsidRPr="00DA79B3">
              <w:rPr>
                <w:rFonts w:ascii="Times New Roman" w:eastAsia="Times New Roman" w:hAnsi="Times New Roman" w:cs="Times New Roman"/>
              </w:rPr>
              <w:t>(  )</w:t>
            </w:r>
            <w:proofErr w:type="gramEnd"/>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21D2FB07" w14:textId="2475995E"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35F4FC0F" w14:textId="4E896538" w:rsidR="00E73214" w:rsidRPr="00DA79B3" w:rsidRDefault="00E73214" w:rsidP="00DA79B3">
            <w:pPr>
              <w:jc w:val="cente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vAlign w:val="center"/>
            <w:hideMark/>
          </w:tcPr>
          <w:p w14:paraId="12768DFD" w14:textId="07FCE66B" w:rsidR="00E73214" w:rsidRPr="00DA79B3" w:rsidRDefault="00E73214" w:rsidP="00DA79B3">
            <w:pPr>
              <w:ind w:left="5"/>
              <w:jc w:val="center"/>
              <w:rPr>
                <w:rFonts w:ascii="Times New Roman" w:hAnsi="Times New Roman" w:cs="Times New Roman"/>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6931E1C6" w14:textId="0C205EE1" w:rsidR="00E73214" w:rsidRPr="00DA79B3" w:rsidRDefault="00E73214" w:rsidP="00DA79B3">
            <w:pPr>
              <w:ind w:left="5"/>
              <w:jc w:val="center"/>
              <w:rPr>
                <w:rFonts w:ascii="Times New Roman" w:hAnsi="Times New Roman" w:cs="Times New Roman"/>
              </w:rPr>
            </w:pP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39AF51FB" w14:textId="50E4A691" w:rsidR="00E73214" w:rsidRPr="00DA79B3" w:rsidRDefault="00E73214" w:rsidP="00DA79B3">
            <w:pPr>
              <w:jc w:val="center"/>
              <w:rPr>
                <w:rFonts w:ascii="Times New Roman" w:hAnsi="Times New Roman" w:cs="Times New Roman"/>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14:paraId="15E8D6FD" w14:textId="6ED6F7CB" w:rsidR="00E73214" w:rsidRPr="00DA79B3" w:rsidRDefault="00E73214" w:rsidP="00DA79B3">
            <w:pPr>
              <w:ind w:left="5"/>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208C625B" w14:textId="47ED0EE5" w:rsidR="00E73214" w:rsidRPr="00DA79B3" w:rsidRDefault="00E73214" w:rsidP="00DA79B3">
            <w:pPr>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44A60A9C" w14:textId="6C61539C" w:rsidR="00E73214" w:rsidRPr="00DA79B3" w:rsidRDefault="00E73214" w:rsidP="00DA79B3">
            <w:pPr>
              <w:jc w:val="center"/>
              <w:rPr>
                <w:rFonts w:ascii="Times New Roman" w:hAnsi="Times New Roman" w:cs="Times New Roman"/>
              </w:rPr>
            </w:pPr>
          </w:p>
        </w:tc>
      </w:tr>
    </w:tbl>
    <w:p w14:paraId="51E63027" w14:textId="6D9C4DFB" w:rsidR="00E73214" w:rsidRDefault="003A7305" w:rsidP="003A730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Anexo 2. Avaliação Subjetiva Global</w:t>
      </w:r>
    </w:p>
    <w:p w14:paraId="2068866E" w14:textId="012DFF61" w:rsidR="003A7305" w:rsidRPr="001D31DD" w:rsidRDefault="00A379E5" w:rsidP="00A379E5">
      <w:pPr>
        <w:spacing w:line="360" w:lineRule="auto"/>
        <w:jc w:val="center"/>
        <w:rPr>
          <w:rFonts w:ascii="Times New Roman" w:hAnsi="Times New Roman" w:cs="Times New Roman"/>
          <w:b/>
          <w:bCs/>
          <w:sz w:val="24"/>
          <w:szCs w:val="24"/>
        </w:rPr>
      </w:pPr>
      <w:r>
        <w:object w:dxaOrig="12135" w:dyaOrig="8595" w14:anchorId="4CD74D03">
          <v:shape id="_x0000_i1026" type="#_x0000_t75" style="width:681pt;height:394.5pt" o:ole="">
            <v:imagedata r:id="rId9" o:title=""/>
          </v:shape>
          <o:OLEObject Type="Embed" ProgID="PBrush" ShapeID="_x0000_i1026" DrawAspect="Content" ObjectID="_1711994326" r:id="rId10"/>
        </w:object>
      </w:r>
    </w:p>
    <w:sectPr w:rsidR="003A7305" w:rsidRPr="001D31DD" w:rsidSect="00AB35DB">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DE76D" w14:textId="77777777" w:rsidR="00114B08" w:rsidRDefault="00114B08" w:rsidP="002008D8">
      <w:pPr>
        <w:spacing w:after="0" w:line="240" w:lineRule="auto"/>
      </w:pPr>
      <w:r>
        <w:separator/>
      </w:r>
    </w:p>
  </w:endnote>
  <w:endnote w:type="continuationSeparator" w:id="0">
    <w:p w14:paraId="3A968BBB" w14:textId="77777777" w:rsidR="00114B08" w:rsidRDefault="00114B08" w:rsidP="0020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C9BBC" w14:textId="77777777" w:rsidR="00114B08" w:rsidRDefault="00114B08" w:rsidP="002008D8">
      <w:pPr>
        <w:spacing w:after="0" w:line="240" w:lineRule="auto"/>
      </w:pPr>
      <w:r>
        <w:separator/>
      </w:r>
    </w:p>
  </w:footnote>
  <w:footnote w:type="continuationSeparator" w:id="0">
    <w:p w14:paraId="4391AAEC" w14:textId="77777777" w:rsidR="00114B08" w:rsidRDefault="00114B08" w:rsidP="002008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566"/>
    <w:multiLevelType w:val="hybridMultilevel"/>
    <w:tmpl w:val="1BC6E0CE"/>
    <w:lvl w:ilvl="0" w:tplc="F510FC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255C1E"/>
    <w:multiLevelType w:val="multilevel"/>
    <w:tmpl w:val="5DF042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926C8"/>
    <w:multiLevelType w:val="hybridMultilevel"/>
    <w:tmpl w:val="D30E6FFE"/>
    <w:lvl w:ilvl="0" w:tplc="2DE4CAF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5170BE6"/>
    <w:multiLevelType w:val="hybridMultilevel"/>
    <w:tmpl w:val="6CDEDC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E2848D1"/>
    <w:multiLevelType w:val="hybridMultilevel"/>
    <w:tmpl w:val="4F0E40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220182A"/>
    <w:multiLevelType w:val="hybridMultilevel"/>
    <w:tmpl w:val="F934C1BE"/>
    <w:lvl w:ilvl="0" w:tplc="E3CCB1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4EA7ADB"/>
    <w:multiLevelType w:val="hybridMultilevel"/>
    <w:tmpl w:val="26CE1396"/>
    <w:lvl w:ilvl="0" w:tplc="B1CEB0E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6067F49"/>
    <w:multiLevelType w:val="multilevel"/>
    <w:tmpl w:val="E484345E"/>
    <w:lvl w:ilvl="0">
      <w:start w:val="1"/>
      <w:numFmt w:val="bullet"/>
      <w:lvlText w:val=""/>
      <w:lvlJc w:val="left"/>
      <w:pPr>
        <w:tabs>
          <w:tab w:val="num" w:pos="720"/>
        </w:tabs>
        <w:ind w:left="720" w:hanging="360"/>
      </w:pPr>
      <w:rPr>
        <w:rFonts w:ascii="Symbol" w:hAnsi="Symbol" w:hint="default"/>
        <w:sz w:val="20"/>
      </w:rPr>
    </w:lvl>
    <w:lvl w:ilvl="1">
      <w:start w:val="110"/>
      <w:numFmt w:val="bullet"/>
      <w:lvlText w:val=""/>
      <w:lvlJc w:val="left"/>
      <w:pPr>
        <w:ind w:left="1440" w:hanging="360"/>
      </w:pPr>
      <w:rPr>
        <w:rFonts w:ascii="Wingdings" w:eastAsiaTheme="minorHAnsi" w:hAnsi="Wingdings" w:cs="Times New Roman"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BA2396"/>
    <w:multiLevelType w:val="hybridMultilevel"/>
    <w:tmpl w:val="F02A3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DEB0CB6"/>
    <w:multiLevelType w:val="hybridMultilevel"/>
    <w:tmpl w:val="765AFB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AF90116"/>
    <w:multiLevelType w:val="hybridMultilevel"/>
    <w:tmpl w:val="B3D6BB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4442381">
    <w:abstractNumId w:val="8"/>
  </w:num>
  <w:num w:numId="2" w16cid:durableId="948897027">
    <w:abstractNumId w:val="3"/>
  </w:num>
  <w:num w:numId="3" w16cid:durableId="1511481739">
    <w:abstractNumId w:val="4"/>
  </w:num>
  <w:num w:numId="4" w16cid:durableId="1916359681">
    <w:abstractNumId w:val="7"/>
  </w:num>
  <w:num w:numId="5" w16cid:durableId="222378322">
    <w:abstractNumId w:val="1"/>
  </w:num>
  <w:num w:numId="6" w16cid:durableId="1992830001">
    <w:abstractNumId w:val="10"/>
  </w:num>
  <w:num w:numId="7" w16cid:durableId="361783406">
    <w:abstractNumId w:val="9"/>
  </w:num>
  <w:num w:numId="8" w16cid:durableId="1232152431">
    <w:abstractNumId w:val="5"/>
  </w:num>
  <w:num w:numId="9" w16cid:durableId="1386685205">
    <w:abstractNumId w:val="2"/>
  </w:num>
  <w:num w:numId="10" w16cid:durableId="1291668912">
    <w:abstractNumId w:val="0"/>
  </w:num>
  <w:num w:numId="11" w16cid:durableId="1537884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0D"/>
    <w:rsid w:val="00001511"/>
    <w:rsid w:val="000039C6"/>
    <w:rsid w:val="00012367"/>
    <w:rsid w:val="00015020"/>
    <w:rsid w:val="00017174"/>
    <w:rsid w:val="000233BB"/>
    <w:rsid w:val="00033847"/>
    <w:rsid w:val="000524AF"/>
    <w:rsid w:val="00056891"/>
    <w:rsid w:val="00063634"/>
    <w:rsid w:val="00086379"/>
    <w:rsid w:val="00095A43"/>
    <w:rsid w:val="0009746E"/>
    <w:rsid w:val="000A44F4"/>
    <w:rsid w:val="000A7899"/>
    <w:rsid w:val="000A7BED"/>
    <w:rsid w:val="000B33B5"/>
    <w:rsid w:val="000C2221"/>
    <w:rsid w:val="000C2934"/>
    <w:rsid w:val="000C2F16"/>
    <w:rsid w:val="000C786A"/>
    <w:rsid w:val="000D07C9"/>
    <w:rsid w:val="000D1B41"/>
    <w:rsid w:val="000D1F96"/>
    <w:rsid w:val="000D5CBE"/>
    <w:rsid w:val="000F24EA"/>
    <w:rsid w:val="00100267"/>
    <w:rsid w:val="0010410D"/>
    <w:rsid w:val="001078A7"/>
    <w:rsid w:val="00111D57"/>
    <w:rsid w:val="00114B08"/>
    <w:rsid w:val="00116DF6"/>
    <w:rsid w:val="00120CB1"/>
    <w:rsid w:val="00120E32"/>
    <w:rsid w:val="001211F8"/>
    <w:rsid w:val="001226E5"/>
    <w:rsid w:val="00123367"/>
    <w:rsid w:val="00141CD6"/>
    <w:rsid w:val="001425E3"/>
    <w:rsid w:val="001474AC"/>
    <w:rsid w:val="00153D54"/>
    <w:rsid w:val="0016533C"/>
    <w:rsid w:val="00176B5B"/>
    <w:rsid w:val="001833C5"/>
    <w:rsid w:val="001919F1"/>
    <w:rsid w:val="00197E68"/>
    <w:rsid w:val="001A4292"/>
    <w:rsid w:val="001A4439"/>
    <w:rsid w:val="001C0B13"/>
    <w:rsid w:val="001C553C"/>
    <w:rsid w:val="001D31DD"/>
    <w:rsid w:val="001D69DD"/>
    <w:rsid w:val="001E1C67"/>
    <w:rsid w:val="001E43F6"/>
    <w:rsid w:val="001E7DBF"/>
    <w:rsid w:val="001F0BB0"/>
    <w:rsid w:val="001F3D72"/>
    <w:rsid w:val="001F6925"/>
    <w:rsid w:val="002008D8"/>
    <w:rsid w:val="00202C9E"/>
    <w:rsid w:val="00203892"/>
    <w:rsid w:val="00205977"/>
    <w:rsid w:val="0021645A"/>
    <w:rsid w:val="00222FBA"/>
    <w:rsid w:val="00234C3C"/>
    <w:rsid w:val="002473FA"/>
    <w:rsid w:val="002537E7"/>
    <w:rsid w:val="00265D40"/>
    <w:rsid w:val="00267466"/>
    <w:rsid w:val="0028529F"/>
    <w:rsid w:val="00287000"/>
    <w:rsid w:val="002924DF"/>
    <w:rsid w:val="002A1723"/>
    <w:rsid w:val="002A313E"/>
    <w:rsid w:val="002B0E53"/>
    <w:rsid w:val="002B2196"/>
    <w:rsid w:val="002C43C7"/>
    <w:rsid w:val="002C7BD1"/>
    <w:rsid w:val="002C7E84"/>
    <w:rsid w:val="002D3A69"/>
    <w:rsid w:val="002D3F86"/>
    <w:rsid w:val="002D4BD8"/>
    <w:rsid w:val="002D7C1C"/>
    <w:rsid w:val="002E14F2"/>
    <w:rsid w:val="002F0B46"/>
    <w:rsid w:val="002F1FC3"/>
    <w:rsid w:val="002F270A"/>
    <w:rsid w:val="002F4853"/>
    <w:rsid w:val="003027A8"/>
    <w:rsid w:val="00307912"/>
    <w:rsid w:val="00311795"/>
    <w:rsid w:val="00315502"/>
    <w:rsid w:val="0032020D"/>
    <w:rsid w:val="003301E4"/>
    <w:rsid w:val="003324EA"/>
    <w:rsid w:val="00333138"/>
    <w:rsid w:val="00344E6E"/>
    <w:rsid w:val="00346E73"/>
    <w:rsid w:val="003503D2"/>
    <w:rsid w:val="00351C2B"/>
    <w:rsid w:val="00356FD2"/>
    <w:rsid w:val="00363981"/>
    <w:rsid w:val="003653F9"/>
    <w:rsid w:val="00366B8A"/>
    <w:rsid w:val="00373D7C"/>
    <w:rsid w:val="00376804"/>
    <w:rsid w:val="0037733F"/>
    <w:rsid w:val="00377760"/>
    <w:rsid w:val="003831E4"/>
    <w:rsid w:val="00396F66"/>
    <w:rsid w:val="0039737F"/>
    <w:rsid w:val="003A7305"/>
    <w:rsid w:val="003C1BE3"/>
    <w:rsid w:val="003F1C4A"/>
    <w:rsid w:val="0040263A"/>
    <w:rsid w:val="00405EED"/>
    <w:rsid w:val="00415647"/>
    <w:rsid w:val="0042017F"/>
    <w:rsid w:val="00422543"/>
    <w:rsid w:val="004368A1"/>
    <w:rsid w:val="00441872"/>
    <w:rsid w:val="004514E2"/>
    <w:rsid w:val="0045497D"/>
    <w:rsid w:val="00462C60"/>
    <w:rsid w:val="00466C35"/>
    <w:rsid w:val="004701B4"/>
    <w:rsid w:val="00470D1D"/>
    <w:rsid w:val="00474659"/>
    <w:rsid w:val="00477841"/>
    <w:rsid w:val="004867E1"/>
    <w:rsid w:val="00486ADA"/>
    <w:rsid w:val="0049429C"/>
    <w:rsid w:val="00494772"/>
    <w:rsid w:val="004A2874"/>
    <w:rsid w:val="004B176F"/>
    <w:rsid w:val="004C713A"/>
    <w:rsid w:val="004D3720"/>
    <w:rsid w:val="004E5056"/>
    <w:rsid w:val="004F3A05"/>
    <w:rsid w:val="004F660A"/>
    <w:rsid w:val="004F7800"/>
    <w:rsid w:val="00501BA5"/>
    <w:rsid w:val="00502DE8"/>
    <w:rsid w:val="00504D2D"/>
    <w:rsid w:val="00511355"/>
    <w:rsid w:val="00513181"/>
    <w:rsid w:val="0051664C"/>
    <w:rsid w:val="005219F8"/>
    <w:rsid w:val="00522091"/>
    <w:rsid w:val="0052632F"/>
    <w:rsid w:val="00526915"/>
    <w:rsid w:val="005408CC"/>
    <w:rsid w:val="00541F41"/>
    <w:rsid w:val="00547E3C"/>
    <w:rsid w:val="005618B0"/>
    <w:rsid w:val="00564F64"/>
    <w:rsid w:val="0057123C"/>
    <w:rsid w:val="0057170F"/>
    <w:rsid w:val="0057346C"/>
    <w:rsid w:val="005769C4"/>
    <w:rsid w:val="0058084E"/>
    <w:rsid w:val="00581C90"/>
    <w:rsid w:val="00582D65"/>
    <w:rsid w:val="005933A9"/>
    <w:rsid w:val="005A0BA2"/>
    <w:rsid w:val="005A11BF"/>
    <w:rsid w:val="005A1ECF"/>
    <w:rsid w:val="005A2AB0"/>
    <w:rsid w:val="005A2FA7"/>
    <w:rsid w:val="005A72E5"/>
    <w:rsid w:val="005B3FC3"/>
    <w:rsid w:val="005B63D8"/>
    <w:rsid w:val="005C00C6"/>
    <w:rsid w:val="005C2329"/>
    <w:rsid w:val="005C2C0D"/>
    <w:rsid w:val="005C6508"/>
    <w:rsid w:val="005C6700"/>
    <w:rsid w:val="005C7674"/>
    <w:rsid w:val="005E085C"/>
    <w:rsid w:val="005E3184"/>
    <w:rsid w:val="005E4808"/>
    <w:rsid w:val="005E6233"/>
    <w:rsid w:val="005F495B"/>
    <w:rsid w:val="005F704E"/>
    <w:rsid w:val="005F77C5"/>
    <w:rsid w:val="00610288"/>
    <w:rsid w:val="00610D86"/>
    <w:rsid w:val="0062285C"/>
    <w:rsid w:val="00627A3F"/>
    <w:rsid w:val="00633985"/>
    <w:rsid w:val="0065426E"/>
    <w:rsid w:val="00664CB9"/>
    <w:rsid w:val="006713AA"/>
    <w:rsid w:val="00687D9A"/>
    <w:rsid w:val="006914D6"/>
    <w:rsid w:val="006931DC"/>
    <w:rsid w:val="00693E7C"/>
    <w:rsid w:val="00696309"/>
    <w:rsid w:val="006C4D4E"/>
    <w:rsid w:val="006D5991"/>
    <w:rsid w:val="006E0A77"/>
    <w:rsid w:val="006E2E89"/>
    <w:rsid w:val="006F08E0"/>
    <w:rsid w:val="006F141D"/>
    <w:rsid w:val="007002F3"/>
    <w:rsid w:val="007015F5"/>
    <w:rsid w:val="00704711"/>
    <w:rsid w:val="00705C17"/>
    <w:rsid w:val="0071333F"/>
    <w:rsid w:val="0073007C"/>
    <w:rsid w:val="007307B7"/>
    <w:rsid w:val="0073164A"/>
    <w:rsid w:val="00746F23"/>
    <w:rsid w:val="00755330"/>
    <w:rsid w:val="00761168"/>
    <w:rsid w:val="00764593"/>
    <w:rsid w:val="00766569"/>
    <w:rsid w:val="00772F3C"/>
    <w:rsid w:val="00774A93"/>
    <w:rsid w:val="00775829"/>
    <w:rsid w:val="00776936"/>
    <w:rsid w:val="00776F3E"/>
    <w:rsid w:val="00780366"/>
    <w:rsid w:val="00784858"/>
    <w:rsid w:val="00784F5A"/>
    <w:rsid w:val="007873A6"/>
    <w:rsid w:val="007A780D"/>
    <w:rsid w:val="007B19F0"/>
    <w:rsid w:val="007B3760"/>
    <w:rsid w:val="007B6EDF"/>
    <w:rsid w:val="007B7E5D"/>
    <w:rsid w:val="007C097B"/>
    <w:rsid w:val="007C2A32"/>
    <w:rsid w:val="007C6CA1"/>
    <w:rsid w:val="007E4BA5"/>
    <w:rsid w:val="007E6088"/>
    <w:rsid w:val="007F3250"/>
    <w:rsid w:val="007F502D"/>
    <w:rsid w:val="008067FF"/>
    <w:rsid w:val="008203D9"/>
    <w:rsid w:val="00824767"/>
    <w:rsid w:val="008279D9"/>
    <w:rsid w:val="00830187"/>
    <w:rsid w:val="00830C4F"/>
    <w:rsid w:val="00845842"/>
    <w:rsid w:val="00852DFA"/>
    <w:rsid w:val="00856949"/>
    <w:rsid w:val="00862CEF"/>
    <w:rsid w:val="00883836"/>
    <w:rsid w:val="00887CCC"/>
    <w:rsid w:val="0089480D"/>
    <w:rsid w:val="00897E9B"/>
    <w:rsid w:val="008A183C"/>
    <w:rsid w:val="008A4922"/>
    <w:rsid w:val="008C55AF"/>
    <w:rsid w:val="008D63FC"/>
    <w:rsid w:val="008E1133"/>
    <w:rsid w:val="008E1D6B"/>
    <w:rsid w:val="008E1E61"/>
    <w:rsid w:val="008E3385"/>
    <w:rsid w:val="008E7D9D"/>
    <w:rsid w:val="008F01AC"/>
    <w:rsid w:val="008F6461"/>
    <w:rsid w:val="00901D0C"/>
    <w:rsid w:val="00904453"/>
    <w:rsid w:val="00905C34"/>
    <w:rsid w:val="009070CF"/>
    <w:rsid w:val="00916AB5"/>
    <w:rsid w:val="009247BA"/>
    <w:rsid w:val="00925A60"/>
    <w:rsid w:val="00925F6C"/>
    <w:rsid w:val="00941970"/>
    <w:rsid w:val="0094586A"/>
    <w:rsid w:val="00945A3F"/>
    <w:rsid w:val="0095093C"/>
    <w:rsid w:val="0097102A"/>
    <w:rsid w:val="00975147"/>
    <w:rsid w:val="0098389F"/>
    <w:rsid w:val="009956F2"/>
    <w:rsid w:val="009A0C49"/>
    <w:rsid w:val="009A68AF"/>
    <w:rsid w:val="009A7A45"/>
    <w:rsid w:val="009B5C14"/>
    <w:rsid w:val="009B7505"/>
    <w:rsid w:val="009B7BE9"/>
    <w:rsid w:val="009C5290"/>
    <w:rsid w:val="009E15CC"/>
    <w:rsid w:val="009E1C1D"/>
    <w:rsid w:val="009E58FF"/>
    <w:rsid w:val="009F51C2"/>
    <w:rsid w:val="00A03908"/>
    <w:rsid w:val="00A04710"/>
    <w:rsid w:val="00A10721"/>
    <w:rsid w:val="00A379E5"/>
    <w:rsid w:val="00A4201A"/>
    <w:rsid w:val="00A52FD7"/>
    <w:rsid w:val="00A53F19"/>
    <w:rsid w:val="00A544F1"/>
    <w:rsid w:val="00A565D1"/>
    <w:rsid w:val="00A667F6"/>
    <w:rsid w:val="00AA3115"/>
    <w:rsid w:val="00AB1D94"/>
    <w:rsid w:val="00AB2603"/>
    <w:rsid w:val="00AB35DB"/>
    <w:rsid w:val="00AC00E1"/>
    <w:rsid w:val="00AC0DF7"/>
    <w:rsid w:val="00AC7908"/>
    <w:rsid w:val="00AD2439"/>
    <w:rsid w:val="00AE5C33"/>
    <w:rsid w:val="00AF0000"/>
    <w:rsid w:val="00AF31CE"/>
    <w:rsid w:val="00AF7132"/>
    <w:rsid w:val="00B040F6"/>
    <w:rsid w:val="00B04A42"/>
    <w:rsid w:val="00B061E8"/>
    <w:rsid w:val="00B1249A"/>
    <w:rsid w:val="00B17655"/>
    <w:rsid w:val="00B176C4"/>
    <w:rsid w:val="00B21DE8"/>
    <w:rsid w:val="00B22159"/>
    <w:rsid w:val="00B27400"/>
    <w:rsid w:val="00B33B39"/>
    <w:rsid w:val="00B34913"/>
    <w:rsid w:val="00B35EE7"/>
    <w:rsid w:val="00B400C4"/>
    <w:rsid w:val="00B50DE5"/>
    <w:rsid w:val="00B540C9"/>
    <w:rsid w:val="00B57A89"/>
    <w:rsid w:val="00B6285A"/>
    <w:rsid w:val="00B74E1F"/>
    <w:rsid w:val="00B75499"/>
    <w:rsid w:val="00B81953"/>
    <w:rsid w:val="00B86132"/>
    <w:rsid w:val="00B93A56"/>
    <w:rsid w:val="00B95156"/>
    <w:rsid w:val="00BA5621"/>
    <w:rsid w:val="00BB273A"/>
    <w:rsid w:val="00BB2DDC"/>
    <w:rsid w:val="00BB5A24"/>
    <w:rsid w:val="00BC0C87"/>
    <w:rsid w:val="00BD2834"/>
    <w:rsid w:val="00BD3C20"/>
    <w:rsid w:val="00BE1FDE"/>
    <w:rsid w:val="00BE44F2"/>
    <w:rsid w:val="00BF2C52"/>
    <w:rsid w:val="00BF3142"/>
    <w:rsid w:val="00BF657C"/>
    <w:rsid w:val="00C007FC"/>
    <w:rsid w:val="00C170D5"/>
    <w:rsid w:val="00C22BCB"/>
    <w:rsid w:val="00C23684"/>
    <w:rsid w:val="00C268AF"/>
    <w:rsid w:val="00C33E32"/>
    <w:rsid w:val="00C357AE"/>
    <w:rsid w:val="00C36856"/>
    <w:rsid w:val="00C405F2"/>
    <w:rsid w:val="00C41476"/>
    <w:rsid w:val="00C416DE"/>
    <w:rsid w:val="00C44132"/>
    <w:rsid w:val="00C45A52"/>
    <w:rsid w:val="00C517D4"/>
    <w:rsid w:val="00C579C8"/>
    <w:rsid w:val="00C600E1"/>
    <w:rsid w:val="00C65803"/>
    <w:rsid w:val="00C729C5"/>
    <w:rsid w:val="00C73530"/>
    <w:rsid w:val="00C7535C"/>
    <w:rsid w:val="00C93ADD"/>
    <w:rsid w:val="00CA2940"/>
    <w:rsid w:val="00CA60CB"/>
    <w:rsid w:val="00CB0175"/>
    <w:rsid w:val="00CC223C"/>
    <w:rsid w:val="00CD53DF"/>
    <w:rsid w:val="00CF5E45"/>
    <w:rsid w:val="00CF6045"/>
    <w:rsid w:val="00CF6F8B"/>
    <w:rsid w:val="00D014D7"/>
    <w:rsid w:val="00D06BD2"/>
    <w:rsid w:val="00D10C3B"/>
    <w:rsid w:val="00D12E64"/>
    <w:rsid w:val="00D1460A"/>
    <w:rsid w:val="00D25744"/>
    <w:rsid w:val="00D25CBB"/>
    <w:rsid w:val="00D26935"/>
    <w:rsid w:val="00D36DC3"/>
    <w:rsid w:val="00D5163C"/>
    <w:rsid w:val="00D6311F"/>
    <w:rsid w:val="00D90395"/>
    <w:rsid w:val="00D93004"/>
    <w:rsid w:val="00D935DA"/>
    <w:rsid w:val="00DA132A"/>
    <w:rsid w:val="00DA2A24"/>
    <w:rsid w:val="00DA386C"/>
    <w:rsid w:val="00DA79B3"/>
    <w:rsid w:val="00DB3964"/>
    <w:rsid w:val="00DE0B9C"/>
    <w:rsid w:val="00DE14B5"/>
    <w:rsid w:val="00DE2367"/>
    <w:rsid w:val="00DE3DA5"/>
    <w:rsid w:val="00E101C5"/>
    <w:rsid w:val="00E20A6F"/>
    <w:rsid w:val="00E21166"/>
    <w:rsid w:val="00E53A83"/>
    <w:rsid w:val="00E611B6"/>
    <w:rsid w:val="00E72390"/>
    <w:rsid w:val="00E73214"/>
    <w:rsid w:val="00E81406"/>
    <w:rsid w:val="00E90894"/>
    <w:rsid w:val="00E92C62"/>
    <w:rsid w:val="00EA1E61"/>
    <w:rsid w:val="00EA3009"/>
    <w:rsid w:val="00EB73EE"/>
    <w:rsid w:val="00EC7CF7"/>
    <w:rsid w:val="00ED325D"/>
    <w:rsid w:val="00ED4064"/>
    <w:rsid w:val="00ED4533"/>
    <w:rsid w:val="00EE3577"/>
    <w:rsid w:val="00EE404E"/>
    <w:rsid w:val="00EE6EA8"/>
    <w:rsid w:val="00EF0942"/>
    <w:rsid w:val="00EF1BDA"/>
    <w:rsid w:val="00EF1F5E"/>
    <w:rsid w:val="00EF63BE"/>
    <w:rsid w:val="00F07C0C"/>
    <w:rsid w:val="00F12442"/>
    <w:rsid w:val="00F14CD9"/>
    <w:rsid w:val="00F151E4"/>
    <w:rsid w:val="00F20D24"/>
    <w:rsid w:val="00F24E62"/>
    <w:rsid w:val="00F25BF8"/>
    <w:rsid w:val="00F45D5E"/>
    <w:rsid w:val="00F605BE"/>
    <w:rsid w:val="00F61905"/>
    <w:rsid w:val="00F65617"/>
    <w:rsid w:val="00F77CB5"/>
    <w:rsid w:val="00F957FB"/>
    <w:rsid w:val="00FB39EC"/>
    <w:rsid w:val="00FB7A69"/>
    <w:rsid w:val="00FC0D47"/>
    <w:rsid w:val="00FC5A22"/>
    <w:rsid w:val="00FD1A50"/>
    <w:rsid w:val="00FD308E"/>
    <w:rsid w:val="00FD529B"/>
    <w:rsid w:val="00FD7D46"/>
    <w:rsid w:val="00FE11D3"/>
    <w:rsid w:val="00FE1968"/>
    <w:rsid w:val="00FE203F"/>
    <w:rsid w:val="00FE7CD2"/>
    <w:rsid w:val="00FF03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6113"/>
  <w15:chartTrackingRefBased/>
  <w15:docId w15:val="{CD076187-2D57-4D1E-B0F2-E52BB4D5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Normal"/>
    <w:link w:val="Ttulo1Char"/>
    <w:uiPriority w:val="9"/>
    <w:qFormat/>
    <w:rsid w:val="00E73214"/>
    <w:pPr>
      <w:keepNext/>
      <w:keepLines/>
      <w:spacing w:after="145" w:line="256" w:lineRule="auto"/>
      <w:ind w:right="238"/>
      <w:jc w:val="center"/>
      <w:outlineLvl w:val="0"/>
    </w:pPr>
    <w:rPr>
      <w:rFonts w:ascii="Times New Roman" w:eastAsia="Times New Roman" w:hAnsi="Times New Roman" w:cs="Times New Roman"/>
      <w:b/>
      <w:color w:val="000000"/>
      <w:sz w:val="32"/>
      <w:lang w:eastAsia="pt-BR"/>
    </w:rPr>
  </w:style>
  <w:style w:type="paragraph" w:styleId="Ttulo2">
    <w:name w:val="heading 2"/>
    <w:next w:val="Normal"/>
    <w:link w:val="Ttulo2Char"/>
    <w:uiPriority w:val="9"/>
    <w:semiHidden/>
    <w:unhideWhenUsed/>
    <w:qFormat/>
    <w:rsid w:val="00E73214"/>
    <w:pPr>
      <w:keepNext/>
      <w:keepLines/>
      <w:spacing w:after="207" w:line="268" w:lineRule="auto"/>
      <w:ind w:left="312" w:hanging="10"/>
      <w:outlineLvl w:val="1"/>
    </w:pPr>
    <w:rPr>
      <w:rFonts w:ascii="Calibri" w:eastAsia="Calibri" w:hAnsi="Calibri" w:cs="Calibri"/>
      <w:color w:val="FF0000"/>
      <w:lang w:eastAsia="pt-BR"/>
    </w:rPr>
  </w:style>
  <w:style w:type="paragraph" w:styleId="Ttulo3">
    <w:name w:val="heading 3"/>
    <w:next w:val="Normal"/>
    <w:link w:val="Ttulo3Char"/>
    <w:uiPriority w:val="9"/>
    <w:semiHidden/>
    <w:unhideWhenUsed/>
    <w:qFormat/>
    <w:rsid w:val="00E73214"/>
    <w:pPr>
      <w:keepNext/>
      <w:keepLines/>
      <w:spacing w:after="218" w:line="256" w:lineRule="auto"/>
      <w:ind w:left="312" w:hanging="10"/>
      <w:outlineLvl w:val="2"/>
    </w:pPr>
    <w:rPr>
      <w:rFonts w:ascii="Calibri" w:eastAsia="Calibri" w:hAnsi="Calibri" w:cs="Calibri"/>
      <w:b/>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0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3007C"/>
    <w:pPr>
      <w:ind w:left="720"/>
      <w:contextualSpacing/>
    </w:pPr>
  </w:style>
  <w:style w:type="table" w:styleId="TabeladeLista6Colorida">
    <w:name w:val="List Table 6 Colorful"/>
    <w:basedOn w:val="Tabelanormal"/>
    <w:uiPriority w:val="51"/>
    <w:rsid w:val="00772F3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Mdia1-nfase1">
    <w:name w:val="Medium List 1 Accent 1"/>
    <w:basedOn w:val="Tabelanormal"/>
    <w:uiPriority w:val="65"/>
    <w:rsid w:val="0042017F"/>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SimplesTabela2">
    <w:name w:val="Plain Table 2"/>
    <w:basedOn w:val="Tabelanormal"/>
    <w:uiPriority w:val="42"/>
    <w:rsid w:val="0042017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97514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975147"/>
  </w:style>
  <w:style w:type="table" w:styleId="TabeladeGradeClara">
    <w:name w:val="Grid Table Light"/>
    <w:basedOn w:val="Tabelanormal"/>
    <w:uiPriority w:val="40"/>
    <w:rsid w:val="00C357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bealho">
    <w:name w:val="header"/>
    <w:basedOn w:val="Normal"/>
    <w:link w:val="CabealhoChar"/>
    <w:uiPriority w:val="99"/>
    <w:unhideWhenUsed/>
    <w:rsid w:val="002008D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008D8"/>
  </w:style>
  <w:style w:type="paragraph" w:styleId="Rodap">
    <w:name w:val="footer"/>
    <w:basedOn w:val="Normal"/>
    <w:link w:val="RodapChar"/>
    <w:uiPriority w:val="99"/>
    <w:unhideWhenUsed/>
    <w:rsid w:val="002008D8"/>
    <w:pPr>
      <w:tabs>
        <w:tab w:val="center" w:pos="4252"/>
        <w:tab w:val="right" w:pos="8504"/>
      </w:tabs>
      <w:spacing w:after="0" w:line="240" w:lineRule="auto"/>
    </w:pPr>
  </w:style>
  <w:style w:type="character" w:customStyle="1" w:styleId="RodapChar">
    <w:name w:val="Rodapé Char"/>
    <w:basedOn w:val="Fontepargpadro"/>
    <w:link w:val="Rodap"/>
    <w:uiPriority w:val="99"/>
    <w:rsid w:val="002008D8"/>
  </w:style>
  <w:style w:type="character" w:customStyle="1" w:styleId="Ttulo1Char">
    <w:name w:val="Título 1 Char"/>
    <w:basedOn w:val="Fontepargpadro"/>
    <w:link w:val="Ttulo1"/>
    <w:uiPriority w:val="9"/>
    <w:rsid w:val="00E73214"/>
    <w:rPr>
      <w:rFonts w:ascii="Times New Roman" w:eastAsia="Times New Roman" w:hAnsi="Times New Roman" w:cs="Times New Roman"/>
      <w:b/>
      <w:color w:val="000000"/>
      <w:sz w:val="32"/>
      <w:lang w:eastAsia="pt-BR"/>
    </w:rPr>
  </w:style>
  <w:style w:type="character" w:customStyle="1" w:styleId="Ttulo2Char">
    <w:name w:val="Título 2 Char"/>
    <w:basedOn w:val="Fontepargpadro"/>
    <w:link w:val="Ttulo2"/>
    <w:uiPriority w:val="9"/>
    <w:semiHidden/>
    <w:rsid w:val="00E73214"/>
    <w:rPr>
      <w:rFonts w:ascii="Calibri" w:eastAsia="Calibri" w:hAnsi="Calibri" w:cs="Calibri"/>
      <w:color w:val="FF0000"/>
      <w:lang w:eastAsia="pt-BR"/>
    </w:rPr>
  </w:style>
  <w:style w:type="character" w:customStyle="1" w:styleId="Ttulo3Char">
    <w:name w:val="Título 3 Char"/>
    <w:basedOn w:val="Fontepargpadro"/>
    <w:link w:val="Ttulo3"/>
    <w:uiPriority w:val="9"/>
    <w:semiHidden/>
    <w:rsid w:val="00E73214"/>
    <w:rPr>
      <w:rFonts w:ascii="Calibri" w:eastAsia="Calibri" w:hAnsi="Calibri" w:cs="Calibri"/>
      <w:b/>
      <w:color w:val="000000"/>
      <w:lang w:eastAsia="pt-BR"/>
    </w:rPr>
  </w:style>
  <w:style w:type="paragraph" w:customStyle="1" w:styleId="msonormal0">
    <w:name w:val="msonormal"/>
    <w:basedOn w:val="Normal"/>
    <w:rsid w:val="00E73214"/>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leGrid">
    <w:name w:val="TableGrid"/>
    <w:rsid w:val="00E73214"/>
    <w:pPr>
      <w:spacing w:after="0" w:line="240" w:lineRule="auto"/>
    </w:pPr>
    <w:rPr>
      <w:rFonts w:eastAsiaTheme="minorEastAsia"/>
      <w:lang w:eastAsia="pt-BR"/>
    </w:rPr>
    <w:tblPr>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F12442"/>
    <w:rPr>
      <w:sz w:val="16"/>
      <w:szCs w:val="16"/>
    </w:rPr>
  </w:style>
  <w:style w:type="paragraph" w:styleId="Textodecomentrio">
    <w:name w:val="annotation text"/>
    <w:basedOn w:val="Normal"/>
    <w:link w:val="TextodecomentrioChar"/>
    <w:uiPriority w:val="99"/>
    <w:semiHidden/>
    <w:unhideWhenUsed/>
    <w:rsid w:val="00F1244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12442"/>
    <w:rPr>
      <w:sz w:val="20"/>
      <w:szCs w:val="20"/>
    </w:rPr>
  </w:style>
  <w:style w:type="paragraph" w:styleId="Assuntodocomentrio">
    <w:name w:val="annotation subject"/>
    <w:basedOn w:val="Textodecomentrio"/>
    <w:next w:val="Textodecomentrio"/>
    <w:link w:val="AssuntodocomentrioChar"/>
    <w:uiPriority w:val="99"/>
    <w:semiHidden/>
    <w:unhideWhenUsed/>
    <w:rsid w:val="00F12442"/>
    <w:rPr>
      <w:b/>
      <w:bCs/>
    </w:rPr>
  </w:style>
  <w:style w:type="character" w:customStyle="1" w:styleId="AssuntodocomentrioChar">
    <w:name w:val="Assunto do comentário Char"/>
    <w:basedOn w:val="TextodecomentrioChar"/>
    <w:link w:val="Assuntodocomentrio"/>
    <w:uiPriority w:val="99"/>
    <w:semiHidden/>
    <w:rsid w:val="00F12442"/>
    <w:rPr>
      <w:b/>
      <w:bCs/>
      <w:sz w:val="20"/>
      <w:szCs w:val="20"/>
    </w:rPr>
  </w:style>
  <w:style w:type="paragraph" w:styleId="Textodebalo">
    <w:name w:val="Balloon Text"/>
    <w:basedOn w:val="Normal"/>
    <w:link w:val="TextodebaloChar"/>
    <w:uiPriority w:val="99"/>
    <w:semiHidden/>
    <w:unhideWhenUsed/>
    <w:rsid w:val="00F1244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12442"/>
    <w:rPr>
      <w:rFonts w:ascii="Segoe UI" w:hAnsi="Segoe UI" w:cs="Segoe UI"/>
      <w:sz w:val="18"/>
      <w:szCs w:val="18"/>
    </w:rPr>
  </w:style>
  <w:style w:type="paragraph" w:styleId="Subttulo">
    <w:name w:val="Subtitle"/>
    <w:basedOn w:val="Normal"/>
    <w:next w:val="Normal"/>
    <w:link w:val="SubttuloChar"/>
    <w:uiPriority w:val="11"/>
    <w:qFormat/>
    <w:rsid w:val="000A44F4"/>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0A44F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3838">
      <w:bodyDiv w:val="1"/>
      <w:marLeft w:val="0"/>
      <w:marRight w:val="0"/>
      <w:marTop w:val="0"/>
      <w:marBottom w:val="0"/>
      <w:divBdr>
        <w:top w:val="none" w:sz="0" w:space="0" w:color="auto"/>
        <w:left w:val="none" w:sz="0" w:space="0" w:color="auto"/>
        <w:bottom w:val="none" w:sz="0" w:space="0" w:color="auto"/>
        <w:right w:val="none" w:sz="0" w:space="0" w:color="auto"/>
      </w:divBdr>
    </w:div>
    <w:div w:id="294608876">
      <w:bodyDiv w:val="1"/>
      <w:marLeft w:val="0"/>
      <w:marRight w:val="0"/>
      <w:marTop w:val="0"/>
      <w:marBottom w:val="0"/>
      <w:divBdr>
        <w:top w:val="none" w:sz="0" w:space="0" w:color="auto"/>
        <w:left w:val="none" w:sz="0" w:space="0" w:color="auto"/>
        <w:bottom w:val="none" w:sz="0" w:space="0" w:color="auto"/>
        <w:right w:val="none" w:sz="0" w:space="0" w:color="auto"/>
      </w:divBdr>
    </w:div>
    <w:div w:id="738164311">
      <w:bodyDiv w:val="1"/>
      <w:marLeft w:val="0"/>
      <w:marRight w:val="0"/>
      <w:marTop w:val="0"/>
      <w:marBottom w:val="0"/>
      <w:divBdr>
        <w:top w:val="none" w:sz="0" w:space="0" w:color="auto"/>
        <w:left w:val="none" w:sz="0" w:space="0" w:color="auto"/>
        <w:bottom w:val="none" w:sz="0" w:space="0" w:color="auto"/>
        <w:right w:val="none" w:sz="0" w:space="0" w:color="auto"/>
      </w:divBdr>
    </w:div>
    <w:div w:id="797800379">
      <w:bodyDiv w:val="1"/>
      <w:marLeft w:val="0"/>
      <w:marRight w:val="0"/>
      <w:marTop w:val="0"/>
      <w:marBottom w:val="0"/>
      <w:divBdr>
        <w:top w:val="none" w:sz="0" w:space="0" w:color="auto"/>
        <w:left w:val="none" w:sz="0" w:space="0" w:color="auto"/>
        <w:bottom w:val="none" w:sz="0" w:space="0" w:color="auto"/>
        <w:right w:val="none" w:sz="0" w:space="0" w:color="auto"/>
      </w:divBdr>
    </w:div>
    <w:div w:id="1097366518">
      <w:bodyDiv w:val="1"/>
      <w:marLeft w:val="0"/>
      <w:marRight w:val="0"/>
      <w:marTop w:val="0"/>
      <w:marBottom w:val="0"/>
      <w:divBdr>
        <w:top w:val="none" w:sz="0" w:space="0" w:color="auto"/>
        <w:left w:val="none" w:sz="0" w:space="0" w:color="auto"/>
        <w:bottom w:val="none" w:sz="0" w:space="0" w:color="auto"/>
        <w:right w:val="none" w:sz="0" w:space="0" w:color="auto"/>
      </w:divBdr>
    </w:div>
    <w:div w:id="1102339642">
      <w:bodyDiv w:val="1"/>
      <w:marLeft w:val="0"/>
      <w:marRight w:val="0"/>
      <w:marTop w:val="0"/>
      <w:marBottom w:val="0"/>
      <w:divBdr>
        <w:top w:val="none" w:sz="0" w:space="0" w:color="auto"/>
        <w:left w:val="none" w:sz="0" w:space="0" w:color="auto"/>
        <w:bottom w:val="none" w:sz="0" w:space="0" w:color="auto"/>
        <w:right w:val="none" w:sz="0" w:space="0" w:color="auto"/>
      </w:divBdr>
    </w:div>
    <w:div w:id="1147743223">
      <w:bodyDiv w:val="1"/>
      <w:marLeft w:val="0"/>
      <w:marRight w:val="0"/>
      <w:marTop w:val="0"/>
      <w:marBottom w:val="0"/>
      <w:divBdr>
        <w:top w:val="none" w:sz="0" w:space="0" w:color="auto"/>
        <w:left w:val="none" w:sz="0" w:space="0" w:color="auto"/>
        <w:bottom w:val="none" w:sz="0" w:space="0" w:color="auto"/>
        <w:right w:val="none" w:sz="0" w:space="0" w:color="auto"/>
      </w:divBdr>
    </w:div>
    <w:div w:id="1511529489">
      <w:bodyDiv w:val="1"/>
      <w:marLeft w:val="0"/>
      <w:marRight w:val="0"/>
      <w:marTop w:val="0"/>
      <w:marBottom w:val="0"/>
      <w:divBdr>
        <w:top w:val="none" w:sz="0" w:space="0" w:color="auto"/>
        <w:left w:val="none" w:sz="0" w:space="0" w:color="auto"/>
        <w:bottom w:val="none" w:sz="0" w:space="0" w:color="auto"/>
        <w:right w:val="none" w:sz="0" w:space="0" w:color="auto"/>
      </w:divBdr>
    </w:div>
    <w:div w:id="1714454430">
      <w:bodyDiv w:val="1"/>
      <w:marLeft w:val="0"/>
      <w:marRight w:val="0"/>
      <w:marTop w:val="0"/>
      <w:marBottom w:val="0"/>
      <w:divBdr>
        <w:top w:val="none" w:sz="0" w:space="0" w:color="auto"/>
        <w:left w:val="none" w:sz="0" w:space="0" w:color="auto"/>
        <w:bottom w:val="none" w:sz="0" w:space="0" w:color="auto"/>
        <w:right w:val="none" w:sz="0" w:space="0" w:color="auto"/>
      </w:divBdr>
    </w:div>
    <w:div w:id="1764646109">
      <w:bodyDiv w:val="1"/>
      <w:marLeft w:val="0"/>
      <w:marRight w:val="0"/>
      <w:marTop w:val="0"/>
      <w:marBottom w:val="0"/>
      <w:divBdr>
        <w:top w:val="none" w:sz="0" w:space="0" w:color="auto"/>
        <w:left w:val="none" w:sz="0" w:space="0" w:color="auto"/>
        <w:bottom w:val="none" w:sz="0" w:space="0" w:color="auto"/>
        <w:right w:val="none" w:sz="0" w:space="0" w:color="auto"/>
      </w:divBdr>
    </w:div>
    <w:div w:id="185993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36</Pages>
  <Words>7363</Words>
  <Characters>39762</Characters>
  <Application>Microsoft Office Word</Application>
  <DocSecurity>0</DocSecurity>
  <Lines>331</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Naira Freire</dc:creator>
  <cp:keywords/>
  <dc:description/>
  <cp:lastModifiedBy>Naira Freire</cp:lastModifiedBy>
  <cp:revision>12</cp:revision>
  <dcterms:created xsi:type="dcterms:W3CDTF">2022-04-08T23:56:00Z</dcterms:created>
  <dcterms:modified xsi:type="dcterms:W3CDTF">2022-04-21T00:12:00Z</dcterms:modified>
</cp:coreProperties>
</file>