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55DD7" w:rsidRDefault="001160DB">
      <w:pPr>
        <w:rPr>
          <w:rFonts w:ascii="Arial" w:hAnsi="Arial" w:cs="Arial"/>
          <w:noProof/>
          <w:sz w:val="32"/>
          <w:szCs w:val="32"/>
        </w:rPr>
      </w:pPr>
      <w:r>
        <w:rPr>
          <w:noProof/>
        </w:rPr>
        <w:drawing>
          <wp:anchor distT="0" distB="0" distL="114300" distR="114300" simplePos="0" relativeHeight="251652608" behindDoc="0" locked="0" layoutInCell="1" allowOverlap="1">
            <wp:simplePos x="0" y="0"/>
            <wp:positionH relativeFrom="column">
              <wp:posOffset>1739265</wp:posOffset>
            </wp:positionH>
            <wp:positionV relativeFrom="paragraph">
              <wp:posOffset>386715</wp:posOffset>
            </wp:positionV>
            <wp:extent cx="2543175" cy="923925"/>
            <wp:effectExtent l="0" t="0" r="0" b="0"/>
            <wp:wrapNone/>
            <wp:docPr id="1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margin">
              <wp:align>right</wp:align>
            </wp:positionH>
            <wp:positionV relativeFrom="paragraph">
              <wp:posOffset>377190</wp:posOffset>
            </wp:positionV>
            <wp:extent cx="1143000" cy="1047750"/>
            <wp:effectExtent l="0" t="0" r="0" b="0"/>
            <wp:wrapNone/>
            <wp:docPr id="11"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3D1">
        <w:rPr>
          <w:rFonts w:ascii="Arial" w:hAnsi="Arial" w:cs="Arial"/>
          <w:noProof/>
          <w:sz w:val="32"/>
          <w:szCs w:val="32"/>
          <w:lang w:val="en-US"/>
        </w:rPr>
        <w:drawing>
          <wp:inline distT="0" distB="0" distL="0" distR="0">
            <wp:extent cx="1390650" cy="176784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767840"/>
                    </a:xfrm>
                    <a:prstGeom prst="rect">
                      <a:avLst/>
                    </a:prstGeom>
                    <a:noFill/>
                    <a:ln>
                      <a:noFill/>
                    </a:ln>
                  </pic:spPr>
                </pic:pic>
              </a:graphicData>
            </a:graphic>
          </wp:inline>
        </w:drawing>
      </w:r>
      <w:r w:rsidR="005A799E">
        <w:rPr>
          <w:rFonts w:ascii="Arial" w:hAnsi="Arial" w:cs="Arial"/>
          <w:noProof/>
          <w:sz w:val="32"/>
          <w:szCs w:val="32"/>
        </w:rPr>
        <w:t xml:space="preserve">         </w:t>
      </w:r>
    </w:p>
    <w:p w:rsidR="00F5360E" w:rsidRDefault="00F5360E">
      <w:pPr>
        <w:rPr>
          <w:rFonts w:ascii="Arial" w:hAnsi="Arial" w:cs="Arial"/>
          <w:noProof/>
          <w:sz w:val="32"/>
          <w:szCs w:val="32"/>
        </w:rPr>
      </w:pPr>
    </w:p>
    <w:p w:rsidR="00F5360E" w:rsidRDefault="00F5360E">
      <w:pPr>
        <w:rPr>
          <w:rFonts w:ascii="Arial" w:hAnsi="Arial" w:cs="Arial"/>
          <w:noProof/>
          <w:sz w:val="32"/>
          <w:szCs w:val="32"/>
        </w:rPr>
      </w:pPr>
    </w:p>
    <w:p w:rsidR="00F5360E" w:rsidRDefault="00F5360E">
      <w:pPr>
        <w:rPr>
          <w:rFonts w:ascii="Arial" w:hAnsi="Arial" w:cs="Arial"/>
          <w:noProof/>
          <w:sz w:val="32"/>
          <w:szCs w:val="32"/>
        </w:rPr>
      </w:pPr>
    </w:p>
    <w:p w:rsidR="00F5360E" w:rsidRDefault="00F5360E">
      <w:pPr>
        <w:rPr>
          <w:rFonts w:ascii="Arial" w:hAnsi="Arial" w:cs="Arial"/>
          <w:sz w:val="32"/>
          <w:szCs w:val="32"/>
        </w:rPr>
      </w:pPr>
    </w:p>
    <w:p w:rsidR="00055DD7" w:rsidRPr="00F0788E" w:rsidRDefault="00D933DE" w:rsidP="008D6AC3">
      <w:pPr>
        <w:spacing w:line="360" w:lineRule="auto"/>
        <w:jc w:val="center"/>
        <w:rPr>
          <w:rFonts w:ascii="Arial" w:hAnsi="Arial" w:cs="Arial"/>
          <w:b/>
          <w:sz w:val="24"/>
          <w:szCs w:val="24"/>
        </w:rPr>
      </w:pPr>
      <w:r>
        <w:rPr>
          <w:rFonts w:ascii="Arial" w:hAnsi="Arial" w:cs="Arial"/>
          <w:b/>
          <w:sz w:val="24"/>
          <w:szCs w:val="24"/>
        </w:rPr>
        <w:t xml:space="preserve">ATENDIMENTO NUTRICIONAL, </w:t>
      </w:r>
      <w:r w:rsidRPr="008D6AC3">
        <w:rPr>
          <w:rFonts w:ascii="Arial" w:hAnsi="Arial" w:cs="Arial"/>
          <w:b/>
          <w:i/>
          <w:iCs/>
          <w:sz w:val="24"/>
          <w:szCs w:val="24"/>
        </w:rPr>
        <w:t>HOME CARE</w:t>
      </w:r>
      <w:r>
        <w:rPr>
          <w:rFonts w:ascii="Arial" w:hAnsi="Arial" w:cs="Arial"/>
          <w:b/>
          <w:sz w:val="24"/>
          <w:szCs w:val="24"/>
        </w:rPr>
        <w:t>, DE UMA PACIENTE COM SÍNDROME DO OVÁRIO POLICÍSTICO E DISLIPIDEMIA.</w:t>
      </w:r>
    </w:p>
    <w:p w:rsidR="00055DD7" w:rsidRDefault="00055DD7" w:rsidP="00055DD7">
      <w:pPr>
        <w:jc w:val="center"/>
        <w:rPr>
          <w:rFonts w:ascii="Arial" w:hAnsi="Arial" w:cs="Arial"/>
          <w:sz w:val="24"/>
          <w:szCs w:val="24"/>
        </w:rPr>
      </w:pPr>
    </w:p>
    <w:p w:rsidR="00F0788E" w:rsidRDefault="00F0788E" w:rsidP="00055DD7">
      <w:pPr>
        <w:jc w:val="center"/>
        <w:rPr>
          <w:rFonts w:ascii="Arial" w:hAnsi="Arial" w:cs="Arial"/>
          <w:sz w:val="24"/>
          <w:szCs w:val="24"/>
        </w:rPr>
      </w:pPr>
    </w:p>
    <w:p w:rsidR="00F0788E" w:rsidRPr="00F0788E" w:rsidRDefault="00F0788E" w:rsidP="00055DD7">
      <w:pPr>
        <w:jc w:val="center"/>
        <w:rPr>
          <w:rFonts w:ascii="Arial" w:hAnsi="Arial" w:cs="Arial"/>
          <w:sz w:val="24"/>
          <w:szCs w:val="24"/>
        </w:rPr>
      </w:pPr>
    </w:p>
    <w:p w:rsidR="00055DD7" w:rsidRPr="00F0788E" w:rsidRDefault="00055DD7" w:rsidP="00055DD7">
      <w:pPr>
        <w:jc w:val="center"/>
        <w:rPr>
          <w:rFonts w:ascii="Arial" w:hAnsi="Arial" w:cs="Arial"/>
          <w:sz w:val="24"/>
          <w:szCs w:val="24"/>
        </w:rPr>
      </w:pPr>
    </w:p>
    <w:p w:rsidR="00055DD7" w:rsidRPr="00F0788E" w:rsidRDefault="00055DD7" w:rsidP="00055DD7">
      <w:pPr>
        <w:jc w:val="center"/>
        <w:rPr>
          <w:rFonts w:ascii="Arial" w:hAnsi="Arial" w:cs="Arial"/>
          <w:b/>
          <w:bCs/>
          <w:sz w:val="24"/>
          <w:szCs w:val="24"/>
        </w:rPr>
      </w:pPr>
      <w:r w:rsidRPr="00F0788E">
        <w:rPr>
          <w:rFonts w:ascii="Arial" w:hAnsi="Arial" w:cs="Arial"/>
          <w:b/>
          <w:bCs/>
          <w:sz w:val="24"/>
          <w:szCs w:val="24"/>
        </w:rPr>
        <w:t>HARUMI KINUKAWA SOUSA</w:t>
      </w:r>
    </w:p>
    <w:p w:rsidR="00F0788E" w:rsidRDefault="00F0788E" w:rsidP="00055DD7">
      <w:pPr>
        <w:jc w:val="center"/>
        <w:rPr>
          <w:rFonts w:ascii="Arial" w:hAnsi="Arial" w:cs="Arial"/>
          <w:sz w:val="24"/>
          <w:szCs w:val="24"/>
        </w:rPr>
      </w:pPr>
    </w:p>
    <w:p w:rsidR="00F0788E" w:rsidRDefault="00F0788E" w:rsidP="00055DD7">
      <w:pPr>
        <w:jc w:val="center"/>
        <w:rPr>
          <w:rFonts w:ascii="Arial" w:hAnsi="Arial" w:cs="Arial"/>
          <w:sz w:val="24"/>
          <w:szCs w:val="24"/>
        </w:rPr>
      </w:pPr>
    </w:p>
    <w:p w:rsidR="00055DD7" w:rsidRPr="00F0788E" w:rsidRDefault="00055DD7" w:rsidP="00055DD7">
      <w:pPr>
        <w:jc w:val="center"/>
        <w:rPr>
          <w:rFonts w:ascii="Arial" w:hAnsi="Arial" w:cs="Arial"/>
          <w:sz w:val="24"/>
          <w:szCs w:val="24"/>
        </w:rPr>
      </w:pPr>
      <w:r w:rsidRPr="00F0788E">
        <w:rPr>
          <w:rFonts w:ascii="Arial" w:hAnsi="Arial" w:cs="Arial"/>
          <w:sz w:val="24"/>
          <w:szCs w:val="24"/>
        </w:rPr>
        <w:t xml:space="preserve">ORIENTADORA: </w:t>
      </w:r>
      <w:r w:rsidR="00F0788E" w:rsidRPr="00F0788E">
        <w:rPr>
          <w:rFonts w:ascii="Arial" w:hAnsi="Arial" w:cs="Arial"/>
          <w:sz w:val="24"/>
          <w:szCs w:val="24"/>
        </w:rPr>
        <w:t xml:space="preserve"> </w:t>
      </w:r>
      <w:r w:rsidR="006F27FB">
        <w:rPr>
          <w:rFonts w:ascii="Arial" w:hAnsi="Arial" w:cs="Arial"/>
          <w:sz w:val="24"/>
          <w:szCs w:val="24"/>
        </w:rPr>
        <w:t>Prof</w:t>
      </w:r>
      <w:r w:rsidR="006F27FB" w:rsidRPr="006F27FB">
        <w:rPr>
          <w:rFonts w:ascii="Arial" w:hAnsi="Arial" w:cs="Arial"/>
          <w:sz w:val="24"/>
          <w:szCs w:val="24"/>
          <w:vertAlign w:val="superscript"/>
        </w:rPr>
        <w:t>a</w:t>
      </w:r>
      <w:r w:rsidR="006F27FB">
        <w:rPr>
          <w:rFonts w:ascii="Arial" w:hAnsi="Arial" w:cs="Arial"/>
          <w:sz w:val="24"/>
          <w:szCs w:val="24"/>
        </w:rPr>
        <w:t xml:space="preserve"> </w:t>
      </w:r>
      <w:r w:rsidR="00F0788E" w:rsidRPr="00F0788E">
        <w:rPr>
          <w:rFonts w:ascii="Arial" w:hAnsi="Arial" w:cs="Arial"/>
          <w:sz w:val="24"/>
          <w:szCs w:val="24"/>
        </w:rPr>
        <w:t>Dr</w:t>
      </w:r>
      <w:r w:rsidR="00F0788E" w:rsidRPr="00F0788E">
        <w:rPr>
          <w:rFonts w:ascii="Arial" w:hAnsi="Arial" w:cs="Arial"/>
          <w:sz w:val="24"/>
          <w:szCs w:val="24"/>
          <w:vertAlign w:val="superscript"/>
        </w:rPr>
        <w:t>a</w:t>
      </w:r>
      <w:r w:rsidR="00F0788E" w:rsidRPr="00F0788E">
        <w:rPr>
          <w:rFonts w:ascii="Arial" w:hAnsi="Arial" w:cs="Arial"/>
          <w:sz w:val="24"/>
          <w:szCs w:val="24"/>
        </w:rPr>
        <w:t xml:space="preserve"> </w:t>
      </w:r>
      <w:r w:rsidRPr="00F0788E">
        <w:rPr>
          <w:rFonts w:ascii="Arial" w:hAnsi="Arial" w:cs="Arial"/>
          <w:sz w:val="24"/>
          <w:szCs w:val="24"/>
        </w:rPr>
        <w:t>MARIA NUBIA GAMA OLIVEIRA</w:t>
      </w:r>
    </w:p>
    <w:p w:rsidR="00055DD7" w:rsidRPr="00F0788E" w:rsidRDefault="00055DD7" w:rsidP="00055DD7">
      <w:pPr>
        <w:jc w:val="center"/>
        <w:rPr>
          <w:rFonts w:ascii="Arial" w:hAnsi="Arial" w:cs="Arial"/>
          <w:sz w:val="24"/>
          <w:szCs w:val="24"/>
        </w:rPr>
      </w:pPr>
    </w:p>
    <w:p w:rsidR="00055DD7" w:rsidRPr="00F0788E" w:rsidRDefault="00055DD7" w:rsidP="00055DD7">
      <w:pPr>
        <w:jc w:val="center"/>
        <w:rPr>
          <w:rFonts w:ascii="Arial" w:hAnsi="Arial" w:cs="Arial"/>
          <w:sz w:val="24"/>
          <w:szCs w:val="24"/>
        </w:rPr>
      </w:pPr>
    </w:p>
    <w:p w:rsidR="00055DD7" w:rsidRPr="00F0788E" w:rsidRDefault="00055DD7" w:rsidP="00134378">
      <w:pPr>
        <w:rPr>
          <w:rFonts w:ascii="Arial" w:hAnsi="Arial" w:cs="Arial"/>
          <w:sz w:val="24"/>
          <w:szCs w:val="24"/>
        </w:rPr>
      </w:pPr>
    </w:p>
    <w:p w:rsidR="00055DD7" w:rsidRPr="00F0788E" w:rsidRDefault="00055DD7" w:rsidP="00055DD7">
      <w:pPr>
        <w:jc w:val="center"/>
        <w:rPr>
          <w:rFonts w:ascii="Arial" w:hAnsi="Arial" w:cs="Arial"/>
          <w:sz w:val="24"/>
          <w:szCs w:val="24"/>
        </w:rPr>
      </w:pPr>
    </w:p>
    <w:p w:rsidR="00055DD7" w:rsidRPr="00F0788E" w:rsidRDefault="00055DD7" w:rsidP="00055DD7">
      <w:pPr>
        <w:jc w:val="center"/>
        <w:rPr>
          <w:rFonts w:ascii="Arial" w:hAnsi="Arial" w:cs="Arial"/>
          <w:sz w:val="24"/>
          <w:szCs w:val="24"/>
        </w:rPr>
      </w:pPr>
      <w:r w:rsidRPr="00F0788E">
        <w:rPr>
          <w:rFonts w:ascii="Arial" w:hAnsi="Arial" w:cs="Arial"/>
          <w:sz w:val="24"/>
          <w:szCs w:val="24"/>
        </w:rPr>
        <w:t>RIO DE JANEIRO</w:t>
      </w:r>
    </w:p>
    <w:p w:rsidR="00054BED" w:rsidRDefault="00055DD7" w:rsidP="00055DD7">
      <w:pPr>
        <w:jc w:val="center"/>
        <w:rPr>
          <w:rFonts w:ascii="Arial" w:hAnsi="Arial" w:cs="Arial"/>
          <w:sz w:val="24"/>
          <w:szCs w:val="24"/>
        </w:rPr>
        <w:sectPr w:rsidR="00054BED" w:rsidSect="00083E3D">
          <w:footerReference w:type="default" r:id="rId11"/>
          <w:pgSz w:w="11906" w:h="16838"/>
          <w:pgMar w:top="1985" w:right="1133" w:bottom="1135" w:left="1701" w:header="708" w:footer="708" w:gutter="0"/>
          <w:cols w:space="708"/>
          <w:docGrid w:linePitch="360"/>
        </w:sectPr>
      </w:pPr>
      <w:r w:rsidRPr="00F0788E">
        <w:rPr>
          <w:rFonts w:ascii="Arial" w:hAnsi="Arial" w:cs="Arial"/>
          <w:sz w:val="24"/>
          <w:szCs w:val="24"/>
        </w:rPr>
        <w:t>20</w:t>
      </w:r>
      <w:r w:rsidR="005A799E" w:rsidRPr="00F0788E">
        <w:rPr>
          <w:rFonts w:ascii="Arial" w:hAnsi="Arial" w:cs="Arial"/>
          <w:sz w:val="24"/>
          <w:szCs w:val="24"/>
        </w:rPr>
        <w:t>22</w:t>
      </w:r>
    </w:p>
    <w:p w:rsidR="00F5360E" w:rsidRPr="00F0788E" w:rsidRDefault="00F5360E" w:rsidP="00F5360E">
      <w:pPr>
        <w:jc w:val="center"/>
        <w:rPr>
          <w:rFonts w:ascii="Arial" w:hAnsi="Arial" w:cs="Arial"/>
          <w:b/>
          <w:bCs/>
          <w:sz w:val="24"/>
          <w:szCs w:val="24"/>
        </w:rPr>
      </w:pPr>
      <w:r w:rsidRPr="00F0788E">
        <w:rPr>
          <w:rFonts w:ascii="Arial" w:hAnsi="Arial" w:cs="Arial"/>
          <w:b/>
          <w:bCs/>
          <w:sz w:val="24"/>
          <w:szCs w:val="24"/>
        </w:rPr>
        <w:t>HARUMI KINUKAWA SOUSA</w:t>
      </w:r>
    </w:p>
    <w:p w:rsidR="00055DD7" w:rsidRDefault="00055DD7" w:rsidP="00055DD7">
      <w:pPr>
        <w:jc w:val="center"/>
        <w:rPr>
          <w:rFonts w:ascii="Arial" w:hAnsi="Arial" w:cs="Arial"/>
          <w:sz w:val="28"/>
          <w:szCs w:val="28"/>
        </w:rPr>
      </w:pPr>
    </w:p>
    <w:p w:rsidR="00990746" w:rsidRDefault="00990746" w:rsidP="00055DD7">
      <w:pPr>
        <w:jc w:val="center"/>
        <w:rPr>
          <w:rFonts w:ascii="Arial" w:hAnsi="Arial" w:cs="Arial"/>
          <w:sz w:val="28"/>
          <w:szCs w:val="28"/>
        </w:rPr>
      </w:pPr>
    </w:p>
    <w:p w:rsidR="00990746" w:rsidRDefault="00990746" w:rsidP="00055DD7">
      <w:pPr>
        <w:jc w:val="center"/>
        <w:rPr>
          <w:rFonts w:ascii="Arial" w:hAnsi="Arial" w:cs="Arial"/>
          <w:sz w:val="28"/>
          <w:szCs w:val="28"/>
        </w:rPr>
      </w:pPr>
    </w:p>
    <w:p w:rsidR="00F5360E" w:rsidRDefault="00F5360E" w:rsidP="00055DD7">
      <w:pPr>
        <w:jc w:val="center"/>
        <w:rPr>
          <w:rFonts w:ascii="Arial" w:hAnsi="Arial" w:cs="Arial"/>
          <w:sz w:val="28"/>
          <w:szCs w:val="28"/>
        </w:rPr>
      </w:pPr>
    </w:p>
    <w:p w:rsidR="00F5360E" w:rsidRDefault="00F5360E" w:rsidP="00055DD7">
      <w:pPr>
        <w:jc w:val="center"/>
        <w:rPr>
          <w:rFonts w:ascii="Arial" w:hAnsi="Arial" w:cs="Arial"/>
          <w:sz w:val="28"/>
          <w:szCs w:val="28"/>
        </w:rPr>
      </w:pPr>
    </w:p>
    <w:p w:rsidR="00F0788E" w:rsidRDefault="008D6AC3" w:rsidP="008D6AC3">
      <w:pPr>
        <w:spacing w:line="360" w:lineRule="auto"/>
        <w:jc w:val="center"/>
        <w:rPr>
          <w:rFonts w:ascii="Arial" w:hAnsi="Arial" w:cs="Arial"/>
          <w:b/>
          <w:sz w:val="24"/>
          <w:szCs w:val="24"/>
        </w:rPr>
      </w:pPr>
      <w:r>
        <w:rPr>
          <w:rFonts w:ascii="Arial" w:hAnsi="Arial" w:cs="Arial"/>
          <w:b/>
          <w:sz w:val="24"/>
          <w:szCs w:val="24"/>
        </w:rPr>
        <w:t xml:space="preserve">ATENDIMENTO NUTRICIONAL, </w:t>
      </w:r>
      <w:r w:rsidRPr="008D6AC3">
        <w:rPr>
          <w:rFonts w:ascii="Arial" w:hAnsi="Arial" w:cs="Arial"/>
          <w:b/>
          <w:i/>
          <w:iCs/>
          <w:sz w:val="24"/>
          <w:szCs w:val="24"/>
        </w:rPr>
        <w:t>HOME CARE</w:t>
      </w:r>
      <w:r>
        <w:rPr>
          <w:rFonts w:ascii="Arial" w:hAnsi="Arial" w:cs="Arial"/>
          <w:b/>
          <w:sz w:val="24"/>
          <w:szCs w:val="24"/>
        </w:rPr>
        <w:t>, DE UMA PACIENTE COM SÍNDROME DO OVÁRIO POLICÍSTICO E DISLIPIDEMIA.</w:t>
      </w:r>
      <w:r w:rsidR="00F0788E">
        <w:rPr>
          <w:rFonts w:ascii="Arial" w:hAnsi="Arial" w:cs="Arial"/>
          <w:b/>
          <w:sz w:val="24"/>
          <w:szCs w:val="24"/>
        </w:rPr>
        <w:t xml:space="preserve">  </w:t>
      </w:r>
    </w:p>
    <w:p w:rsidR="00990746" w:rsidRDefault="00990746" w:rsidP="00990746">
      <w:pPr>
        <w:rPr>
          <w:rFonts w:ascii="Arial" w:hAnsi="Arial" w:cs="Arial"/>
          <w:sz w:val="28"/>
          <w:szCs w:val="28"/>
        </w:rPr>
      </w:pPr>
    </w:p>
    <w:p w:rsidR="00F0788E" w:rsidRDefault="00F0788E" w:rsidP="00990746">
      <w:pPr>
        <w:rPr>
          <w:rFonts w:ascii="Arial" w:hAnsi="Arial" w:cs="Arial"/>
          <w:sz w:val="28"/>
          <w:szCs w:val="28"/>
        </w:rPr>
      </w:pPr>
    </w:p>
    <w:p w:rsidR="00F0788E" w:rsidRDefault="00F0788E" w:rsidP="00990746">
      <w:pPr>
        <w:rPr>
          <w:rFonts w:ascii="Arial" w:hAnsi="Arial" w:cs="Arial"/>
          <w:sz w:val="28"/>
          <w:szCs w:val="28"/>
        </w:rPr>
      </w:pPr>
    </w:p>
    <w:p w:rsidR="00B60822" w:rsidRDefault="00B60822" w:rsidP="00990746">
      <w:pPr>
        <w:rPr>
          <w:rFonts w:ascii="Arial" w:hAnsi="Arial" w:cs="Arial"/>
          <w:sz w:val="28"/>
          <w:szCs w:val="28"/>
        </w:rPr>
      </w:pPr>
    </w:p>
    <w:p w:rsidR="00990746" w:rsidRDefault="001160DB" w:rsidP="00990746">
      <w:pPr>
        <w:jc w:val="center"/>
        <w:rPr>
          <w:rFonts w:ascii="Arial" w:hAnsi="Arial" w:cs="Arial"/>
          <w:sz w:val="28"/>
          <w:szCs w:val="28"/>
        </w:rPr>
      </w:pPr>
      <w:r>
        <w:rPr>
          <w:noProof/>
        </w:rPr>
        <mc:AlternateContent>
          <mc:Choice Requires="wps">
            <w:drawing>
              <wp:anchor distT="45720" distB="45720" distL="114300" distR="114300" simplePos="0" relativeHeight="251654656" behindDoc="0" locked="0" layoutInCell="1" allowOverlap="1">
                <wp:simplePos x="0" y="0"/>
                <wp:positionH relativeFrom="column">
                  <wp:posOffset>2628900</wp:posOffset>
                </wp:positionH>
                <wp:positionV relativeFrom="paragraph">
                  <wp:posOffset>227965</wp:posOffset>
                </wp:positionV>
                <wp:extent cx="2952750" cy="19240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0" cy="1924050"/>
                        </a:xfrm>
                        <a:prstGeom prst="rect">
                          <a:avLst/>
                        </a:prstGeom>
                        <a:solidFill>
                          <a:srgbClr val="FFFFFF"/>
                        </a:solidFill>
                        <a:ln w="9525">
                          <a:noFill/>
                          <a:miter lim="800000"/>
                          <a:headEnd/>
                          <a:tailEnd/>
                        </a:ln>
                      </wps:spPr>
                      <wps:txbx>
                        <w:txbxContent>
                          <w:p w:rsidR="00893DF6" w:rsidRPr="000E7FBA" w:rsidRDefault="00893DF6" w:rsidP="000E7FBA">
                            <w:pPr>
                              <w:jc w:val="both"/>
                              <w:rPr>
                                <w:rFonts w:ascii="Arial" w:hAnsi="Arial" w:cs="Arial"/>
                              </w:rPr>
                            </w:pPr>
                            <w:r w:rsidRPr="000E7FBA">
                              <w:rPr>
                                <w:rFonts w:ascii="Arial" w:hAnsi="Arial" w:cs="Arial"/>
                              </w:rPr>
                              <w:t>Trabalho de Conclusão de Curso apresentado ao curso de especialização de Nutrição Clínica (CENC) do Instituto de Nutrição Josué de Castro (INJC) da Universidade Federal do Estado do Rio de Janeiro (UFRJ), orientado pela Profª Drª Maria Nubia Gama Oliveira como requisito parcial para obtenção do título de especialista em Nutrição Clínica.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07pt;margin-top:17.95pt;width:232.5pt;height:15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" stroked="f">
                <v:textbox>
                  <w:txbxContent>
                    <w:p w:rsidR="00893DF6" w:rsidRPr="000E7FBA" w:rsidRDefault="00893DF6" w:rsidP="000E7FBA">
                      <w:pPr>
                        <w:jc w:val="both"/>
                        <w:rPr>
                          <w:rFonts w:ascii="Arial" w:hAnsi="Arial" w:cs="Arial"/>
                        </w:rPr>
                      </w:pPr>
                      <w:r w:rsidRPr="000E7FBA">
                        <w:rPr>
                          <w:rFonts w:ascii="Arial" w:hAnsi="Arial" w:cs="Arial"/>
                        </w:rPr>
                        <w:t>Trabalho de Conclusão de Curso apresentado ao curso de especialização de Nutrição Clínica (CENC) do Instituto de Nutrição Josué de Castro (INJC) da Universidade Federal do Estado do Rio de Janeiro (UFRJ), orientado pela Profª Drª Maria Nubia Gama Oliveira como requisito parcial para obtenção do título de especialista em Nutrição Clínica.</w:t>
                      </w:r>
                    </w:p>
                  </w:txbxContent>
                </v:textbox>
                <w10:wrap type="square"/>
              </v:shape>
            </w:pict>
          </mc:Fallback>
        </mc:AlternateContent>
      </w:r>
    </w:p>
    <w:p w:rsidR="00990746" w:rsidRDefault="00990746" w:rsidP="00990746">
      <w:pPr>
        <w:jc w:val="center"/>
        <w:rPr>
          <w:rFonts w:ascii="Arial" w:hAnsi="Arial" w:cs="Arial"/>
          <w:sz w:val="28"/>
          <w:szCs w:val="28"/>
        </w:rPr>
      </w:pPr>
    </w:p>
    <w:p w:rsidR="00990746" w:rsidRDefault="00990746" w:rsidP="00990746">
      <w:pPr>
        <w:jc w:val="center"/>
        <w:rPr>
          <w:rFonts w:ascii="Arial" w:hAnsi="Arial" w:cs="Arial"/>
          <w:sz w:val="28"/>
          <w:szCs w:val="28"/>
        </w:rPr>
      </w:pPr>
    </w:p>
    <w:p w:rsidR="00990746" w:rsidRDefault="00990746" w:rsidP="00990746">
      <w:pPr>
        <w:jc w:val="center"/>
        <w:rPr>
          <w:rFonts w:ascii="Arial" w:hAnsi="Arial" w:cs="Arial"/>
          <w:sz w:val="28"/>
          <w:szCs w:val="28"/>
        </w:rPr>
      </w:pPr>
    </w:p>
    <w:p w:rsidR="00990746" w:rsidRDefault="00990746" w:rsidP="00990746">
      <w:pPr>
        <w:jc w:val="center"/>
        <w:rPr>
          <w:rFonts w:ascii="Arial" w:hAnsi="Arial" w:cs="Arial"/>
          <w:sz w:val="28"/>
          <w:szCs w:val="28"/>
        </w:rPr>
      </w:pPr>
    </w:p>
    <w:p w:rsidR="00990746" w:rsidRDefault="00990746" w:rsidP="00990746">
      <w:pPr>
        <w:jc w:val="center"/>
        <w:rPr>
          <w:rFonts w:ascii="Arial" w:hAnsi="Arial" w:cs="Arial"/>
          <w:sz w:val="28"/>
          <w:szCs w:val="28"/>
        </w:rPr>
      </w:pPr>
    </w:p>
    <w:p w:rsidR="00990746" w:rsidRDefault="00990746" w:rsidP="00990746">
      <w:pPr>
        <w:jc w:val="center"/>
        <w:rPr>
          <w:rFonts w:ascii="Arial" w:hAnsi="Arial" w:cs="Arial"/>
          <w:sz w:val="28"/>
          <w:szCs w:val="28"/>
        </w:rPr>
      </w:pPr>
    </w:p>
    <w:p w:rsidR="00990746" w:rsidRDefault="00990746" w:rsidP="00990746">
      <w:pPr>
        <w:jc w:val="center"/>
        <w:rPr>
          <w:rFonts w:ascii="Arial" w:hAnsi="Arial" w:cs="Arial"/>
          <w:sz w:val="28"/>
          <w:szCs w:val="28"/>
        </w:rPr>
      </w:pPr>
    </w:p>
    <w:p w:rsidR="00990746" w:rsidRDefault="00990746" w:rsidP="00990746">
      <w:pPr>
        <w:jc w:val="center"/>
        <w:rPr>
          <w:rFonts w:ascii="Arial" w:hAnsi="Arial" w:cs="Arial"/>
          <w:sz w:val="28"/>
          <w:szCs w:val="28"/>
        </w:rPr>
      </w:pPr>
    </w:p>
    <w:p w:rsidR="00F0788E" w:rsidRDefault="00F0788E" w:rsidP="00990746">
      <w:pPr>
        <w:jc w:val="center"/>
        <w:rPr>
          <w:rFonts w:ascii="Arial" w:hAnsi="Arial" w:cs="Arial"/>
          <w:sz w:val="28"/>
          <w:szCs w:val="28"/>
        </w:rPr>
      </w:pPr>
    </w:p>
    <w:p w:rsidR="00F0788E" w:rsidRDefault="00F0788E" w:rsidP="00990746">
      <w:pPr>
        <w:jc w:val="center"/>
        <w:rPr>
          <w:rFonts w:ascii="Arial" w:hAnsi="Arial" w:cs="Arial"/>
          <w:sz w:val="28"/>
          <w:szCs w:val="28"/>
        </w:rPr>
      </w:pPr>
    </w:p>
    <w:p w:rsidR="00F0788E" w:rsidRPr="00F0788E" w:rsidRDefault="00F0788E" w:rsidP="00990746">
      <w:pPr>
        <w:jc w:val="center"/>
        <w:rPr>
          <w:rFonts w:ascii="Arial" w:hAnsi="Arial" w:cs="Arial"/>
          <w:sz w:val="24"/>
          <w:szCs w:val="24"/>
        </w:rPr>
      </w:pPr>
    </w:p>
    <w:p w:rsidR="00990746" w:rsidRPr="00F0788E" w:rsidRDefault="00990746" w:rsidP="00990746">
      <w:pPr>
        <w:jc w:val="center"/>
        <w:rPr>
          <w:rFonts w:ascii="Arial" w:hAnsi="Arial" w:cs="Arial"/>
          <w:sz w:val="24"/>
          <w:szCs w:val="24"/>
        </w:rPr>
      </w:pPr>
      <w:r w:rsidRPr="00F0788E">
        <w:rPr>
          <w:rFonts w:ascii="Arial" w:hAnsi="Arial" w:cs="Arial"/>
          <w:sz w:val="24"/>
          <w:szCs w:val="24"/>
        </w:rPr>
        <w:t>RIO DE JANEIRO</w:t>
      </w:r>
    </w:p>
    <w:p w:rsidR="000E7FBA" w:rsidRPr="00F0788E" w:rsidRDefault="00990746" w:rsidP="00990746">
      <w:pPr>
        <w:jc w:val="center"/>
        <w:rPr>
          <w:rFonts w:ascii="Arial" w:hAnsi="Arial" w:cs="Arial"/>
          <w:sz w:val="24"/>
          <w:szCs w:val="24"/>
        </w:rPr>
      </w:pPr>
      <w:r w:rsidRPr="00F0788E">
        <w:rPr>
          <w:rFonts w:ascii="Arial" w:hAnsi="Arial" w:cs="Arial"/>
          <w:sz w:val="24"/>
          <w:szCs w:val="24"/>
        </w:rPr>
        <w:t>2022</w:t>
      </w:r>
    </w:p>
    <w:p w:rsidR="00094179" w:rsidRDefault="00236E5C" w:rsidP="00726845">
      <w:pPr>
        <w:jc w:val="center"/>
        <w:rPr>
          <w:rFonts w:ascii="Arial" w:hAnsi="Arial" w:cs="Arial"/>
          <w:sz w:val="28"/>
          <w:szCs w:val="28"/>
        </w:rPr>
      </w:pPr>
      <w:r>
        <w:rPr>
          <w:rFonts w:ascii="Arial" w:hAnsi="Arial" w:cs="Arial"/>
          <w:sz w:val="28"/>
          <w:szCs w:val="28"/>
        </w:rPr>
        <w:br w:type="page"/>
      </w:r>
    </w:p>
    <w:p w:rsidR="00094179" w:rsidRDefault="00094179" w:rsidP="00726845">
      <w:pPr>
        <w:jc w:val="center"/>
        <w:rPr>
          <w:rFonts w:ascii="Arial" w:hAnsi="Arial" w:cs="Arial"/>
          <w:sz w:val="28"/>
          <w:szCs w:val="28"/>
        </w:rPr>
      </w:pPr>
    </w:p>
    <w:p w:rsidR="00094179" w:rsidRDefault="00094179" w:rsidP="00094179">
      <w:pPr>
        <w:jc w:val="center"/>
        <w:rPr>
          <w:rFonts w:ascii="Arial" w:hAnsi="Arial" w:cs="Arial"/>
          <w:sz w:val="28"/>
          <w:szCs w:val="28"/>
        </w:rPr>
      </w:pPr>
    </w:p>
    <w:p w:rsidR="00094179" w:rsidRDefault="00094179" w:rsidP="00094179">
      <w:pPr>
        <w:rPr>
          <w:rFonts w:ascii="Arial" w:hAnsi="Arial" w:cs="Arial"/>
          <w:sz w:val="28"/>
          <w:szCs w:val="28"/>
        </w:rPr>
      </w:pPr>
    </w:p>
    <w:p w:rsidR="00094179" w:rsidRDefault="00094179" w:rsidP="00094179">
      <w:pPr>
        <w:rPr>
          <w:rFonts w:ascii="Arial" w:hAnsi="Arial" w:cs="Arial"/>
          <w:sz w:val="28"/>
          <w:szCs w:val="28"/>
        </w:rPr>
      </w:pPr>
    </w:p>
    <w:p w:rsidR="00094179" w:rsidRDefault="00094179" w:rsidP="00094179">
      <w:pPr>
        <w:pStyle w:val="normal0"/>
        <w:jc w:val="center"/>
        <w:rPr>
          <w:b/>
          <w:sz w:val="24"/>
          <w:szCs w:val="24"/>
          <w:highlight w:val="white"/>
        </w:rPr>
      </w:pPr>
    </w:p>
    <w:p w:rsidR="00CF48D8" w:rsidRDefault="00CF48D8" w:rsidP="00CF48D8">
      <w:pPr>
        <w:spacing w:after="311"/>
        <w:jc w:val="both"/>
        <w:rPr>
          <w:rFonts w:ascii="Arial" w:eastAsia="Arial" w:hAnsi="Arial" w:cs="Arial"/>
          <w:b/>
          <w:bCs/>
          <w:color w:val="000000"/>
          <w:sz w:val="24"/>
          <w:szCs w:val="24"/>
        </w:rPr>
      </w:pPr>
    </w:p>
    <w:p w:rsidR="006F27FB" w:rsidRDefault="006F27FB" w:rsidP="00726845">
      <w:pPr>
        <w:jc w:val="center"/>
        <w:rPr>
          <w:rFonts w:ascii="Arial" w:hAnsi="Arial" w:cs="Arial"/>
          <w:b/>
          <w:bCs/>
          <w:sz w:val="24"/>
          <w:szCs w:val="24"/>
        </w:rPr>
      </w:pPr>
    </w:p>
    <w:p w:rsidR="002C499E" w:rsidRDefault="002C499E" w:rsidP="00726845">
      <w:pPr>
        <w:jc w:val="center"/>
        <w:rPr>
          <w:rFonts w:ascii="Arial" w:hAnsi="Arial" w:cs="Arial"/>
          <w:b/>
          <w:bCs/>
          <w:sz w:val="24"/>
          <w:szCs w:val="24"/>
        </w:rPr>
      </w:pPr>
    </w:p>
    <w:p w:rsidR="002C499E" w:rsidRDefault="002C499E" w:rsidP="00726845">
      <w:pPr>
        <w:jc w:val="center"/>
        <w:rPr>
          <w:rFonts w:ascii="Arial" w:hAnsi="Arial" w:cs="Arial"/>
          <w:b/>
          <w:bCs/>
          <w:sz w:val="24"/>
          <w:szCs w:val="24"/>
        </w:rPr>
      </w:pPr>
    </w:p>
    <w:p w:rsidR="006F27FB" w:rsidRDefault="006F27FB" w:rsidP="00726845">
      <w:pPr>
        <w:jc w:val="center"/>
        <w:rPr>
          <w:rFonts w:ascii="Arial" w:hAnsi="Arial" w:cs="Arial"/>
          <w:b/>
          <w:bCs/>
          <w:sz w:val="24"/>
          <w:szCs w:val="24"/>
        </w:rPr>
      </w:pPr>
    </w:p>
    <w:p w:rsidR="006F27FB" w:rsidRDefault="006F27FB" w:rsidP="00726845">
      <w:pPr>
        <w:jc w:val="center"/>
        <w:rPr>
          <w:rFonts w:ascii="Arial" w:hAnsi="Arial" w:cs="Arial"/>
          <w:b/>
          <w:bCs/>
          <w:sz w:val="24"/>
          <w:szCs w:val="24"/>
        </w:rPr>
      </w:pPr>
    </w:p>
    <w:p w:rsidR="006F27FB" w:rsidRDefault="006F27FB" w:rsidP="00726845">
      <w:pPr>
        <w:jc w:val="center"/>
        <w:rPr>
          <w:rFonts w:ascii="Arial" w:hAnsi="Arial" w:cs="Arial"/>
          <w:b/>
          <w:bCs/>
          <w:sz w:val="24"/>
          <w:szCs w:val="24"/>
        </w:rPr>
      </w:pPr>
    </w:p>
    <w:p w:rsidR="006F27FB" w:rsidRDefault="006F27FB" w:rsidP="00726845">
      <w:pPr>
        <w:jc w:val="center"/>
        <w:rPr>
          <w:rFonts w:ascii="Arial" w:hAnsi="Arial" w:cs="Arial"/>
          <w:b/>
          <w:bCs/>
          <w:sz w:val="24"/>
          <w:szCs w:val="24"/>
        </w:rPr>
      </w:pPr>
    </w:p>
    <w:p w:rsidR="00236E5C" w:rsidRPr="00F0788E" w:rsidRDefault="001160DB" w:rsidP="00726845">
      <w:pPr>
        <w:jc w:val="center"/>
        <w:rPr>
          <w:rFonts w:ascii="Arial" w:hAnsi="Arial" w:cs="Arial"/>
          <w:b/>
          <w:bCs/>
          <w:sz w:val="24"/>
          <w:szCs w:val="24"/>
        </w:rPr>
      </w:pPr>
      <w:r w:rsidRPr="00B24355">
        <w:rPr>
          <w:noProof/>
        </w:rPr>
        <w:drawing>
          <wp:inline distT="0" distB="0" distL="0" distR="0">
            <wp:extent cx="5387340" cy="3964305"/>
            <wp:effectExtent l="0" t="0" r="0" b="0"/>
            <wp:docPr id="2"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12">
                      <a:extLst>
                        <a:ext uri="{28A0092B-C50C-407E-A947-70E740481C1C}">
                          <a14:useLocalDpi xmlns:a14="http://schemas.microsoft.com/office/drawing/2010/main" val="0"/>
                        </a:ext>
                      </a:extLst>
                    </a:blip>
                    <a:srcRect l="30634" t="34424" r="30441" b="15077"/>
                    <a:stretch>
                      <a:fillRect/>
                    </a:stretch>
                  </pic:blipFill>
                  <pic:spPr bwMode="auto">
                    <a:xfrm>
                      <a:off x="0" y="0"/>
                      <a:ext cx="5387340" cy="3964305"/>
                    </a:xfrm>
                    <a:prstGeom prst="rect">
                      <a:avLst/>
                    </a:prstGeom>
                    <a:noFill/>
                    <a:ln>
                      <a:noFill/>
                    </a:ln>
                  </pic:spPr>
                </pic:pic>
              </a:graphicData>
            </a:graphic>
          </wp:inline>
        </w:drawing>
      </w:r>
      <w:r w:rsidR="0036424E">
        <w:rPr>
          <w:rFonts w:ascii="Arial" w:hAnsi="Arial" w:cs="Arial"/>
          <w:b/>
          <w:bCs/>
          <w:sz w:val="24"/>
          <w:szCs w:val="24"/>
        </w:rPr>
        <w:br w:type="page"/>
      </w:r>
      <w:r w:rsidR="00236E5C" w:rsidRPr="00F0788E">
        <w:rPr>
          <w:rFonts w:ascii="Arial" w:hAnsi="Arial" w:cs="Arial"/>
          <w:b/>
          <w:bCs/>
          <w:sz w:val="24"/>
          <w:szCs w:val="24"/>
        </w:rPr>
        <w:t>HARUMI KINUKAWA SOUSA</w:t>
      </w:r>
    </w:p>
    <w:p w:rsidR="00236E5C" w:rsidRDefault="00236E5C" w:rsidP="00236E5C">
      <w:pPr>
        <w:jc w:val="center"/>
        <w:rPr>
          <w:rFonts w:ascii="Arial" w:hAnsi="Arial" w:cs="Arial"/>
          <w:sz w:val="28"/>
          <w:szCs w:val="28"/>
        </w:rPr>
      </w:pPr>
    </w:p>
    <w:p w:rsidR="00236E5C" w:rsidRDefault="00236E5C" w:rsidP="00236E5C">
      <w:pPr>
        <w:jc w:val="center"/>
        <w:rPr>
          <w:rFonts w:ascii="Arial" w:hAnsi="Arial" w:cs="Arial"/>
          <w:sz w:val="28"/>
          <w:szCs w:val="28"/>
        </w:rPr>
      </w:pPr>
    </w:p>
    <w:p w:rsidR="00236E5C" w:rsidRDefault="00236E5C" w:rsidP="002C499E">
      <w:pPr>
        <w:rPr>
          <w:rFonts w:ascii="Arial" w:hAnsi="Arial" w:cs="Arial"/>
          <w:sz w:val="28"/>
          <w:szCs w:val="28"/>
        </w:rPr>
      </w:pPr>
    </w:p>
    <w:p w:rsidR="00236E5C" w:rsidRPr="00026F15" w:rsidRDefault="00A426A4" w:rsidP="00A426A4">
      <w:pPr>
        <w:spacing w:line="360" w:lineRule="auto"/>
        <w:jc w:val="center"/>
        <w:rPr>
          <w:rFonts w:ascii="Arial" w:hAnsi="Arial" w:cs="Arial"/>
          <w:b/>
          <w:sz w:val="24"/>
          <w:szCs w:val="24"/>
        </w:rPr>
      </w:pPr>
      <w:r>
        <w:rPr>
          <w:rFonts w:ascii="Arial" w:hAnsi="Arial" w:cs="Arial"/>
          <w:b/>
          <w:sz w:val="24"/>
          <w:szCs w:val="24"/>
        </w:rPr>
        <w:t xml:space="preserve">ATENDIMENTO NUTRICIONAL, </w:t>
      </w:r>
      <w:r w:rsidRPr="00A426A4">
        <w:rPr>
          <w:rFonts w:ascii="Arial" w:hAnsi="Arial" w:cs="Arial"/>
          <w:b/>
          <w:i/>
          <w:iCs/>
          <w:sz w:val="24"/>
          <w:szCs w:val="24"/>
        </w:rPr>
        <w:t>HOME CARE</w:t>
      </w:r>
      <w:r>
        <w:rPr>
          <w:rFonts w:ascii="Arial" w:hAnsi="Arial" w:cs="Arial"/>
          <w:b/>
          <w:sz w:val="24"/>
          <w:szCs w:val="24"/>
        </w:rPr>
        <w:t>, DE UMA PACIENTE COM SÍNDROME DO OVÁRIO POLICÍSTICO E DISLIPIDEMIA</w:t>
      </w:r>
    </w:p>
    <w:p w:rsidR="00236E5C" w:rsidRDefault="00236E5C" w:rsidP="00236E5C">
      <w:pPr>
        <w:rPr>
          <w:rFonts w:ascii="Arial" w:hAnsi="Arial" w:cs="Arial"/>
          <w:sz w:val="28"/>
          <w:szCs w:val="28"/>
        </w:rPr>
      </w:pPr>
    </w:p>
    <w:p w:rsidR="005243D6" w:rsidRDefault="005243D6" w:rsidP="00236E5C">
      <w:pPr>
        <w:rPr>
          <w:rFonts w:ascii="Arial" w:hAnsi="Arial" w:cs="Arial"/>
          <w:sz w:val="28"/>
          <w:szCs w:val="28"/>
        </w:rPr>
      </w:pPr>
    </w:p>
    <w:p w:rsidR="005243D6" w:rsidRDefault="005243D6" w:rsidP="00236E5C">
      <w:pPr>
        <w:rPr>
          <w:rFonts w:ascii="Arial" w:hAnsi="Arial" w:cs="Arial"/>
          <w:sz w:val="28"/>
          <w:szCs w:val="28"/>
        </w:rPr>
      </w:pPr>
    </w:p>
    <w:p w:rsidR="00F0788E" w:rsidRPr="00CF48D8" w:rsidRDefault="00726845" w:rsidP="000901C3">
      <w:pPr>
        <w:jc w:val="center"/>
        <w:rPr>
          <w:rFonts w:ascii="Arial" w:hAnsi="Arial" w:cs="Arial"/>
          <w:b/>
          <w:sz w:val="24"/>
          <w:szCs w:val="24"/>
        </w:rPr>
      </w:pPr>
      <w:r w:rsidRPr="00CF48D8">
        <w:rPr>
          <w:rFonts w:ascii="Arial" w:hAnsi="Arial" w:cs="Arial"/>
          <w:b/>
          <w:sz w:val="24"/>
          <w:szCs w:val="24"/>
        </w:rPr>
        <w:t>PROFESSOR ORIENTADOR:</w:t>
      </w:r>
    </w:p>
    <w:p w:rsidR="000901C3" w:rsidRPr="00CF48D8" w:rsidRDefault="000901C3" w:rsidP="00236E5C">
      <w:pPr>
        <w:jc w:val="center"/>
        <w:rPr>
          <w:rFonts w:ascii="Arial" w:hAnsi="Arial" w:cs="Arial"/>
          <w:b/>
          <w:sz w:val="24"/>
          <w:szCs w:val="24"/>
        </w:rPr>
      </w:pPr>
    </w:p>
    <w:p w:rsidR="00F0788E" w:rsidRDefault="00B02B5B" w:rsidP="000901C3">
      <w:pPr>
        <w:spacing w:line="240" w:lineRule="auto"/>
        <w:jc w:val="center"/>
        <w:rPr>
          <w:rFonts w:ascii="Arial" w:hAnsi="Arial" w:cs="Arial"/>
          <w:sz w:val="24"/>
          <w:szCs w:val="24"/>
        </w:rPr>
      </w:pPr>
      <w:r>
        <w:rPr>
          <w:rFonts w:ascii="Arial" w:hAnsi="Arial" w:cs="Arial"/>
          <w:sz w:val="24"/>
          <w:szCs w:val="24"/>
        </w:rPr>
        <w:t>Prof</w:t>
      </w:r>
      <w:r w:rsidRPr="00B02B5B">
        <w:rPr>
          <w:rFonts w:ascii="Arial" w:hAnsi="Arial" w:cs="Arial"/>
          <w:sz w:val="24"/>
          <w:szCs w:val="24"/>
          <w:vertAlign w:val="superscript"/>
        </w:rPr>
        <w:t>a</w:t>
      </w:r>
      <w:r>
        <w:rPr>
          <w:rFonts w:ascii="Arial" w:hAnsi="Arial" w:cs="Arial"/>
          <w:sz w:val="24"/>
          <w:szCs w:val="24"/>
        </w:rPr>
        <w:t xml:space="preserve"> </w:t>
      </w:r>
      <w:r w:rsidR="00F0788E">
        <w:rPr>
          <w:rFonts w:ascii="Arial" w:hAnsi="Arial" w:cs="Arial"/>
          <w:sz w:val="24"/>
          <w:szCs w:val="24"/>
        </w:rPr>
        <w:t>Dr</w:t>
      </w:r>
      <w:r w:rsidR="00F0788E" w:rsidRPr="00F0788E">
        <w:rPr>
          <w:rFonts w:ascii="Arial" w:hAnsi="Arial" w:cs="Arial"/>
          <w:sz w:val="24"/>
          <w:szCs w:val="24"/>
          <w:vertAlign w:val="superscript"/>
        </w:rPr>
        <w:t>a</w:t>
      </w:r>
      <w:r w:rsidR="00F0788E">
        <w:rPr>
          <w:rFonts w:ascii="Arial" w:hAnsi="Arial" w:cs="Arial"/>
          <w:sz w:val="24"/>
          <w:szCs w:val="24"/>
        </w:rPr>
        <w:t xml:space="preserve"> Maria Nubia Gama Oliveira</w:t>
      </w:r>
    </w:p>
    <w:p w:rsidR="000901C3" w:rsidRDefault="000901C3" w:rsidP="000901C3">
      <w:pPr>
        <w:pStyle w:val="normal0"/>
        <w:shd w:val="clear" w:color="auto" w:fill="FFFFFF"/>
        <w:spacing w:line="240" w:lineRule="auto"/>
        <w:jc w:val="center"/>
        <w:rPr>
          <w:sz w:val="24"/>
          <w:szCs w:val="24"/>
        </w:rPr>
      </w:pPr>
      <w:r>
        <w:rPr>
          <w:sz w:val="24"/>
          <w:szCs w:val="24"/>
        </w:rPr>
        <w:t>Doutora em Ciência/FM-UFRJ</w:t>
      </w:r>
    </w:p>
    <w:p w:rsidR="000901C3" w:rsidRDefault="000901C3" w:rsidP="000901C3">
      <w:pPr>
        <w:pStyle w:val="normal0"/>
        <w:shd w:val="clear" w:color="auto" w:fill="FFFFFF"/>
        <w:spacing w:line="240" w:lineRule="auto"/>
        <w:jc w:val="center"/>
        <w:rPr>
          <w:sz w:val="24"/>
          <w:szCs w:val="24"/>
        </w:rPr>
      </w:pPr>
      <w:r>
        <w:rPr>
          <w:sz w:val="24"/>
          <w:szCs w:val="24"/>
        </w:rPr>
        <w:t>Secretaria Municipal de Saúde de Macaé</w:t>
      </w:r>
    </w:p>
    <w:p w:rsidR="009C7A54" w:rsidRDefault="009C7A54" w:rsidP="000901C3">
      <w:pPr>
        <w:pStyle w:val="normal0"/>
        <w:shd w:val="clear" w:color="auto" w:fill="FFFFFF"/>
        <w:spacing w:line="240" w:lineRule="auto"/>
        <w:jc w:val="center"/>
        <w:rPr>
          <w:sz w:val="24"/>
          <w:szCs w:val="24"/>
        </w:rPr>
      </w:pPr>
    </w:p>
    <w:p w:rsidR="008659E7" w:rsidRDefault="008659E7" w:rsidP="000901C3">
      <w:pPr>
        <w:spacing w:line="240" w:lineRule="auto"/>
        <w:rPr>
          <w:rFonts w:ascii="Arial" w:hAnsi="Arial" w:cs="Arial"/>
          <w:sz w:val="24"/>
          <w:szCs w:val="24"/>
        </w:rPr>
      </w:pPr>
    </w:p>
    <w:p w:rsidR="00F0788E" w:rsidRDefault="00726845" w:rsidP="00026F15">
      <w:pPr>
        <w:jc w:val="center"/>
        <w:rPr>
          <w:rFonts w:ascii="Arial" w:hAnsi="Arial" w:cs="Arial"/>
          <w:b/>
          <w:sz w:val="24"/>
          <w:szCs w:val="24"/>
        </w:rPr>
      </w:pPr>
      <w:r w:rsidRPr="00CF48D8">
        <w:rPr>
          <w:rFonts w:ascii="Arial" w:hAnsi="Arial" w:cs="Arial"/>
          <w:b/>
          <w:sz w:val="24"/>
          <w:szCs w:val="24"/>
        </w:rPr>
        <w:t>BANCA EXAMINADORA:</w:t>
      </w:r>
    </w:p>
    <w:p w:rsidR="009C7A54" w:rsidRPr="00026F15" w:rsidRDefault="009C7A54" w:rsidP="00026F15">
      <w:pPr>
        <w:jc w:val="center"/>
        <w:rPr>
          <w:rFonts w:ascii="Arial" w:hAnsi="Arial" w:cs="Arial"/>
          <w:b/>
          <w:sz w:val="24"/>
          <w:szCs w:val="24"/>
        </w:rPr>
      </w:pPr>
    </w:p>
    <w:p w:rsidR="00F0788E" w:rsidRPr="00EF13A8" w:rsidRDefault="00F0788E" w:rsidP="00236E5C">
      <w:pPr>
        <w:jc w:val="center"/>
        <w:rPr>
          <w:rFonts w:ascii="Arial" w:hAnsi="Arial" w:cs="Arial"/>
          <w:sz w:val="24"/>
          <w:szCs w:val="24"/>
        </w:rPr>
      </w:pPr>
      <w:r>
        <w:rPr>
          <w:rFonts w:ascii="Arial" w:hAnsi="Arial" w:cs="Arial"/>
          <w:sz w:val="24"/>
          <w:szCs w:val="24"/>
        </w:rPr>
        <w:t>Prof</w:t>
      </w:r>
      <w:r w:rsidRPr="00F0788E">
        <w:rPr>
          <w:rFonts w:ascii="Arial" w:hAnsi="Arial" w:cs="Arial"/>
          <w:sz w:val="24"/>
          <w:szCs w:val="24"/>
          <w:vertAlign w:val="superscript"/>
        </w:rPr>
        <w:t>a</w:t>
      </w:r>
      <w:r>
        <w:rPr>
          <w:rFonts w:ascii="Arial" w:hAnsi="Arial" w:cs="Arial"/>
          <w:sz w:val="24"/>
          <w:szCs w:val="24"/>
        </w:rPr>
        <w:t xml:space="preserve"> Ms. </w:t>
      </w:r>
      <w:r w:rsidR="003F1E62" w:rsidRPr="00EF13A8">
        <w:rPr>
          <w:rFonts w:ascii="Arial" w:hAnsi="Arial" w:cs="Arial"/>
          <w:sz w:val="24"/>
          <w:szCs w:val="24"/>
        </w:rPr>
        <w:t xml:space="preserve">Elisabete Queiróz </w:t>
      </w:r>
      <w:r w:rsidRPr="00EF13A8">
        <w:rPr>
          <w:rFonts w:ascii="Arial" w:hAnsi="Arial" w:cs="Arial"/>
          <w:sz w:val="24"/>
          <w:szCs w:val="24"/>
        </w:rPr>
        <w:t>Caldeira</w:t>
      </w:r>
      <w:r w:rsidR="003F1E62" w:rsidRPr="00EF13A8">
        <w:rPr>
          <w:rFonts w:ascii="Arial" w:hAnsi="Arial" w:cs="Arial"/>
          <w:sz w:val="24"/>
          <w:szCs w:val="24"/>
        </w:rPr>
        <w:t xml:space="preserve"> Neves</w:t>
      </w:r>
    </w:p>
    <w:p w:rsidR="00733755" w:rsidRDefault="003F1E62" w:rsidP="003F1E62">
      <w:pPr>
        <w:jc w:val="center"/>
        <w:rPr>
          <w:rFonts w:ascii="Arial" w:hAnsi="Arial" w:cs="Arial"/>
          <w:sz w:val="24"/>
          <w:szCs w:val="24"/>
        </w:rPr>
      </w:pPr>
      <w:r w:rsidRPr="00EF13A8">
        <w:rPr>
          <w:rFonts w:ascii="Arial" w:hAnsi="Arial" w:cs="Arial"/>
          <w:sz w:val="24"/>
          <w:szCs w:val="24"/>
        </w:rPr>
        <w:t>Mestre em Nutrição Humana</w:t>
      </w:r>
      <w:r w:rsidR="00F11E05" w:rsidRPr="00EF13A8">
        <w:rPr>
          <w:rFonts w:ascii="Arial" w:hAnsi="Arial" w:cs="Arial"/>
          <w:sz w:val="24"/>
          <w:szCs w:val="24"/>
        </w:rPr>
        <w:t xml:space="preserve"> </w:t>
      </w:r>
      <w:r w:rsidRPr="00EF13A8">
        <w:rPr>
          <w:rFonts w:ascii="Arial" w:hAnsi="Arial" w:cs="Arial"/>
          <w:sz w:val="24"/>
          <w:szCs w:val="24"/>
        </w:rPr>
        <w:t>-</w:t>
      </w:r>
      <w:r w:rsidR="00EF13A8">
        <w:rPr>
          <w:rFonts w:ascii="Arial" w:hAnsi="Arial" w:cs="Arial"/>
          <w:sz w:val="24"/>
          <w:szCs w:val="24"/>
        </w:rPr>
        <w:t xml:space="preserve"> </w:t>
      </w:r>
      <w:r w:rsidRPr="007A1105">
        <w:rPr>
          <w:rFonts w:ascii="Arial" w:hAnsi="Arial" w:cs="Arial"/>
          <w:sz w:val="24"/>
          <w:szCs w:val="24"/>
        </w:rPr>
        <w:t>IN</w:t>
      </w:r>
      <w:r w:rsidR="002C499E" w:rsidRPr="007A1105">
        <w:rPr>
          <w:rFonts w:ascii="Arial" w:hAnsi="Arial" w:cs="Arial"/>
          <w:sz w:val="24"/>
          <w:szCs w:val="24"/>
        </w:rPr>
        <w:t>JC</w:t>
      </w:r>
      <w:r w:rsidRPr="007A1105">
        <w:rPr>
          <w:rFonts w:ascii="Arial" w:hAnsi="Arial" w:cs="Arial"/>
          <w:sz w:val="24"/>
          <w:szCs w:val="24"/>
        </w:rPr>
        <w:t>/UFRJ</w:t>
      </w:r>
    </w:p>
    <w:p w:rsidR="003F1E62" w:rsidRDefault="003F1E62" w:rsidP="00236E5C">
      <w:pPr>
        <w:jc w:val="center"/>
        <w:rPr>
          <w:rFonts w:ascii="Arial" w:hAnsi="Arial" w:cs="Arial"/>
          <w:sz w:val="24"/>
          <w:szCs w:val="24"/>
        </w:rPr>
      </w:pPr>
    </w:p>
    <w:p w:rsidR="00F0788E" w:rsidRPr="007A1105" w:rsidRDefault="00F0788E" w:rsidP="00236E5C">
      <w:pPr>
        <w:jc w:val="center"/>
        <w:rPr>
          <w:rFonts w:ascii="Arial" w:hAnsi="Arial" w:cs="Arial"/>
          <w:sz w:val="24"/>
          <w:szCs w:val="24"/>
        </w:rPr>
      </w:pPr>
      <w:r>
        <w:rPr>
          <w:rFonts w:ascii="Arial" w:hAnsi="Arial" w:cs="Arial"/>
          <w:sz w:val="24"/>
          <w:szCs w:val="24"/>
        </w:rPr>
        <w:t xml:space="preserve">Ms. </w:t>
      </w:r>
      <w:r w:rsidRPr="007A1105">
        <w:rPr>
          <w:rFonts w:ascii="Arial" w:hAnsi="Arial" w:cs="Arial"/>
          <w:sz w:val="24"/>
          <w:szCs w:val="24"/>
        </w:rPr>
        <w:t xml:space="preserve">Diuly </w:t>
      </w:r>
      <w:r w:rsidR="00733755" w:rsidRPr="007A1105">
        <w:rPr>
          <w:rFonts w:ascii="Arial" w:hAnsi="Arial" w:cs="Arial"/>
          <w:sz w:val="24"/>
          <w:szCs w:val="24"/>
        </w:rPr>
        <w:t>Alves</w:t>
      </w:r>
      <w:r w:rsidR="00FD7738">
        <w:rPr>
          <w:rFonts w:ascii="Arial" w:hAnsi="Arial" w:cs="Arial"/>
          <w:sz w:val="24"/>
          <w:szCs w:val="24"/>
        </w:rPr>
        <w:t xml:space="preserve"> Cardoso</w:t>
      </w:r>
      <w:r w:rsidR="00733755" w:rsidRPr="007A1105">
        <w:rPr>
          <w:rFonts w:ascii="Arial" w:hAnsi="Arial" w:cs="Arial"/>
          <w:sz w:val="24"/>
          <w:szCs w:val="24"/>
        </w:rPr>
        <w:t xml:space="preserve"> </w:t>
      </w:r>
    </w:p>
    <w:p w:rsidR="00871D3E" w:rsidRDefault="00871D3E" w:rsidP="00236E5C">
      <w:pPr>
        <w:jc w:val="center"/>
        <w:rPr>
          <w:rFonts w:ascii="Arial" w:hAnsi="Arial" w:cs="Arial"/>
          <w:sz w:val="24"/>
          <w:szCs w:val="24"/>
        </w:rPr>
      </w:pPr>
      <w:r w:rsidRPr="007A1105">
        <w:rPr>
          <w:rFonts w:ascii="Arial" w:hAnsi="Arial" w:cs="Arial"/>
          <w:sz w:val="24"/>
          <w:szCs w:val="24"/>
        </w:rPr>
        <w:t>Mestre em Ciências - FM/UFRJ</w:t>
      </w:r>
      <w:r w:rsidR="009218A8">
        <w:rPr>
          <w:rFonts w:ascii="Arial" w:hAnsi="Arial" w:cs="Arial"/>
          <w:sz w:val="24"/>
          <w:szCs w:val="24"/>
        </w:rPr>
        <w:t xml:space="preserve"> </w:t>
      </w:r>
    </w:p>
    <w:p w:rsidR="005243D6" w:rsidRDefault="005243D6" w:rsidP="00026F15">
      <w:pPr>
        <w:jc w:val="center"/>
        <w:rPr>
          <w:rFonts w:ascii="Arial" w:hAnsi="Arial" w:cs="Arial"/>
          <w:sz w:val="24"/>
          <w:szCs w:val="24"/>
        </w:rPr>
      </w:pPr>
    </w:p>
    <w:p w:rsidR="005243D6" w:rsidRDefault="005243D6" w:rsidP="00026F15">
      <w:pPr>
        <w:jc w:val="center"/>
        <w:rPr>
          <w:rFonts w:ascii="Arial" w:hAnsi="Arial" w:cs="Arial"/>
          <w:sz w:val="24"/>
          <w:szCs w:val="24"/>
        </w:rPr>
      </w:pPr>
    </w:p>
    <w:p w:rsidR="005243D6" w:rsidRDefault="005243D6" w:rsidP="005243D6">
      <w:pPr>
        <w:rPr>
          <w:rFonts w:ascii="Arial" w:hAnsi="Arial" w:cs="Arial"/>
          <w:sz w:val="24"/>
          <w:szCs w:val="24"/>
        </w:rPr>
      </w:pPr>
    </w:p>
    <w:p w:rsidR="005243D6" w:rsidRDefault="005243D6" w:rsidP="00026F15">
      <w:pPr>
        <w:jc w:val="center"/>
        <w:rPr>
          <w:rFonts w:ascii="Arial" w:hAnsi="Arial" w:cs="Arial"/>
          <w:sz w:val="24"/>
          <w:szCs w:val="24"/>
        </w:rPr>
      </w:pPr>
    </w:p>
    <w:p w:rsidR="00236E5C" w:rsidRPr="00CE6EB6" w:rsidRDefault="00236E5C" w:rsidP="00026F15">
      <w:pPr>
        <w:jc w:val="center"/>
        <w:rPr>
          <w:rFonts w:ascii="Arial" w:hAnsi="Arial" w:cs="Arial"/>
          <w:sz w:val="24"/>
          <w:szCs w:val="24"/>
        </w:rPr>
      </w:pPr>
      <w:r w:rsidRPr="00CE6EB6">
        <w:rPr>
          <w:rFonts w:ascii="Arial" w:hAnsi="Arial" w:cs="Arial"/>
          <w:sz w:val="24"/>
          <w:szCs w:val="24"/>
        </w:rPr>
        <w:t>RIO DE JANEIRO</w:t>
      </w:r>
    </w:p>
    <w:p w:rsidR="000E7FBA" w:rsidRPr="00B7071B" w:rsidRDefault="00236E5C" w:rsidP="002C499E">
      <w:pPr>
        <w:jc w:val="center"/>
        <w:rPr>
          <w:rFonts w:ascii="Arial" w:hAnsi="Arial" w:cs="Arial"/>
          <w:b/>
          <w:sz w:val="24"/>
          <w:szCs w:val="24"/>
        </w:rPr>
      </w:pPr>
      <w:r w:rsidRPr="00CE6EB6">
        <w:rPr>
          <w:rFonts w:ascii="Arial" w:hAnsi="Arial" w:cs="Arial"/>
          <w:sz w:val="24"/>
          <w:szCs w:val="24"/>
        </w:rPr>
        <w:t>202</w:t>
      </w:r>
      <w:r w:rsidR="002C499E">
        <w:rPr>
          <w:rFonts w:ascii="Arial" w:hAnsi="Arial" w:cs="Arial"/>
          <w:sz w:val="24"/>
          <w:szCs w:val="24"/>
        </w:rPr>
        <w:t>2</w:t>
      </w:r>
      <w:r w:rsidR="008513AD">
        <w:rPr>
          <w:sz w:val="28"/>
        </w:rPr>
        <w:br w:type="page"/>
      </w:r>
      <w:bookmarkStart w:id="0" w:name="_Toc99657682"/>
      <w:r w:rsidR="00726845" w:rsidRPr="00B7071B">
        <w:rPr>
          <w:rFonts w:ascii="Arial" w:hAnsi="Arial" w:cs="Arial"/>
          <w:b/>
          <w:sz w:val="24"/>
          <w:szCs w:val="24"/>
        </w:rPr>
        <w:t>RESUMO</w:t>
      </w:r>
      <w:bookmarkEnd w:id="0"/>
    </w:p>
    <w:p w:rsidR="00CB4A56" w:rsidRPr="00CB4A56" w:rsidRDefault="00CB4A56" w:rsidP="00CB4A56">
      <w:pPr>
        <w:pStyle w:val="normal0"/>
        <w:jc w:val="center"/>
        <w:rPr>
          <w:sz w:val="24"/>
          <w:szCs w:val="24"/>
        </w:rPr>
      </w:pPr>
    </w:p>
    <w:p w:rsidR="00726845" w:rsidRDefault="00726845" w:rsidP="00681216">
      <w:pPr>
        <w:rPr>
          <w:rFonts w:ascii="Arial" w:hAnsi="Arial" w:cs="Arial"/>
          <w:sz w:val="28"/>
          <w:szCs w:val="28"/>
        </w:rPr>
      </w:pPr>
    </w:p>
    <w:p w:rsidR="005C7CEA" w:rsidRPr="00A027E6" w:rsidRDefault="00CE6EB6" w:rsidP="00CE6EB6">
      <w:pPr>
        <w:spacing w:line="360" w:lineRule="auto"/>
        <w:jc w:val="both"/>
        <w:rPr>
          <w:rFonts w:ascii="Arial" w:hAnsi="Arial" w:cs="Arial"/>
          <w:bCs/>
          <w:sz w:val="24"/>
          <w:szCs w:val="24"/>
        </w:rPr>
      </w:pPr>
      <w:r w:rsidRPr="00CE6EB6">
        <w:rPr>
          <w:rFonts w:ascii="Arial" w:hAnsi="Arial" w:cs="Arial"/>
          <w:b/>
          <w:sz w:val="24"/>
          <w:szCs w:val="24"/>
        </w:rPr>
        <w:t>Introdução:</w:t>
      </w:r>
      <w:r>
        <w:rPr>
          <w:rFonts w:ascii="Arial" w:hAnsi="Arial" w:cs="Arial"/>
          <w:sz w:val="24"/>
          <w:szCs w:val="24"/>
        </w:rPr>
        <w:t xml:space="preserve"> </w:t>
      </w:r>
      <w:r w:rsidR="0030703B">
        <w:rPr>
          <w:rFonts w:ascii="Arial" w:hAnsi="Arial" w:cs="Arial"/>
          <w:sz w:val="24"/>
          <w:szCs w:val="24"/>
        </w:rPr>
        <w:t xml:space="preserve">A </w:t>
      </w:r>
      <w:r w:rsidR="0030703B" w:rsidRPr="003E3D21">
        <w:rPr>
          <w:rFonts w:ascii="Arial" w:hAnsi="Arial" w:cs="Arial"/>
          <w:sz w:val="24"/>
          <w:szCs w:val="24"/>
        </w:rPr>
        <w:t>síndrome do ovário policístico (SOP</w:t>
      </w:r>
      <w:r w:rsidR="0030703B">
        <w:rPr>
          <w:rFonts w:ascii="Arial" w:hAnsi="Arial" w:cs="Arial"/>
          <w:sz w:val="24"/>
          <w:szCs w:val="24"/>
        </w:rPr>
        <w:t xml:space="preserve">) é um distúrbio endócrino diagnosticado comumente por alguns critérios clínicos, bioquímicos e radiológicos. A SOP pode estar relacionada com complicações metabólicas como as dislipidemias. </w:t>
      </w:r>
      <w:r w:rsidR="006F63B3">
        <w:rPr>
          <w:rFonts w:ascii="Arial" w:hAnsi="Arial" w:cs="Arial"/>
          <w:sz w:val="24"/>
          <w:szCs w:val="24"/>
        </w:rPr>
        <w:t xml:space="preserve">As </w:t>
      </w:r>
      <w:r w:rsidR="001835D5">
        <w:rPr>
          <w:rFonts w:ascii="Arial" w:hAnsi="Arial" w:cs="Arial"/>
          <w:sz w:val="24"/>
          <w:szCs w:val="24"/>
        </w:rPr>
        <w:t>dis</w:t>
      </w:r>
      <w:r w:rsidR="006F63B3">
        <w:rPr>
          <w:rFonts w:ascii="Arial" w:hAnsi="Arial" w:cs="Arial"/>
          <w:sz w:val="24"/>
          <w:szCs w:val="24"/>
        </w:rPr>
        <w:t>lipidemias tratam-se de acúmulo exacerbado de lipídios no plasma sanguíneo e p</w:t>
      </w:r>
      <w:r w:rsidR="006F27FB">
        <w:rPr>
          <w:rFonts w:ascii="Arial" w:hAnsi="Arial" w:cs="Arial"/>
          <w:sz w:val="24"/>
          <w:szCs w:val="24"/>
        </w:rPr>
        <w:t>odem evoluir como patogênese de</w:t>
      </w:r>
      <w:r w:rsidR="006F63B3">
        <w:rPr>
          <w:rFonts w:ascii="Arial" w:hAnsi="Arial" w:cs="Arial"/>
          <w:sz w:val="24"/>
          <w:szCs w:val="24"/>
        </w:rPr>
        <w:t xml:space="preserve"> </w:t>
      </w:r>
      <w:r w:rsidR="006F27FB" w:rsidRPr="0036424E">
        <w:rPr>
          <w:rFonts w:ascii="Arial" w:hAnsi="Arial" w:cs="Arial"/>
          <w:sz w:val="24"/>
          <w:szCs w:val="24"/>
        </w:rPr>
        <w:t>doenças cardiovasculares</w:t>
      </w:r>
      <w:r w:rsidR="006F27FB">
        <w:rPr>
          <w:rFonts w:ascii="Arial" w:hAnsi="Arial" w:cs="Arial"/>
          <w:sz w:val="24"/>
          <w:szCs w:val="24"/>
        </w:rPr>
        <w:t xml:space="preserve"> (</w:t>
      </w:r>
      <w:r w:rsidR="006F63B3">
        <w:rPr>
          <w:rFonts w:ascii="Arial" w:hAnsi="Arial" w:cs="Arial"/>
          <w:sz w:val="24"/>
          <w:szCs w:val="24"/>
        </w:rPr>
        <w:t>DCV</w:t>
      </w:r>
      <w:r w:rsidR="006F27FB">
        <w:rPr>
          <w:rFonts w:ascii="Arial" w:hAnsi="Arial" w:cs="Arial"/>
          <w:sz w:val="24"/>
          <w:szCs w:val="24"/>
        </w:rPr>
        <w:t>)</w:t>
      </w:r>
      <w:r w:rsidR="00FB1CCE" w:rsidRPr="00CE6EB6">
        <w:rPr>
          <w:rFonts w:ascii="Arial" w:hAnsi="Arial" w:cs="Arial"/>
          <w:sz w:val="24"/>
          <w:szCs w:val="24"/>
        </w:rPr>
        <w:t xml:space="preserve">. </w:t>
      </w:r>
      <w:r w:rsidR="00CB4A56" w:rsidRPr="00CB4A56">
        <w:rPr>
          <w:rFonts w:ascii="Arial" w:hAnsi="Arial" w:cs="Arial"/>
          <w:b/>
          <w:sz w:val="24"/>
          <w:szCs w:val="24"/>
        </w:rPr>
        <w:t>Objetivo:</w:t>
      </w:r>
      <w:r w:rsidR="00CB4A56">
        <w:rPr>
          <w:rFonts w:ascii="Arial" w:hAnsi="Arial" w:cs="Arial"/>
          <w:sz w:val="24"/>
          <w:szCs w:val="24"/>
        </w:rPr>
        <w:t xml:space="preserve"> R</w:t>
      </w:r>
      <w:r w:rsidR="005C7CEA">
        <w:rPr>
          <w:rFonts w:ascii="Arial" w:hAnsi="Arial" w:cs="Arial"/>
          <w:sz w:val="24"/>
          <w:szCs w:val="24"/>
        </w:rPr>
        <w:t>elatar um caso clínico</w:t>
      </w:r>
      <w:r w:rsidR="005C7CEA" w:rsidRPr="005C7CEA">
        <w:rPr>
          <w:rFonts w:ascii="Arial" w:hAnsi="Arial" w:cs="Arial"/>
          <w:bCs/>
          <w:sz w:val="24"/>
          <w:szCs w:val="24"/>
        </w:rPr>
        <w:t xml:space="preserve"> </w:t>
      </w:r>
      <w:r w:rsidR="005C7CEA" w:rsidRPr="0036299C">
        <w:rPr>
          <w:rFonts w:ascii="Arial" w:hAnsi="Arial" w:cs="Arial"/>
          <w:bCs/>
          <w:sz w:val="24"/>
          <w:szCs w:val="24"/>
        </w:rPr>
        <w:t xml:space="preserve">de paciente com diagnóstico de SOP </w:t>
      </w:r>
      <w:r w:rsidR="00E44A7A">
        <w:rPr>
          <w:rFonts w:ascii="Arial" w:hAnsi="Arial" w:cs="Arial"/>
          <w:bCs/>
          <w:sz w:val="24"/>
          <w:szCs w:val="24"/>
        </w:rPr>
        <w:t xml:space="preserve">e dislipidemia </w:t>
      </w:r>
      <w:r w:rsidR="005C7CEA" w:rsidRPr="0036299C">
        <w:rPr>
          <w:rFonts w:ascii="Arial" w:hAnsi="Arial" w:cs="Arial"/>
          <w:bCs/>
          <w:sz w:val="24"/>
          <w:szCs w:val="24"/>
        </w:rPr>
        <w:t xml:space="preserve">e a importância do tratamento dietoterápico na prevenção </w:t>
      </w:r>
      <w:r w:rsidR="0036424E">
        <w:rPr>
          <w:rFonts w:ascii="Arial" w:hAnsi="Arial" w:cs="Arial"/>
          <w:bCs/>
          <w:sz w:val="24"/>
          <w:szCs w:val="24"/>
        </w:rPr>
        <w:t>das DCV</w:t>
      </w:r>
      <w:r w:rsidR="005C7CEA" w:rsidRPr="0036299C">
        <w:rPr>
          <w:rFonts w:ascii="Arial" w:hAnsi="Arial" w:cs="Arial"/>
          <w:bCs/>
          <w:sz w:val="24"/>
          <w:szCs w:val="24"/>
        </w:rPr>
        <w:t>.</w:t>
      </w:r>
      <w:r w:rsidR="005C7CEA">
        <w:rPr>
          <w:rFonts w:ascii="Arial" w:hAnsi="Arial" w:cs="Arial"/>
          <w:sz w:val="24"/>
          <w:szCs w:val="24"/>
        </w:rPr>
        <w:t xml:space="preserve"> </w:t>
      </w:r>
      <w:r w:rsidR="00CB4A56" w:rsidRPr="00CB4A56">
        <w:rPr>
          <w:rFonts w:ascii="Arial" w:hAnsi="Arial" w:cs="Arial"/>
          <w:b/>
          <w:sz w:val="24"/>
          <w:szCs w:val="24"/>
        </w:rPr>
        <w:t>Material e Método</w:t>
      </w:r>
      <w:r w:rsidR="00CB4A56">
        <w:rPr>
          <w:rFonts w:ascii="Arial" w:hAnsi="Arial" w:cs="Arial"/>
          <w:sz w:val="24"/>
          <w:szCs w:val="24"/>
        </w:rPr>
        <w:t xml:space="preserve">: </w:t>
      </w:r>
      <w:r w:rsidR="005C7CEA">
        <w:rPr>
          <w:rFonts w:ascii="Arial" w:hAnsi="Arial" w:cs="Arial"/>
          <w:sz w:val="24"/>
          <w:szCs w:val="24"/>
        </w:rPr>
        <w:t>Paciente do sexo feminino, 31 anos</w:t>
      </w:r>
      <w:r w:rsidR="001C5E31">
        <w:rPr>
          <w:rFonts w:ascii="Arial" w:hAnsi="Arial" w:cs="Arial"/>
          <w:sz w:val="24"/>
          <w:szCs w:val="24"/>
        </w:rPr>
        <w:t>,</w:t>
      </w:r>
      <w:r w:rsidR="00183EC3">
        <w:rPr>
          <w:rFonts w:ascii="Arial" w:hAnsi="Arial" w:cs="Arial"/>
          <w:sz w:val="24"/>
          <w:szCs w:val="24"/>
        </w:rPr>
        <w:t xml:space="preserve"> casada, sem filhos, residente </w:t>
      </w:r>
      <w:r w:rsidR="000969EC">
        <w:rPr>
          <w:rFonts w:ascii="Arial" w:hAnsi="Arial" w:cs="Arial"/>
          <w:sz w:val="24"/>
          <w:szCs w:val="24"/>
        </w:rPr>
        <w:t xml:space="preserve">da cidade do Rio de Janeiro, trabalha como nutricionista. Portadora de SOP desde os 21 anos, </w:t>
      </w:r>
      <w:r w:rsidR="002955C9">
        <w:rPr>
          <w:rFonts w:ascii="Arial" w:hAnsi="Arial" w:cs="Arial"/>
          <w:sz w:val="24"/>
          <w:szCs w:val="24"/>
        </w:rPr>
        <w:t xml:space="preserve">porém sem sinais clínicos de hirsutismo, </w:t>
      </w:r>
      <w:r w:rsidR="000969EC">
        <w:rPr>
          <w:rFonts w:ascii="Arial" w:hAnsi="Arial" w:cs="Arial"/>
          <w:sz w:val="24"/>
          <w:szCs w:val="24"/>
        </w:rPr>
        <w:t>encontra-se com sobrepeso segundo</w:t>
      </w:r>
      <w:r w:rsidR="00B77FA8">
        <w:rPr>
          <w:rFonts w:ascii="Arial" w:hAnsi="Arial" w:cs="Arial"/>
          <w:sz w:val="24"/>
          <w:szCs w:val="24"/>
        </w:rPr>
        <w:t xml:space="preserve"> </w:t>
      </w:r>
      <w:r w:rsidR="00B77FA8" w:rsidRPr="0036424E">
        <w:rPr>
          <w:rFonts w:ascii="Arial" w:hAnsi="Arial" w:cs="Arial"/>
          <w:sz w:val="24"/>
          <w:szCs w:val="24"/>
        </w:rPr>
        <w:t>índice de massa corporal</w:t>
      </w:r>
      <w:r w:rsidR="002955C9">
        <w:rPr>
          <w:rFonts w:ascii="Arial" w:hAnsi="Arial" w:cs="Arial"/>
          <w:sz w:val="24"/>
          <w:szCs w:val="24"/>
        </w:rPr>
        <w:t xml:space="preserve"> e com valores do perfil lipídico alterados</w:t>
      </w:r>
      <w:r w:rsidR="005C7CEA">
        <w:rPr>
          <w:rFonts w:ascii="Arial" w:hAnsi="Arial" w:cs="Arial"/>
          <w:bCs/>
          <w:sz w:val="24"/>
          <w:szCs w:val="24"/>
        </w:rPr>
        <w:t xml:space="preserve">. </w:t>
      </w:r>
      <w:r w:rsidR="001E0B9F">
        <w:rPr>
          <w:rFonts w:ascii="Arial" w:hAnsi="Arial" w:cs="Arial"/>
          <w:bCs/>
          <w:sz w:val="24"/>
          <w:szCs w:val="24"/>
        </w:rPr>
        <w:t xml:space="preserve">Foram realizadas três consultas mensais </w:t>
      </w:r>
      <w:r w:rsidR="004B51A2">
        <w:rPr>
          <w:rFonts w:ascii="Arial" w:hAnsi="Arial" w:cs="Arial"/>
          <w:bCs/>
          <w:sz w:val="24"/>
          <w:szCs w:val="24"/>
        </w:rPr>
        <w:t xml:space="preserve">para coleta de dados </w:t>
      </w:r>
      <w:r w:rsidR="001E0B9F">
        <w:rPr>
          <w:rFonts w:ascii="Arial" w:hAnsi="Arial" w:cs="Arial"/>
          <w:bCs/>
          <w:sz w:val="24"/>
          <w:szCs w:val="24"/>
        </w:rPr>
        <w:t>e ofere</w:t>
      </w:r>
      <w:r w:rsidR="00947EF8">
        <w:rPr>
          <w:rFonts w:ascii="Arial" w:hAnsi="Arial" w:cs="Arial"/>
          <w:bCs/>
          <w:sz w:val="24"/>
          <w:szCs w:val="24"/>
        </w:rPr>
        <w:t>swe</w:t>
      </w:r>
      <w:r w:rsidR="001E0B9F">
        <w:rPr>
          <w:rFonts w:ascii="Arial" w:hAnsi="Arial" w:cs="Arial"/>
          <w:bCs/>
          <w:sz w:val="24"/>
          <w:szCs w:val="24"/>
        </w:rPr>
        <w:t xml:space="preserve">cido planejamento alimentar. </w:t>
      </w:r>
      <w:r w:rsidR="00D0391C" w:rsidRPr="00D0391C">
        <w:rPr>
          <w:rFonts w:ascii="Arial" w:hAnsi="Arial" w:cs="Arial"/>
          <w:b/>
          <w:bCs/>
          <w:sz w:val="24"/>
          <w:szCs w:val="24"/>
        </w:rPr>
        <w:t>Resultado:</w:t>
      </w:r>
      <w:r w:rsidR="00D0391C">
        <w:rPr>
          <w:rFonts w:ascii="Arial" w:hAnsi="Arial" w:cs="Arial"/>
          <w:bCs/>
          <w:sz w:val="24"/>
          <w:szCs w:val="24"/>
        </w:rPr>
        <w:t xml:space="preserve"> </w:t>
      </w:r>
      <w:r w:rsidR="00CB4EBE">
        <w:rPr>
          <w:rFonts w:ascii="Arial" w:hAnsi="Arial" w:cs="Arial"/>
          <w:sz w:val="24"/>
          <w:szCs w:val="24"/>
        </w:rPr>
        <w:t xml:space="preserve">O </w:t>
      </w:r>
      <w:r w:rsidR="00B77FA8" w:rsidRPr="0036424E">
        <w:rPr>
          <w:rFonts w:ascii="Arial" w:hAnsi="Arial" w:cs="Arial"/>
          <w:sz w:val="24"/>
          <w:szCs w:val="24"/>
        </w:rPr>
        <w:t>valor energético total</w:t>
      </w:r>
      <w:r w:rsidR="00CB4EBE">
        <w:rPr>
          <w:rFonts w:ascii="Arial" w:hAnsi="Arial" w:cs="Arial"/>
          <w:sz w:val="24"/>
          <w:szCs w:val="24"/>
        </w:rPr>
        <w:t xml:space="preserve"> resultado do cálculo GEB x FA </w:t>
      </w:r>
      <w:r w:rsidR="001E0B9F">
        <w:rPr>
          <w:rFonts w:ascii="Arial" w:hAnsi="Arial" w:cs="Arial"/>
          <w:sz w:val="24"/>
          <w:szCs w:val="24"/>
        </w:rPr>
        <w:t xml:space="preserve">– VENTA </w:t>
      </w:r>
      <w:r w:rsidR="00CB4EBE">
        <w:rPr>
          <w:rFonts w:ascii="Arial" w:hAnsi="Arial" w:cs="Arial"/>
          <w:sz w:val="24"/>
          <w:szCs w:val="24"/>
        </w:rPr>
        <w:t>foi de 1.</w:t>
      </w:r>
      <w:r w:rsidR="001E0B9F">
        <w:rPr>
          <w:rFonts w:ascii="Arial" w:hAnsi="Arial" w:cs="Arial"/>
          <w:sz w:val="24"/>
          <w:szCs w:val="24"/>
        </w:rPr>
        <w:t>8</w:t>
      </w:r>
      <w:r w:rsidR="00CB4EBE">
        <w:rPr>
          <w:rFonts w:ascii="Arial" w:hAnsi="Arial" w:cs="Arial"/>
          <w:sz w:val="24"/>
          <w:szCs w:val="24"/>
        </w:rPr>
        <w:t xml:space="preserve">00Kcal e as características da dieta foram </w:t>
      </w:r>
      <w:r w:rsidR="00592CEA">
        <w:rPr>
          <w:rFonts w:ascii="Arial" w:hAnsi="Arial" w:cs="Arial"/>
          <w:sz w:val="24"/>
          <w:szCs w:val="24"/>
        </w:rPr>
        <w:t>hipocal</w:t>
      </w:r>
      <w:r w:rsidR="00592CEA" w:rsidRPr="0036424E">
        <w:rPr>
          <w:rFonts w:ascii="Arial" w:hAnsi="Arial" w:cs="Arial"/>
          <w:sz w:val="24"/>
          <w:szCs w:val="24"/>
        </w:rPr>
        <w:t>ó</w:t>
      </w:r>
      <w:r w:rsidR="004B51A2">
        <w:rPr>
          <w:rFonts w:ascii="Arial" w:hAnsi="Arial" w:cs="Arial"/>
          <w:sz w:val="24"/>
          <w:szCs w:val="24"/>
        </w:rPr>
        <w:t xml:space="preserve">rica, </w:t>
      </w:r>
      <w:r w:rsidR="00CB4EBE">
        <w:rPr>
          <w:rFonts w:ascii="Arial" w:hAnsi="Arial" w:cs="Arial"/>
          <w:sz w:val="24"/>
          <w:szCs w:val="24"/>
        </w:rPr>
        <w:t>hiperproteica, hipoglicídica e normolipídica</w:t>
      </w:r>
      <w:r w:rsidR="001835D5">
        <w:rPr>
          <w:rFonts w:ascii="Arial" w:hAnsi="Arial" w:cs="Arial"/>
          <w:sz w:val="24"/>
          <w:szCs w:val="24"/>
        </w:rPr>
        <w:t xml:space="preserve"> com </w:t>
      </w:r>
      <w:r w:rsidR="00CB4EBE">
        <w:rPr>
          <w:rFonts w:ascii="Arial" w:hAnsi="Arial" w:cs="Arial"/>
          <w:sz w:val="24"/>
          <w:szCs w:val="24"/>
        </w:rPr>
        <w:t>um consumo &lt;10% do VET de gorduras saturadas, &lt;1% do VET de gorduras trans, &lt;300mg de colesterol e 1g de ingestão de ômega 3 ao dia.</w:t>
      </w:r>
      <w:r w:rsidR="00CB4EBE">
        <w:rPr>
          <w:rFonts w:ascii="Arial" w:hAnsi="Arial" w:cs="Arial"/>
          <w:bCs/>
          <w:sz w:val="24"/>
          <w:szCs w:val="24"/>
        </w:rPr>
        <w:t xml:space="preserve"> </w:t>
      </w:r>
      <w:r w:rsidR="00D0391C" w:rsidRPr="00BA6729">
        <w:rPr>
          <w:rFonts w:ascii="Arial" w:hAnsi="Arial" w:cs="Arial"/>
          <w:b/>
          <w:bCs/>
          <w:sz w:val="24"/>
          <w:szCs w:val="24"/>
        </w:rPr>
        <w:t>Discussão:</w:t>
      </w:r>
      <w:r w:rsidR="00D0391C">
        <w:rPr>
          <w:rFonts w:ascii="Arial" w:hAnsi="Arial" w:cs="Arial"/>
          <w:bCs/>
          <w:sz w:val="24"/>
          <w:szCs w:val="24"/>
        </w:rPr>
        <w:t xml:space="preserve"> </w:t>
      </w:r>
      <w:r w:rsidR="001E0B9F">
        <w:rPr>
          <w:rFonts w:ascii="Arial" w:hAnsi="Arial" w:cs="Arial"/>
          <w:sz w:val="24"/>
          <w:szCs w:val="24"/>
        </w:rPr>
        <w:t>Após análise dos exames laboratoriais, houve redução dos níveis do perfil lipídico com melhora significativa dos triglicérides, que regrediram aos valores de normalidade. Vários são os fatores adotados no planejamento alimentar que podem ter colaborado para tal resultado, como dieta hipocalórica e hipoglicídica, com carboidratos complexos.</w:t>
      </w:r>
      <w:r w:rsidR="00BA6729">
        <w:rPr>
          <w:rFonts w:ascii="Arial" w:hAnsi="Arial" w:cs="Arial"/>
          <w:bCs/>
          <w:sz w:val="24"/>
          <w:szCs w:val="24"/>
        </w:rPr>
        <w:t xml:space="preserve">  </w:t>
      </w:r>
      <w:r w:rsidR="00BA6729" w:rsidRPr="00BA6729">
        <w:rPr>
          <w:rFonts w:ascii="Arial" w:hAnsi="Arial" w:cs="Arial"/>
          <w:b/>
          <w:sz w:val="24"/>
          <w:szCs w:val="24"/>
        </w:rPr>
        <w:t>Conclusão:</w:t>
      </w:r>
      <w:r w:rsidR="00291CF8" w:rsidRPr="00291CF8">
        <w:rPr>
          <w:rFonts w:ascii="Arial" w:hAnsi="Arial" w:cs="Arial"/>
          <w:bCs/>
          <w:sz w:val="24"/>
          <w:szCs w:val="24"/>
        </w:rPr>
        <w:t xml:space="preserve"> </w:t>
      </w:r>
      <w:r w:rsidR="00291CF8" w:rsidRPr="00A027E6">
        <w:rPr>
          <w:rFonts w:ascii="Arial" w:hAnsi="Arial" w:cs="Arial"/>
          <w:bCs/>
          <w:sz w:val="24"/>
          <w:szCs w:val="24"/>
        </w:rPr>
        <w:t>P</w:t>
      </w:r>
      <w:r w:rsidR="00291CF8">
        <w:rPr>
          <w:rFonts w:ascii="Arial" w:hAnsi="Arial" w:cs="Arial"/>
          <w:bCs/>
          <w:sz w:val="24"/>
          <w:szCs w:val="24"/>
        </w:rPr>
        <w:t xml:space="preserve">odemos concluir que, no perfil da paciente estudada, a dieta </w:t>
      </w:r>
      <w:r w:rsidR="001E0B9F">
        <w:rPr>
          <w:rFonts w:ascii="Arial" w:hAnsi="Arial" w:cs="Arial"/>
          <w:bCs/>
          <w:sz w:val="24"/>
          <w:szCs w:val="24"/>
        </w:rPr>
        <w:t xml:space="preserve">hipocalórica, hipoglicídica, hiperproteica e normolipídica </w:t>
      </w:r>
      <w:r w:rsidR="00291CF8">
        <w:rPr>
          <w:rFonts w:ascii="Arial" w:hAnsi="Arial" w:cs="Arial"/>
          <w:bCs/>
          <w:sz w:val="24"/>
          <w:szCs w:val="24"/>
        </w:rPr>
        <w:t>teve resultados benéficos na antropometria e nos valores bioquímicos</w:t>
      </w:r>
      <w:r w:rsidR="004B51A2">
        <w:rPr>
          <w:rFonts w:ascii="Arial" w:hAnsi="Arial" w:cs="Arial"/>
          <w:bCs/>
          <w:sz w:val="24"/>
          <w:szCs w:val="24"/>
        </w:rPr>
        <w:t xml:space="preserve"> podendo ser adotada para prevenção de DCV</w:t>
      </w:r>
      <w:r w:rsidR="00291CF8">
        <w:rPr>
          <w:rFonts w:ascii="Arial" w:hAnsi="Arial" w:cs="Arial"/>
          <w:bCs/>
          <w:sz w:val="24"/>
          <w:szCs w:val="24"/>
        </w:rPr>
        <w:t>.</w:t>
      </w:r>
    </w:p>
    <w:p w:rsidR="00726845" w:rsidRDefault="00726845" w:rsidP="00726845">
      <w:pPr>
        <w:jc w:val="center"/>
        <w:rPr>
          <w:rFonts w:ascii="Arial" w:hAnsi="Arial" w:cs="Arial"/>
          <w:sz w:val="28"/>
          <w:szCs w:val="28"/>
        </w:rPr>
      </w:pPr>
    </w:p>
    <w:p w:rsidR="00726845" w:rsidRPr="001C5E31" w:rsidRDefault="00726845" w:rsidP="001C5E31">
      <w:pPr>
        <w:jc w:val="both"/>
        <w:rPr>
          <w:rFonts w:ascii="Arial" w:hAnsi="Arial" w:cs="Arial"/>
          <w:sz w:val="24"/>
          <w:szCs w:val="24"/>
        </w:rPr>
      </w:pPr>
      <w:r w:rsidRPr="00EF13A8">
        <w:rPr>
          <w:rFonts w:ascii="Arial" w:hAnsi="Arial" w:cs="Arial"/>
          <w:b/>
          <w:bCs/>
          <w:sz w:val="24"/>
          <w:szCs w:val="24"/>
        </w:rPr>
        <w:t>PALAVRAS-CHAVE:</w:t>
      </w:r>
      <w:r w:rsidR="00843773" w:rsidRPr="001C5E31">
        <w:rPr>
          <w:rFonts w:ascii="Arial" w:hAnsi="Arial" w:cs="Arial"/>
          <w:sz w:val="24"/>
          <w:szCs w:val="24"/>
        </w:rPr>
        <w:t xml:space="preserve"> </w:t>
      </w:r>
      <w:r w:rsidR="000449DF">
        <w:rPr>
          <w:rFonts w:ascii="Arial" w:hAnsi="Arial" w:cs="Arial"/>
          <w:sz w:val="24"/>
          <w:szCs w:val="24"/>
        </w:rPr>
        <w:t>1</w:t>
      </w:r>
      <w:r w:rsidR="000449DF" w:rsidRPr="0036424E">
        <w:rPr>
          <w:rFonts w:ascii="Arial" w:hAnsi="Arial" w:cs="Arial"/>
          <w:sz w:val="24"/>
          <w:szCs w:val="24"/>
        </w:rPr>
        <w:t>.</w:t>
      </w:r>
      <w:r w:rsidR="001C5E31" w:rsidRPr="0036424E">
        <w:rPr>
          <w:rFonts w:ascii="Arial" w:hAnsi="Arial" w:cs="Arial"/>
          <w:sz w:val="24"/>
          <w:szCs w:val="24"/>
        </w:rPr>
        <w:t>Síndrome dos ovários policísticos</w:t>
      </w:r>
      <w:r w:rsidR="005565BE" w:rsidRPr="0036424E">
        <w:rPr>
          <w:rFonts w:ascii="Arial" w:hAnsi="Arial" w:cs="Arial"/>
          <w:sz w:val="24"/>
          <w:szCs w:val="24"/>
        </w:rPr>
        <w:t>.</w:t>
      </w:r>
      <w:r w:rsidR="00843773" w:rsidRPr="0036424E">
        <w:rPr>
          <w:rFonts w:ascii="Arial" w:hAnsi="Arial" w:cs="Arial"/>
          <w:sz w:val="24"/>
          <w:szCs w:val="24"/>
        </w:rPr>
        <w:t xml:space="preserve"> </w:t>
      </w:r>
      <w:r w:rsidR="000449DF" w:rsidRPr="0036424E">
        <w:rPr>
          <w:rFonts w:ascii="Arial" w:hAnsi="Arial" w:cs="Arial"/>
          <w:sz w:val="24"/>
          <w:szCs w:val="24"/>
        </w:rPr>
        <w:t>2.</w:t>
      </w:r>
      <w:r w:rsidR="00843773" w:rsidRPr="0036424E">
        <w:rPr>
          <w:rFonts w:ascii="Arial" w:hAnsi="Arial" w:cs="Arial"/>
          <w:sz w:val="24"/>
          <w:szCs w:val="24"/>
        </w:rPr>
        <w:t>C</w:t>
      </w:r>
      <w:r w:rsidR="001C5E31" w:rsidRPr="0036424E">
        <w:rPr>
          <w:rFonts w:ascii="Arial" w:hAnsi="Arial" w:cs="Arial"/>
          <w:sz w:val="24"/>
          <w:szCs w:val="24"/>
        </w:rPr>
        <w:t>olesterol</w:t>
      </w:r>
      <w:r w:rsidR="005565BE" w:rsidRPr="0036424E">
        <w:rPr>
          <w:rFonts w:ascii="Arial" w:hAnsi="Arial" w:cs="Arial"/>
          <w:sz w:val="24"/>
          <w:szCs w:val="24"/>
        </w:rPr>
        <w:t>.</w:t>
      </w:r>
      <w:r w:rsidR="00843773" w:rsidRPr="0036424E">
        <w:rPr>
          <w:rFonts w:ascii="Arial" w:hAnsi="Arial" w:cs="Arial"/>
          <w:sz w:val="24"/>
          <w:szCs w:val="24"/>
        </w:rPr>
        <w:t xml:space="preserve"> </w:t>
      </w:r>
      <w:r w:rsidR="000449DF" w:rsidRPr="0036424E">
        <w:rPr>
          <w:rFonts w:ascii="Arial" w:hAnsi="Arial" w:cs="Arial"/>
          <w:sz w:val="24"/>
          <w:szCs w:val="24"/>
        </w:rPr>
        <w:t>3.</w:t>
      </w:r>
      <w:r w:rsidR="00843773" w:rsidRPr="0036424E">
        <w:rPr>
          <w:rFonts w:ascii="Arial" w:hAnsi="Arial" w:cs="Arial"/>
          <w:sz w:val="24"/>
          <w:szCs w:val="24"/>
        </w:rPr>
        <w:t>T</w:t>
      </w:r>
      <w:r w:rsidR="001C5E31" w:rsidRPr="0036424E">
        <w:rPr>
          <w:rFonts w:ascii="Arial" w:hAnsi="Arial" w:cs="Arial"/>
          <w:sz w:val="24"/>
          <w:szCs w:val="24"/>
        </w:rPr>
        <w:t>riglicérides.</w:t>
      </w:r>
      <w:r w:rsidR="005565BE" w:rsidRPr="0036424E">
        <w:rPr>
          <w:rFonts w:ascii="Arial" w:hAnsi="Arial" w:cs="Arial"/>
          <w:sz w:val="24"/>
          <w:szCs w:val="24"/>
        </w:rPr>
        <w:t xml:space="preserve"> </w:t>
      </w:r>
      <w:r w:rsidR="000449DF" w:rsidRPr="0036424E">
        <w:rPr>
          <w:rFonts w:ascii="Arial" w:hAnsi="Arial" w:cs="Arial"/>
          <w:sz w:val="24"/>
          <w:szCs w:val="24"/>
        </w:rPr>
        <w:t>4.</w:t>
      </w:r>
      <w:r w:rsidR="005565BE" w:rsidRPr="0036424E">
        <w:rPr>
          <w:rFonts w:ascii="Arial" w:hAnsi="Arial" w:cs="Arial"/>
          <w:sz w:val="24"/>
          <w:szCs w:val="24"/>
        </w:rPr>
        <w:t xml:space="preserve">Dislipidemia. </w:t>
      </w:r>
      <w:r w:rsidR="000449DF" w:rsidRPr="0036424E">
        <w:rPr>
          <w:rFonts w:ascii="Arial" w:hAnsi="Arial" w:cs="Arial"/>
          <w:sz w:val="24"/>
          <w:szCs w:val="24"/>
        </w:rPr>
        <w:t>5.</w:t>
      </w:r>
      <w:r w:rsidR="008A092D" w:rsidRPr="0036424E">
        <w:rPr>
          <w:rFonts w:ascii="Arial" w:hAnsi="Arial" w:cs="Arial"/>
          <w:sz w:val="24"/>
          <w:szCs w:val="24"/>
        </w:rPr>
        <w:t>Saúde da mulher</w:t>
      </w:r>
      <w:r w:rsidR="000449DF" w:rsidRPr="0036424E">
        <w:rPr>
          <w:rFonts w:ascii="Arial" w:hAnsi="Arial" w:cs="Arial"/>
          <w:sz w:val="24"/>
          <w:szCs w:val="24"/>
        </w:rPr>
        <w:t>.</w:t>
      </w:r>
    </w:p>
    <w:p w:rsidR="00726845" w:rsidRPr="00EF13A8" w:rsidRDefault="00726845" w:rsidP="00700DB3">
      <w:pPr>
        <w:pStyle w:val="Estilo2"/>
        <w:numPr>
          <w:ilvl w:val="0"/>
          <w:numId w:val="0"/>
        </w:numPr>
        <w:jc w:val="center"/>
      </w:pPr>
      <w:r>
        <w:rPr>
          <w:sz w:val="28"/>
        </w:rPr>
        <w:br w:type="page"/>
      </w:r>
      <w:bookmarkStart w:id="1" w:name="_Toc99657683"/>
      <w:bookmarkStart w:id="2" w:name="_Toc100160726"/>
      <w:r w:rsidRPr="00EF13A8">
        <w:t>ABSTRACT</w:t>
      </w:r>
      <w:bookmarkEnd w:id="1"/>
      <w:bookmarkEnd w:id="2"/>
    </w:p>
    <w:p w:rsidR="00726845" w:rsidRDefault="001C5E31" w:rsidP="00EF13A8">
      <w:pPr>
        <w:tabs>
          <w:tab w:val="left" w:pos="5160"/>
        </w:tabs>
        <w:spacing w:before="240"/>
        <w:rPr>
          <w:rFonts w:ascii="Arial" w:hAnsi="Arial" w:cs="Arial"/>
          <w:sz w:val="28"/>
          <w:szCs w:val="28"/>
        </w:rPr>
      </w:pPr>
      <w:r>
        <w:rPr>
          <w:rFonts w:ascii="Arial" w:hAnsi="Arial" w:cs="Arial"/>
          <w:sz w:val="28"/>
          <w:szCs w:val="28"/>
        </w:rPr>
        <w:tab/>
      </w:r>
    </w:p>
    <w:p w:rsidR="00EF13A8" w:rsidRPr="00457FDD" w:rsidRDefault="0030703B" w:rsidP="00EF13A8">
      <w:pPr>
        <w:spacing w:line="360" w:lineRule="auto"/>
        <w:jc w:val="both"/>
        <w:rPr>
          <w:rFonts w:ascii="Arial" w:hAnsi="Arial" w:cs="Arial"/>
          <w:sz w:val="24"/>
          <w:szCs w:val="24"/>
        </w:rPr>
      </w:pPr>
      <w:r w:rsidRPr="0030703B">
        <w:rPr>
          <w:rFonts w:ascii="Arial" w:hAnsi="Arial" w:cs="Arial"/>
          <w:b/>
          <w:bCs/>
          <w:sz w:val="24"/>
          <w:szCs w:val="24"/>
        </w:rPr>
        <w:t xml:space="preserve">Introduction: </w:t>
      </w:r>
      <w:r w:rsidRPr="0030703B">
        <w:rPr>
          <w:rFonts w:ascii="Arial" w:hAnsi="Arial" w:cs="Arial"/>
          <w:sz w:val="24"/>
          <w:szCs w:val="24"/>
        </w:rPr>
        <w:t>Polycystic ovary syndrome (PCOS) is an endocrine disorder commonly diagnosed by some clinical, biochemical and radiological criteria. PCOS may be related to metabolic complications such as dyslipidemia. Dyslipidemias are the exacerbated accumulation of lipids in blood plasma and can evolve as a pathogenesis of cardiovascular diseases (CVD).</w:t>
      </w:r>
      <w:r>
        <w:rPr>
          <w:rFonts w:ascii="Arial" w:hAnsi="Arial" w:cs="Arial"/>
          <w:sz w:val="24"/>
          <w:szCs w:val="24"/>
        </w:rPr>
        <w:t xml:space="preserve"> </w:t>
      </w:r>
      <w:r w:rsidR="00457FDD" w:rsidRPr="00457FDD">
        <w:rPr>
          <w:rFonts w:ascii="Arial" w:hAnsi="Arial" w:cs="Arial"/>
          <w:b/>
          <w:bCs/>
          <w:sz w:val="24"/>
          <w:szCs w:val="24"/>
        </w:rPr>
        <w:t>Objective:</w:t>
      </w:r>
      <w:r w:rsidR="00457FDD" w:rsidRPr="00457FDD">
        <w:rPr>
          <w:rFonts w:ascii="Arial" w:hAnsi="Arial" w:cs="Arial"/>
          <w:sz w:val="24"/>
          <w:szCs w:val="24"/>
        </w:rPr>
        <w:t xml:space="preserve"> To report a clinical case of a patient diagnosed with PCOS and dyslipidemia and the importance of diet therapy in the prevention of CVD. </w:t>
      </w:r>
      <w:r w:rsidR="00457FDD" w:rsidRPr="00457FDD">
        <w:rPr>
          <w:rFonts w:ascii="Arial" w:hAnsi="Arial" w:cs="Arial"/>
          <w:b/>
          <w:bCs/>
          <w:sz w:val="24"/>
          <w:szCs w:val="24"/>
        </w:rPr>
        <w:t>Material and Method:</w:t>
      </w:r>
      <w:r w:rsidR="00457FDD" w:rsidRPr="00457FDD">
        <w:rPr>
          <w:rFonts w:ascii="Arial" w:hAnsi="Arial" w:cs="Arial"/>
          <w:sz w:val="24"/>
          <w:szCs w:val="24"/>
        </w:rPr>
        <w:t xml:space="preserve"> Female patient, 31 years old, married, without children, resident of the city of Rio de Janeiro, works as a nutritionist. With PCOS since the age of 21, but without clinical signs of hirsutism, she is overweight according to body mass index and with altered lipid profile values. Three monthly consultations were carried out for data collection and food planning was offered. </w:t>
      </w:r>
      <w:r w:rsidR="00457FDD" w:rsidRPr="00457FDD">
        <w:rPr>
          <w:rFonts w:ascii="Arial" w:hAnsi="Arial" w:cs="Arial"/>
          <w:b/>
          <w:bCs/>
          <w:sz w:val="24"/>
          <w:szCs w:val="24"/>
        </w:rPr>
        <w:t>Result:</w:t>
      </w:r>
      <w:r w:rsidR="00457FDD" w:rsidRPr="00457FDD">
        <w:rPr>
          <w:rFonts w:ascii="Arial" w:hAnsi="Arial" w:cs="Arial"/>
          <w:sz w:val="24"/>
          <w:szCs w:val="24"/>
        </w:rPr>
        <w:t xml:space="preserve"> The total energy value resulting from the GEB x FA – VENTA calculation was 1,800Kcal and the diet characteristics were hypocaloric, hyperproteic, hypoglycemic and normolipidic with a consumption of &lt;10% of the TEV of saturated fats, &lt;1% of the TEV of fats trans, &lt;300mg of cholesterol and 1g of omega 3 intake per day. </w:t>
      </w:r>
      <w:r w:rsidR="00457FDD" w:rsidRPr="00457FDD">
        <w:rPr>
          <w:rFonts w:ascii="Arial" w:hAnsi="Arial" w:cs="Arial"/>
          <w:b/>
          <w:bCs/>
          <w:sz w:val="24"/>
          <w:szCs w:val="24"/>
        </w:rPr>
        <w:t>Discussion:</w:t>
      </w:r>
      <w:r w:rsidR="00457FDD" w:rsidRPr="00457FDD">
        <w:rPr>
          <w:rFonts w:ascii="Arial" w:hAnsi="Arial" w:cs="Arial"/>
          <w:sz w:val="24"/>
          <w:szCs w:val="24"/>
        </w:rPr>
        <w:t xml:space="preserve"> After analyzing the laboratory tests, there was a reduction in the levels of the lipid profile with a significant improvement in triglycerides, which returned to normal values. There are several factors adopted in food planning that may have contributed to this result, such as a hypocaloric and hypoglycemic diet with complex carbohydrates. </w:t>
      </w:r>
      <w:r w:rsidR="00457FDD" w:rsidRPr="00457FDD">
        <w:rPr>
          <w:rFonts w:ascii="Arial" w:hAnsi="Arial" w:cs="Arial"/>
          <w:b/>
          <w:bCs/>
          <w:sz w:val="24"/>
          <w:szCs w:val="24"/>
        </w:rPr>
        <w:t>Conclusion:</w:t>
      </w:r>
      <w:r w:rsidR="00457FDD" w:rsidRPr="00457FDD">
        <w:rPr>
          <w:rFonts w:ascii="Arial" w:hAnsi="Arial" w:cs="Arial"/>
          <w:sz w:val="24"/>
          <w:szCs w:val="24"/>
        </w:rPr>
        <w:t xml:space="preserve"> We can conclude that, in the profile of the patient studied, the hypocaloric, hypoglycemic, hyperproteic and normolipidic diet had beneficial results in anthropometry and biochemical values ​​and could be adopted for the prevention of CVD.</w:t>
      </w:r>
    </w:p>
    <w:p w:rsidR="00A35620" w:rsidRPr="00A35620" w:rsidRDefault="00A35620" w:rsidP="00EF13A8">
      <w:pPr>
        <w:spacing w:line="360" w:lineRule="auto"/>
        <w:jc w:val="both"/>
        <w:rPr>
          <w:rFonts w:ascii="Arial" w:hAnsi="Arial" w:cs="Arial"/>
          <w:sz w:val="24"/>
          <w:szCs w:val="24"/>
        </w:rPr>
      </w:pPr>
    </w:p>
    <w:p w:rsidR="00726845" w:rsidRPr="00EF13A8" w:rsidRDefault="00EF13A8" w:rsidP="00EF13A8">
      <w:pPr>
        <w:spacing w:line="360" w:lineRule="auto"/>
        <w:jc w:val="both"/>
        <w:rPr>
          <w:rFonts w:ascii="Arial" w:hAnsi="Arial" w:cs="Arial"/>
          <w:sz w:val="24"/>
          <w:szCs w:val="24"/>
        </w:rPr>
      </w:pPr>
      <w:r w:rsidRPr="00EF13A8">
        <w:rPr>
          <w:rFonts w:ascii="Arial" w:hAnsi="Arial" w:cs="Arial"/>
          <w:b/>
          <w:bCs/>
          <w:sz w:val="24"/>
          <w:szCs w:val="24"/>
        </w:rPr>
        <w:t>KEYWORDS:</w:t>
      </w:r>
      <w:r w:rsidRPr="00EF13A8">
        <w:rPr>
          <w:rFonts w:ascii="Arial" w:hAnsi="Arial" w:cs="Arial"/>
          <w:sz w:val="24"/>
          <w:szCs w:val="24"/>
        </w:rPr>
        <w:t xml:space="preserve"> </w:t>
      </w:r>
      <w:r w:rsidR="00283F63">
        <w:rPr>
          <w:rFonts w:ascii="Arial" w:hAnsi="Arial" w:cs="Arial"/>
          <w:sz w:val="24"/>
          <w:szCs w:val="24"/>
        </w:rPr>
        <w:t>1</w:t>
      </w:r>
      <w:r w:rsidR="00283F63" w:rsidRPr="0036424E">
        <w:rPr>
          <w:rFonts w:ascii="Arial" w:hAnsi="Arial" w:cs="Arial"/>
          <w:sz w:val="24"/>
          <w:szCs w:val="24"/>
        </w:rPr>
        <w:t>.</w:t>
      </w:r>
      <w:r w:rsidRPr="0036424E">
        <w:rPr>
          <w:rFonts w:ascii="Arial" w:hAnsi="Arial" w:cs="Arial"/>
          <w:sz w:val="24"/>
          <w:szCs w:val="24"/>
        </w:rPr>
        <w:t xml:space="preserve">Polycystic ovary syndrome. </w:t>
      </w:r>
      <w:r w:rsidR="00283F63" w:rsidRPr="0036424E">
        <w:rPr>
          <w:rFonts w:ascii="Arial" w:hAnsi="Arial" w:cs="Arial"/>
          <w:sz w:val="24"/>
          <w:szCs w:val="24"/>
        </w:rPr>
        <w:t>2.</w:t>
      </w:r>
      <w:r w:rsidRPr="0036424E">
        <w:rPr>
          <w:rFonts w:ascii="Arial" w:hAnsi="Arial" w:cs="Arial"/>
          <w:sz w:val="24"/>
          <w:szCs w:val="24"/>
        </w:rPr>
        <w:t xml:space="preserve">Cholesterol. </w:t>
      </w:r>
      <w:r w:rsidR="00283F63" w:rsidRPr="0036424E">
        <w:rPr>
          <w:rFonts w:ascii="Arial" w:hAnsi="Arial" w:cs="Arial"/>
          <w:sz w:val="24"/>
          <w:szCs w:val="24"/>
        </w:rPr>
        <w:t>3.</w:t>
      </w:r>
      <w:r w:rsidRPr="0036424E">
        <w:rPr>
          <w:rFonts w:ascii="Arial" w:hAnsi="Arial" w:cs="Arial"/>
          <w:sz w:val="24"/>
          <w:szCs w:val="24"/>
        </w:rPr>
        <w:t xml:space="preserve">Triglycerides. </w:t>
      </w:r>
      <w:r w:rsidR="00283F63" w:rsidRPr="0036424E">
        <w:rPr>
          <w:rFonts w:ascii="Arial" w:hAnsi="Arial" w:cs="Arial"/>
          <w:sz w:val="24"/>
          <w:szCs w:val="24"/>
        </w:rPr>
        <w:t>4.</w:t>
      </w:r>
      <w:r w:rsidRPr="0036424E">
        <w:rPr>
          <w:rFonts w:ascii="Arial" w:hAnsi="Arial" w:cs="Arial"/>
          <w:sz w:val="24"/>
          <w:szCs w:val="24"/>
        </w:rPr>
        <w:t xml:space="preserve">Dyslipidemia. </w:t>
      </w:r>
      <w:r w:rsidR="00283F63" w:rsidRPr="0036424E">
        <w:rPr>
          <w:rFonts w:ascii="Arial" w:hAnsi="Arial" w:cs="Arial"/>
          <w:sz w:val="24"/>
          <w:szCs w:val="24"/>
        </w:rPr>
        <w:t>5.W</w:t>
      </w:r>
      <w:r w:rsidRPr="0036424E">
        <w:rPr>
          <w:rFonts w:ascii="Arial" w:hAnsi="Arial" w:cs="Arial"/>
          <w:sz w:val="24"/>
          <w:szCs w:val="24"/>
        </w:rPr>
        <w:t>omen's health</w:t>
      </w:r>
    </w:p>
    <w:p w:rsidR="00CE4E0A" w:rsidRDefault="00CE4E0A" w:rsidP="00374CF6">
      <w:pPr>
        <w:jc w:val="center"/>
        <w:rPr>
          <w:rFonts w:ascii="Arial" w:hAnsi="Arial" w:cs="Arial"/>
          <w:strike/>
          <w:sz w:val="28"/>
          <w:szCs w:val="28"/>
        </w:rPr>
      </w:pPr>
    </w:p>
    <w:p w:rsidR="00AF0A9E" w:rsidRDefault="009D6A74" w:rsidP="00026F15">
      <w:pPr>
        <w:pStyle w:val="Estilo2"/>
        <w:numPr>
          <w:ilvl w:val="0"/>
          <w:numId w:val="0"/>
        </w:numPr>
        <w:jc w:val="center"/>
      </w:pPr>
      <w:bookmarkStart w:id="3" w:name="_Toc99657684"/>
      <w:bookmarkStart w:id="4" w:name="_Toc100160727"/>
      <w:r>
        <w:br w:type="page"/>
      </w:r>
      <w:r w:rsidR="00AF0A9E" w:rsidRPr="000B1AE0">
        <w:t>LISTA DE TABELAS</w:t>
      </w:r>
      <w:bookmarkEnd w:id="3"/>
      <w:bookmarkEnd w:id="4"/>
    </w:p>
    <w:p w:rsidR="00967EA9" w:rsidRPr="000E63EA" w:rsidRDefault="00273235">
      <w:pPr>
        <w:pStyle w:val="Sumrio1"/>
        <w:rPr>
          <w:rFonts w:ascii="Calibri" w:eastAsia="Times New Roman" w:hAnsi="Calibri"/>
          <w:noProof/>
          <w:sz w:val="22"/>
          <w:lang w:eastAsia="pt-BR"/>
        </w:rPr>
      </w:pPr>
      <w:r>
        <w:fldChar w:fldCharType="begin"/>
      </w:r>
      <w:r>
        <w:instrText xml:space="preserve"> TOC \h \z \t "Estilo6;1" </w:instrText>
      </w:r>
      <w:r>
        <w:fldChar w:fldCharType="separate"/>
      </w:r>
      <w:hyperlink w:anchor="_Toc100161876" w:history="1">
        <w:r w:rsidR="00967EA9" w:rsidRPr="00A426A4">
          <w:rPr>
            <w:rStyle w:val="Hyperlink"/>
            <w:b/>
            <w:bCs/>
            <w:noProof/>
          </w:rPr>
          <w:t>Tabela 1.</w:t>
        </w:r>
        <w:r w:rsidR="00967EA9" w:rsidRPr="004F47D9">
          <w:rPr>
            <w:rStyle w:val="Hyperlink"/>
            <w:noProof/>
          </w:rPr>
          <w:t xml:space="preserve"> Peso habitual, peso atual, estatura e IMC aferidos em 12/11/20</w:t>
        </w:r>
        <w:r w:rsidR="00967EA9" w:rsidRPr="004F47D9">
          <w:rPr>
            <w:rStyle w:val="Hyperlink"/>
            <w:noProof/>
          </w:rPr>
          <w:t>21.</w:t>
        </w:r>
        <w:r w:rsidR="00967EA9">
          <w:rPr>
            <w:noProof/>
            <w:webHidden/>
          </w:rPr>
          <w:tab/>
        </w:r>
        <w:r w:rsidR="00A2408D">
          <w:rPr>
            <w:noProof/>
            <w:webHidden/>
          </w:rPr>
          <w:t>20</w:t>
        </w:r>
      </w:hyperlink>
    </w:p>
    <w:p w:rsidR="00967EA9" w:rsidRPr="000E63EA" w:rsidRDefault="00967EA9">
      <w:pPr>
        <w:pStyle w:val="Sumrio1"/>
        <w:rPr>
          <w:rFonts w:ascii="Calibri" w:eastAsia="Times New Roman" w:hAnsi="Calibri"/>
          <w:noProof/>
          <w:sz w:val="22"/>
          <w:lang w:eastAsia="pt-BR"/>
        </w:rPr>
      </w:pPr>
      <w:hyperlink w:anchor="_Toc100161877" w:history="1">
        <w:r w:rsidR="00A426A4" w:rsidRPr="00A426A4">
          <w:rPr>
            <w:rStyle w:val="Hyperlink"/>
            <w:b/>
            <w:bCs/>
            <w:noProof/>
          </w:rPr>
          <w:t>T</w:t>
        </w:r>
        <w:r w:rsidRPr="00A426A4">
          <w:rPr>
            <w:rStyle w:val="Hyperlink"/>
            <w:b/>
            <w:bCs/>
            <w:noProof/>
          </w:rPr>
          <w:t>abela 2.</w:t>
        </w:r>
        <w:r w:rsidRPr="004F47D9">
          <w:rPr>
            <w:rStyle w:val="Hyperlink"/>
            <w:noProof/>
          </w:rPr>
          <w:t xml:space="preserve"> Perímetros corporais afer</w:t>
        </w:r>
        <w:r w:rsidRPr="004F47D9">
          <w:rPr>
            <w:rStyle w:val="Hyperlink"/>
            <w:noProof/>
          </w:rPr>
          <w:t>idos em 12/11/2021, 17/12/21 e 14/01/2022 (primeira, segunda e terceira consulta respectivamente).</w:t>
        </w:r>
        <w:r>
          <w:rPr>
            <w:noProof/>
            <w:webHidden/>
          </w:rPr>
          <w:tab/>
        </w:r>
        <w:r w:rsidR="00A2408D">
          <w:rPr>
            <w:noProof/>
            <w:webHidden/>
          </w:rPr>
          <w:t>20</w:t>
        </w:r>
      </w:hyperlink>
    </w:p>
    <w:p w:rsidR="00967EA9" w:rsidRPr="000E63EA" w:rsidRDefault="00967EA9">
      <w:pPr>
        <w:pStyle w:val="Sumrio1"/>
        <w:rPr>
          <w:rFonts w:ascii="Calibri" w:eastAsia="Times New Roman" w:hAnsi="Calibri"/>
          <w:noProof/>
          <w:sz w:val="22"/>
          <w:lang w:eastAsia="pt-BR"/>
        </w:rPr>
      </w:pPr>
      <w:hyperlink w:anchor="_Toc100161878" w:history="1">
        <w:r w:rsidR="00A426A4" w:rsidRPr="00A426A4">
          <w:rPr>
            <w:rStyle w:val="Hyperlink"/>
            <w:b/>
            <w:bCs/>
            <w:noProof/>
          </w:rPr>
          <w:t>T</w:t>
        </w:r>
        <w:r w:rsidRPr="00A426A4">
          <w:rPr>
            <w:rStyle w:val="Hyperlink"/>
            <w:b/>
            <w:bCs/>
            <w:noProof/>
          </w:rPr>
          <w:t>abela 3.</w:t>
        </w:r>
        <w:r w:rsidRPr="004F47D9">
          <w:rPr>
            <w:rStyle w:val="Hyperlink"/>
            <w:noProof/>
          </w:rPr>
          <w:t xml:space="preserve"> Dobras cutâneas aferidas em 12/11/2021, 17/12/21 e 14/01/2022 (primeira, segunda e terceira consulta res</w:t>
        </w:r>
        <w:r w:rsidRPr="004F47D9">
          <w:rPr>
            <w:rStyle w:val="Hyperlink"/>
            <w:noProof/>
          </w:rPr>
          <w:t>pectivamente).</w:t>
        </w:r>
        <w:r>
          <w:rPr>
            <w:noProof/>
            <w:webHidden/>
          </w:rPr>
          <w:tab/>
        </w:r>
        <w:r>
          <w:rPr>
            <w:noProof/>
            <w:webHidden/>
          </w:rPr>
          <w:fldChar w:fldCharType="begin"/>
        </w:r>
        <w:r>
          <w:rPr>
            <w:noProof/>
            <w:webHidden/>
          </w:rPr>
          <w:instrText xml:space="preserve"> PAGEREF _Toc100161878 \h </w:instrText>
        </w:r>
        <w:r>
          <w:rPr>
            <w:noProof/>
            <w:webHidden/>
          </w:rPr>
        </w:r>
        <w:r>
          <w:rPr>
            <w:noProof/>
            <w:webHidden/>
          </w:rPr>
          <w:fldChar w:fldCharType="separate"/>
        </w:r>
        <w:r w:rsidR="004E5702">
          <w:rPr>
            <w:noProof/>
            <w:webHidden/>
          </w:rPr>
          <w:t>21</w:t>
        </w:r>
        <w:r>
          <w:rPr>
            <w:noProof/>
            <w:webHidden/>
          </w:rPr>
          <w:fldChar w:fldCharType="end"/>
        </w:r>
      </w:hyperlink>
    </w:p>
    <w:p w:rsidR="00967EA9" w:rsidRPr="000E63EA" w:rsidRDefault="00967EA9">
      <w:pPr>
        <w:pStyle w:val="Sumrio1"/>
        <w:rPr>
          <w:rFonts w:ascii="Calibri" w:eastAsia="Times New Roman" w:hAnsi="Calibri"/>
          <w:noProof/>
          <w:sz w:val="22"/>
          <w:lang w:eastAsia="pt-BR"/>
        </w:rPr>
      </w:pPr>
      <w:hyperlink w:anchor="_Toc100161879" w:history="1">
        <w:r w:rsidR="00A426A4" w:rsidRPr="00A426A4">
          <w:rPr>
            <w:rStyle w:val="Hyperlink"/>
            <w:b/>
            <w:bCs/>
            <w:noProof/>
          </w:rPr>
          <w:t>T</w:t>
        </w:r>
        <w:r w:rsidRPr="00A426A4">
          <w:rPr>
            <w:rStyle w:val="Hyperlink"/>
            <w:b/>
            <w:bCs/>
            <w:noProof/>
          </w:rPr>
          <w:t>abela 4.</w:t>
        </w:r>
        <w:r w:rsidRPr="004F47D9">
          <w:rPr>
            <w:rStyle w:val="Hyperlink"/>
            <w:noProof/>
          </w:rPr>
          <w:t xml:space="preserve"> Comparativo dos dados antropométricos dos períodos 12/11/21, 17/12/21 e 14/01/2022.</w:t>
        </w:r>
        <w:r>
          <w:rPr>
            <w:noProof/>
            <w:webHidden/>
          </w:rPr>
          <w:tab/>
        </w:r>
        <w:r>
          <w:rPr>
            <w:noProof/>
            <w:webHidden/>
          </w:rPr>
          <w:fldChar w:fldCharType="begin"/>
        </w:r>
        <w:r>
          <w:rPr>
            <w:noProof/>
            <w:webHidden/>
          </w:rPr>
          <w:instrText xml:space="preserve"> PAGEREF _Toc100161879 \h </w:instrText>
        </w:r>
        <w:r>
          <w:rPr>
            <w:noProof/>
            <w:webHidden/>
          </w:rPr>
        </w:r>
        <w:r>
          <w:rPr>
            <w:noProof/>
            <w:webHidden/>
          </w:rPr>
          <w:fldChar w:fldCharType="separate"/>
        </w:r>
        <w:r w:rsidR="004E5702">
          <w:rPr>
            <w:noProof/>
            <w:webHidden/>
          </w:rPr>
          <w:t>22</w:t>
        </w:r>
        <w:r>
          <w:rPr>
            <w:noProof/>
            <w:webHidden/>
          </w:rPr>
          <w:fldChar w:fldCharType="end"/>
        </w:r>
      </w:hyperlink>
    </w:p>
    <w:p w:rsidR="00967EA9" w:rsidRPr="000E63EA" w:rsidRDefault="00967EA9">
      <w:pPr>
        <w:pStyle w:val="Sumrio1"/>
        <w:rPr>
          <w:rFonts w:ascii="Calibri" w:eastAsia="Times New Roman" w:hAnsi="Calibri"/>
          <w:noProof/>
          <w:sz w:val="22"/>
          <w:lang w:eastAsia="pt-BR"/>
        </w:rPr>
      </w:pPr>
      <w:hyperlink w:anchor="_Toc100161880" w:history="1">
        <w:r w:rsidR="00A426A4" w:rsidRPr="00A426A4">
          <w:rPr>
            <w:rStyle w:val="Hyperlink"/>
            <w:b/>
            <w:bCs/>
            <w:noProof/>
          </w:rPr>
          <w:t>T</w:t>
        </w:r>
        <w:r w:rsidRPr="00A426A4">
          <w:rPr>
            <w:rStyle w:val="Hyperlink"/>
            <w:b/>
            <w:bCs/>
            <w:noProof/>
          </w:rPr>
          <w:t>abela 5.</w:t>
        </w:r>
        <w:r w:rsidRPr="004F47D9">
          <w:rPr>
            <w:rStyle w:val="Hyperlink"/>
            <w:noProof/>
          </w:rPr>
          <w:t xml:space="preserve"> Comparaç</w:t>
        </w:r>
        <w:r w:rsidRPr="004F47D9">
          <w:rPr>
            <w:rStyle w:val="Hyperlink"/>
            <w:noProof/>
          </w:rPr>
          <w:t>ão dos resultados dos exames laboratoriais realizados em 20/10/2021 (1º exame) e 10/01/2022 (2º exame).</w:t>
        </w:r>
        <w:r>
          <w:rPr>
            <w:noProof/>
            <w:webHidden/>
          </w:rPr>
          <w:tab/>
        </w:r>
        <w:r>
          <w:rPr>
            <w:noProof/>
            <w:webHidden/>
          </w:rPr>
          <w:fldChar w:fldCharType="begin"/>
        </w:r>
        <w:r>
          <w:rPr>
            <w:noProof/>
            <w:webHidden/>
          </w:rPr>
          <w:instrText xml:space="preserve"> PAGEREF _Toc100161880 \h </w:instrText>
        </w:r>
        <w:r>
          <w:rPr>
            <w:noProof/>
            <w:webHidden/>
          </w:rPr>
        </w:r>
        <w:r>
          <w:rPr>
            <w:noProof/>
            <w:webHidden/>
          </w:rPr>
          <w:fldChar w:fldCharType="separate"/>
        </w:r>
        <w:r w:rsidR="004E5702">
          <w:rPr>
            <w:noProof/>
            <w:webHidden/>
          </w:rPr>
          <w:t>25</w:t>
        </w:r>
        <w:r>
          <w:rPr>
            <w:noProof/>
            <w:webHidden/>
          </w:rPr>
          <w:fldChar w:fldCharType="end"/>
        </w:r>
      </w:hyperlink>
    </w:p>
    <w:p w:rsidR="009260A2" w:rsidRDefault="00273235" w:rsidP="00700DB3">
      <w:pPr>
        <w:pStyle w:val="Estilo2"/>
        <w:numPr>
          <w:ilvl w:val="0"/>
          <w:numId w:val="0"/>
        </w:numPr>
        <w:jc w:val="center"/>
      </w:pPr>
      <w:r>
        <w:fldChar w:fldCharType="end"/>
      </w:r>
      <w:bookmarkStart w:id="5" w:name="_Toc99657685"/>
      <w:bookmarkStart w:id="6" w:name="_Toc100160728"/>
      <w:r w:rsidR="009260A2" w:rsidRPr="000B1AE0">
        <w:t xml:space="preserve">LISTA DE </w:t>
      </w:r>
      <w:r w:rsidR="00E00345">
        <w:t>QUADROS</w:t>
      </w:r>
      <w:bookmarkEnd w:id="5"/>
      <w:bookmarkEnd w:id="6"/>
    </w:p>
    <w:p w:rsidR="00FB7B46" w:rsidRDefault="00FB7B46">
      <w:pPr>
        <w:pStyle w:val="Sumrio1"/>
        <w:rPr>
          <w:rStyle w:val="Hyperlink"/>
          <w:noProof/>
        </w:rPr>
      </w:pPr>
      <w:r>
        <w:fldChar w:fldCharType="begin"/>
      </w:r>
      <w:r>
        <w:instrText xml:space="preserve"> TOC \h \z \t "Estilo7;1" </w:instrText>
      </w:r>
      <w:r>
        <w:fldChar w:fldCharType="separate"/>
      </w:r>
      <w:hyperlink w:anchor="_Toc99978388" w:history="1">
        <w:r w:rsidRPr="00FB7B46">
          <w:rPr>
            <w:rStyle w:val="Hyperlink"/>
            <w:b/>
            <w:bCs/>
            <w:noProof/>
          </w:rPr>
          <w:t>Quadro 1.</w:t>
        </w:r>
        <w:r w:rsidRPr="00954B6C">
          <w:rPr>
            <w:rStyle w:val="Hyperlink"/>
            <w:noProof/>
          </w:rPr>
          <w:t xml:space="preserve"> Distribuição dos macronutrientes com base em uma dieta d</w:t>
        </w:r>
        <w:r w:rsidRPr="00954B6C">
          <w:rPr>
            <w:rStyle w:val="Hyperlink"/>
            <w:noProof/>
          </w:rPr>
          <w:t>e 1800 Kcal.</w:t>
        </w:r>
        <w:r>
          <w:rPr>
            <w:noProof/>
            <w:webHidden/>
          </w:rPr>
          <w:tab/>
        </w:r>
        <w:r>
          <w:rPr>
            <w:noProof/>
            <w:webHidden/>
          </w:rPr>
          <w:fldChar w:fldCharType="begin"/>
        </w:r>
        <w:r>
          <w:rPr>
            <w:noProof/>
            <w:webHidden/>
          </w:rPr>
          <w:instrText xml:space="preserve"> PAGEREF _Toc99978388 \h </w:instrText>
        </w:r>
        <w:r>
          <w:rPr>
            <w:noProof/>
            <w:webHidden/>
          </w:rPr>
        </w:r>
        <w:r>
          <w:rPr>
            <w:noProof/>
            <w:webHidden/>
          </w:rPr>
          <w:fldChar w:fldCharType="separate"/>
        </w:r>
        <w:r w:rsidR="004E5702">
          <w:rPr>
            <w:noProof/>
            <w:webHidden/>
          </w:rPr>
          <w:t>29</w:t>
        </w:r>
        <w:r>
          <w:rPr>
            <w:noProof/>
            <w:webHidden/>
          </w:rPr>
          <w:fldChar w:fldCharType="end"/>
        </w:r>
      </w:hyperlink>
    </w:p>
    <w:p w:rsidR="00FB7B46" w:rsidRPr="00FB7B46" w:rsidRDefault="00FB7B46" w:rsidP="00FB7B46"/>
    <w:p w:rsidR="00E00345" w:rsidRDefault="00FB7B46" w:rsidP="00700DB3">
      <w:pPr>
        <w:pStyle w:val="Estilo2"/>
        <w:numPr>
          <w:ilvl w:val="0"/>
          <w:numId w:val="0"/>
        </w:numPr>
        <w:jc w:val="center"/>
      </w:pPr>
      <w:r>
        <w:fldChar w:fldCharType="end"/>
      </w:r>
      <w:bookmarkStart w:id="7" w:name="_Toc99657686"/>
      <w:bookmarkStart w:id="8" w:name="_Toc100160729"/>
      <w:r w:rsidR="00E00345" w:rsidRPr="00E00345">
        <w:t>LISTA DE FIGURAS</w:t>
      </w:r>
      <w:bookmarkEnd w:id="7"/>
      <w:bookmarkEnd w:id="8"/>
    </w:p>
    <w:p w:rsidR="00FB7B46" w:rsidRPr="0093681F" w:rsidRDefault="00FB7B46">
      <w:pPr>
        <w:pStyle w:val="Sumrio1"/>
        <w:rPr>
          <w:rFonts w:ascii="Calibri" w:eastAsia="Times New Roman" w:hAnsi="Calibri"/>
          <w:noProof/>
          <w:sz w:val="22"/>
          <w:lang w:eastAsia="pt-BR"/>
        </w:rPr>
      </w:pPr>
      <w:r>
        <w:rPr>
          <w:szCs w:val="24"/>
        </w:rPr>
        <w:fldChar w:fldCharType="begin"/>
      </w:r>
      <w:r>
        <w:rPr>
          <w:szCs w:val="24"/>
        </w:rPr>
        <w:instrText xml:space="preserve"> TOC \h \z \t "Estilo8;1" </w:instrText>
      </w:r>
      <w:r>
        <w:rPr>
          <w:szCs w:val="24"/>
        </w:rPr>
        <w:fldChar w:fldCharType="separate"/>
      </w:r>
      <w:hyperlink w:anchor="_Toc99978648" w:history="1">
        <w:r w:rsidRPr="00FB7B46">
          <w:rPr>
            <w:rStyle w:val="Hyperlink"/>
            <w:b/>
            <w:bCs/>
            <w:noProof/>
          </w:rPr>
          <w:t>Imagem 1.</w:t>
        </w:r>
        <w:r w:rsidRPr="00A47BD0">
          <w:rPr>
            <w:rStyle w:val="Hyperlink"/>
            <w:noProof/>
          </w:rPr>
          <w:t xml:space="preserve"> </w:t>
        </w:r>
        <w:r w:rsidRPr="00A47BD0">
          <w:rPr>
            <w:rStyle w:val="Hyperlink"/>
            <w:bCs/>
            <w:noProof/>
          </w:rPr>
          <w:t xml:space="preserve">Recordatório de 24 horas aplicado em 12/11/2021 </w:t>
        </w:r>
        <w:r w:rsidRPr="00A47BD0">
          <w:rPr>
            <w:rStyle w:val="Hyperlink"/>
            <w:bCs/>
            <w:noProof/>
          </w:rPr>
          <w:t>durante a primeira consulta.</w:t>
        </w:r>
        <w:r>
          <w:rPr>
            <w:noProof/>
            <w:webHidden/>
          </w:rPr>
          <w:tab/>
        </w:r>
        <w:r>
          <w:rPr>
            <w:noProof/>
            <w:webHidden/>
          </w:rPr>
          <w:fldChar w:fldCharType="begin"/>
        </w:r>
        <w:r>
          <w:rPr>
            <w:noProof/>
            <w:webHidden/>
          </w:rPr>
          <w:instrText xml:space="preserve"> PAGEREF _Toc99978648 \h </w:instrText>
        </w:r>
        <w:r>
          <w:rPr>
            <w:noProof/>
            <w:webHidden/>
          </w:rPr>
          <w:fldChar w:fldCharType="separate"/>
        </w:r>
        <w:r w:rsidR="004E5702">
          <w:rPr>
            <w:b/>
            <w:bCs/>
            <w:noProof/>
            <w:webHidden/>
          </w:rPr>
          <w:t>Erro! Indicador não definido.</w:t>
        </w:r>
        <w:r>
          <w:rPr>
            <w:noProof/>
            <w:webHidden/>
          </w:rPr>
          <w:fldChar w:fldCharType="end"/>
        </w:r>
      </w:hyperlink>
    </w:p>
    <w:p w:rsidR="00FB7B46" w:rsidRPr="0093681F" w:rsidRDefault="00FB7B46">
      <w:pPr>
        <w:pStyle w:val="Sumrio1"/>
        <w:rPr>
          <w:rFonts w:ascii="Calibri" w:eastAsia="Times New Roman" w:hAnsi="Calibri"/>
          <w:noProof/>
          <w:sz w:val="22"/>
          <w:lang w:eastAsia="pt-BR"/>
        </w:rPr>
      </w:pPr>
      <w:hyperlink w:anchor="_Toc99978649" w:history="1">
        <w:r w:rsidRPr="00FB7B46">
          <w:rPr>
            <w:rStyle w:val="Hyperlink"/>
            <w:b/>
            <w:bCs/>
            <w:noProof/>
          </w:rPr>
          <w:t>Imagem 2.</w:t>
        </w:r>
        <w:r w:rsidRPr="00A47BD0">
          <w:rPr>
            <w:rStyle w:val="Hyperlink"/>
            <w:bCs/>
            <w:noProof/>
          </w:rPr>
          <w:t xml:space="preserve"> Questionário de frequência alimentar aplicado em 12/11/2021 durante a primeira consulta.</w:t>
        </w:r>
        <w:r>
          <w:rPr>
            <w:noProof/>
            <w:webHidden/>
          </w:rPr>
          <w:tab/>
        </w:r>
        <w:r w:rsidR="00725241">
          <w:rPr>
            <w:noProof/>
            <w:webHidden/>
          </w:rPr>
          <w:t>27</w:t>
        </w:r>
      </w:hyperlink>
    </w:p>
    <w:p w:rsidR="00FB7B46" w:rsidRPr="0093681F" w:rsidRDefault="00FB7B46">
      <w:pPr>
        <w:pStyle w:val="Sumrio1"/>
        <w:rPr>
          <w:rFonts w:ascii="Calibri" w:eastAsia="Times New Roman" w:hAnsi="Calibri"/>
          <w:noProof/>
          <w:sz w:val="22"/>
          <w:lang w:eastAsia="pt-BR"/>
        </w:rPr>
      </w:pPr>
      <w:hyperlink w:anchor="_Toc99978650" w:history="1">
        <w:r w:rsidRPr="00FB7B46">
          <w:rPr>
            <w:rStyle w:val="Hyperlink"/>
            <w:b/>
            <w:bCs/>
            <w:noProof/>
          </w:rPr>
          <w:t>Imagem 3</w:t>
        </w:r>
        <w:r w:rsidRPr="00A47BD0">
          <w:rPr>
            <w:rStyle w:val="Hyperlink"/>
            <w:noProof/>
          </w:rPr>
          <w:t xml:space="preserve">. </w:t>
        </w:r>
        <w:r w:rsidRPr="00A47BD0">
          <w:rPr>
            <w:rStyle w:val="Hyperlink"/>
            <w:bCs/>
            <w:noProof/>
          </w:rPr>
          <w:t>Relatório de nutrientes do Recordatório de 24 horas aplicado em 12/11/2021.</w:t>
        </w:r>
        <w:r>
          <w:rPr>
            <w:noProof/>
            <w:webHidden/>
          </w:rPr>
          <w:tab/>
        </w:r>
        <w:r w:rsidR="00725241">
          <w:rPr>
            <w:noProof/>
            <w:webHidden/>
          </w:rPr>
          <w:t>28</w:t>
        </w:r>
      </w:hyperlink>
    </w:p>
    <w:p w:rsidR="00FB7B46" w:rsidRPr="0093681F" w:rsidRDefault="00FB7B46">
      <w:pPr>
        <w:pStyle w:val="Sumrio1"/>
        <w:rPr>
          <w:rFonts w:ascii="Calibri" w:eastAsia="Times New Roman" w:hAnsi="Calibri"/>
          <w:noProof/>
          <w:sz w:val="22"/>
          <w:lang w:eastAsia="pt-BR"/>
        </w:rPr>
      </w:pPr>
      <w:hyperlink w:anchor="_Toc99978651" w:history="1">
        <w:r w:rsidRPr="00FB7B46">
          <w:rPr>
            <w:rStyle w:val="Hyperlink"/>
            <w:b/>
            <w:bCs/>
            <w:noProof/>
          </w:rPr>
          <w:t>Imagem 4.</w:t>
        </w:r>
        <w:r w:rsidRPr="00A47BD0">
          <w:rPr>
            <w:rStyle w:val="Hyperlink"/>
            <w:noProof/>
          </w:rPr>
          <w:t xml:space="preserve"> </w:t>
        </w:r>
        <w:r w:rsidRPr="00A47BD0">
          <w:rPr>
            <w:rStyle w:val="Hyperlink"/>
            <w:bCs/>
            <w:noProof/>
          </w:rPr>
          <w:t>Planejamento alimentar calculado com base em 1700kcal entregue em 14/11/2021</w:t>
        </w:r>
        <w:r>
          <w:rPr>
            <w:noProof/>
            <w:webHidden/>
          </w:rPr>
          <w:tab/>
        </w:r>
        <w:r w:rsidR="00840478">
          <w:rPr>
            <w:noProof/>
            <w:webHidden/>
          </w:rPr>
          <w:t>29</w:t>
        </w:r>
      </w:hyperlink>
    </w:p>
    <w:p w:rsidR="00FB7B46" w:rsidRPr="0093681F" w:rsidRDefault="00FB7B46">
      <w:pPr>
        <w:pStyle w:val="Sumrio1"/>
        <w:rPr>
          <w:rFonts w:ascii="Calibri" w:eastAsia="Times New Roman" w:hAnsi="Calibri"/>
          <w:noProof/>
          <w:sz w:val="22"/>
          <w:lang w:eastAsia="pt-BR"/>
        </w:rPr>
      </w:pPr>
      <w:hyperlink w:anchor="_Toc99978652" w:history="1">
        <w:r w:rsidRPr="00FB7B46">
          <w:rPr>
            <w:rStyle w:val="Hyperlink"/>
            <w:b/>
            <w:bCs/>
            <w:noProof/>
          </w:rPr>
          <w:t>Imagem 5.</w:t>
        </w:r>
        <w:r w:rsidRPr="00A47BD0">
          <w:rPr>
            <w:rStyle w:val="Hyperlink"/>
            <w:noProof/>
          </w:rPr>
          <w:t xml:space="preserve"> </w:t>
        </w:r>
        <w:r w:rsidRPr="00A47BD0">
          <w:rPr>
            <w:rStyle w:val="Hyperlink"/>
            <w:bCs/>
            <w:noProof/>
          </w:rPr>
          <w:t>Relatório de macronutrientes e micronutrientes do planejamento alimentar calculado com base em 1800kcal entregue em 14/11/2021.</w:t>
        </w:r>
        <w:r>
          <w:rPr>
            <w:noProof/>
            <w:webHidden/>
          </w:rPr>
          <w:tab/>
        </w:r>
        <w:r w:rsidR="00A2408D">
          <w:rPr>
            <w:noProof/>
            <w:webHidden/>
          </w:rPr>
          <w:t>3</w:t>
        </w:r>
        <w:r w:rsidR="00840478">
          <w:rPr>
            <w:noProof/>
            <w:webHidden/>
          </w:rPr>
          <w:t>0</w:t>
        </w:r>
      </w:hyperlink>
    </w:p>
    <w:p w:rsidR="00223D65" w:rsidRDefault="00FB7B46" w:rsidP="00700DB3">
      <w:pPr>
        <w:pStyle w:val="Estilo2"/>
        <w:numPr>
          <w:ilvl w:val="0"/>
          <w:numId w:val="0"/>
        </w:numPr>
        <w:jc w:val="center"/>
        <w:rPr>
          <w:szCs w:val="24"/>
        </w:rPr>
      </w:pPr>
      <w:r>
        <w:rPr>
          <w:szCs w:val="24"/>
        </w:rPr>
        <w:fldChar w:fldCharType="end"/>
      </w:r>
    </w:p>
    <w:p w:rsidR="00FB7B46" w:rsidRDefault="00223D65" w:rsidP="00700DB3">
      <w:pPr>
        <w:pStyle w:val="Estilo2"/>
        <w:numPr>
          <w:ilvl w:val="0"/>
          <w:numId w:val="0"/>
        </w:numPr>
        <w:jc w:val="center"/>
        <w:rPr>
          <w:szCs w:val="24"/>
        </w:rPr>
      </w:pPr>
      <w:r>
        <w:rPr>
          <w:szCs w:val="24"/>
        </w:rPr>
        <w:br w:type="page"/>
        <w:t>LISTA DE GRÁFICOS</w:t>
      </w:r>
    </w:p>
    <w:p w:rsidR="00223D65" w:rsidRDefault="00223D65" w:rsidP="00700DB3">
      <w:pPr>
        <w:pStyle w:val="Estilo2"/>
        <w:numPr>
          <w:ilvl w:val="0"/>
          <w:numId w:val="0"/>
        </w:numPr>
        <w:jc w:val="center"/>
        <w:rPr>
          <w:szCs w:val="24"/>
        </w:rPr>
      </w:pPr>
    </w:p>
    <w:p w:rsidR="00223D65" w:rsidRPr="002E0C68" w:rsidRDefault="00223D65">
      <w:pPr>
        <w:pStyle w:val="Sumrio1"/>
        <w:rPr>
          <w:rFonts w:ascii="Calibri" w:eastAsia="Times New Roman" w:hAnsi="Calibri"/>
          <w:noProof/>
          <w:sz w:val="22"/>
          <w:lang w:eastAsia="pt-BR"/>
        </w:rPr>
      </w:pPr>
      <w:r>
        <w:rPr>
          <w:b/>
          <w:sz w:val="28"/>
        </w:rPr>
        <w:fldChar w:fldCharType="begin"/>
      </w:r>
      <w:r>
        <w:rPr>
          <w:b/>
          <w:sz w:val="28"/>
        </w:rPr>
        <w:instrText xml:space="preserve"> TOC \h \z \t "Estilo9;1" </w:instrText>
      </w:r>
      <w:r>
        <w:rPr>
          <w:b/>
          <w:sz w:val="28"/>
        </w:rPr>
        <w:fldChar w:fldCharType="separate"/>
      </w:r>
      <w:hyperlink w:anchor="_Toc100495892" w:history="1">
        <w:r w:rsidRPr="00650923">
          <w:rPr>
            <w:rStyle w:val="Hyperlink"/>
            <w:b/>
            <w:bCs/>
            <w:noProof/>
          </w:rPr>
          <w:t>Gráfico 1.</w:t>
        </w:r>
        <w:r>
          <w:rPr>
            <w:rStyle w:val="Hyperlink"/>
            <w:noProof/>
          </w:rPr>
          <w:t xml:space="preserve"> Evolução dos perímetros corporais em centímetros (em coluna) durante as três consultas (</w:t>
        </w:r>
        <w:r w:rsidRPr="00223D65">
          <w:t>12/11/2021, 17/12/21 e 14/01/2022) (em linha)</w:t>
        </w:r>
        <w:r>
          <w:rPr>
            <w:noProof/>
            <w:webHidden/>
          </w:rPr>
          <w:tab/>
        </w:r>
        <w:r>
          <w:rPr>
            <w:noProof/>
            <w:webHidden/>
          </w:rPr>
          <w:fldChar w:fldCharType="begin"/>
        </w:r>
        <w:r>
          <w:rPr>
            <w:noProof/>
            <w:webHidden/>
          </w:rPr>
          <w:instrText xml:space="preserve"> PAGEREF _Toc100495892 \h </w:instrText>
        </w:r>
        <w:r>
          <w:rPr>
            <w:noProof/>
            <w:webHidden/>
          </w:rPr>
        </w:r>
        <w:r>
          <w:rPr>
            <w:noProof/>
            <w:webHidden/>
          </w:rPr>
          <w:fldChar w:fldCharType="separate"/>
        </w:r>
        <w:r w:rsidR="004E5702">
          <w:rPr>
            <w:noProof/>
            <w:webHidden/>
          </w:rPr>
          <w:t>21</w:t>
        </w:r>
        <w:r>
          <w:rPr>
            <w:noProof/>
            <w:webHidden/>
          </w:rPr>
          <w:fldChar w:fldCharType="end"/>
        </w:r>
      </w:hyperlink>
    </w:p>
    <w:p w:rsidR="00223D65" w:rsidRPr="002E0C68" w:rsidRDefault="00223D65">
      <w:pPr>
        <w:pStyle w:val="Sumrio1"/>
        <w:rPr>
          <w:rFonts w:ascii="Calibri" w:eastAsia="Times New Roman" w:hAnsi="Calibri"/>
          <w:noProof/>
          <w:sz w:val="22"/>
          <w:lang w:eastAsia="pt-BR"/>
        </w:rPr>
      </w:pPr>
      <w:hyperlink w:anchor="_Toc100495893" w:history="1">
        <w:r w:rsidR="00650923" w:rsidRPr="00650923">
          <w:rPr>
            <w:rStyle w:val="Hyperlink"/>
            <w:b/>
            <w:bCs/>
            <w:noProof/>
          </w:rPr>
          <w:t>G</w:t>
        </w:r>
        <w:r w:rsidRPr="00650923">
          <w:rPr>
            <w:rStyle w:val="Hyperlink"/>
            <w:b/>
            <w:bCs/>
            <w:noProof/>
          </w:rPr>
          <w:t>ráfico 2.</w:t>
        </w:r>
        <w:r w:rsidR="001C7AFE">
          <w:rPr>
            <w:rStyle w:val="Hyperlink"/>
            <w:noProof/>
          </w:rPr>
          <w:t xml:space="preserve"> Evolução das dobras </w:t>
        </w:r>
        <w:r w:rsidR="001C7AFE">
          <w:rPr>
            <w:rFonts w:cs="Arial"/>
            <w:szCs w:val="24"/>
          </w:rPr>
          <w:t xml:space="preserve">cutâneas (em milímetros) em coluna </w:t>
        </w:r>
        <w:r w:rsidR="001C7AFE" w:rsidRPr="00B0660E">
          <w:rPr>
            <w:rFonts w:cs="Arial"/>
            <w:szCs w:val="24"/>
          </w:rPr>
          <w:t>durante as três consultas (12/11/2021, 17/12/21 e 14/01/2022)</w:t>
        </w:r>
        <w:r w:rsidR="001C7AFE">
          <w:rPr>
            <w:rFonts w:cs="Arial"/>
            <w:szCs w:val="24"/>
          </w:rPr>
          <w:t xml:space="preserve"> em linha</w:t>
        </w:r>
        <w:r w:rsidR="001C7AFE" w:rsidRPr="00B0660E">
          <w:rPr>
            <w:rFonts w:cs="Arial"/>
            <w:szCs w:val="24"/>
          </w:rPr>
          <w:t>.</w:t>
        </w:r>
        <w:r>
          <w:rPr>
            <w:noProof/>
            <w:webHidden/>
          </w:rPr>
          <w:tab/>
        </w:r>
        <w:r>
          <w:rPr>
            <w:noProof/>
            <w:webHidden/>
          </w:rPr>
          <w:fldChar w:fldCharType="begin"/>
        </w:r>
        <w:r>
          <w:rPr>
            <w:noProof/>
            <w:webHidden/>
          </w:rPr>
          <w:instrText xml:space="preserve"> PAGEREF _Toc100495893 \h </w:instrText>
        </w:r>
        <w:r>
          <w:rPr>
            <w:noProof/>
            <w:webHidden/>
          </w:rPr>
        </w:r>
        <w:r>
          <w:rPr>
            <w:noProof/>
            <w:webHidden/>
          </w:rPr>
          <w:fldChar w:fldCharType="separate"/>
        </w:r>
        <w:r w:rsidR="004E5702">
          <w:rPr>
            <w:noProof/>
            <w:webHidden/>
          </w:rPr>
          <w:t>22</w:t>
        </w:r>
        <w:r>
          <w:rPr>
            <w:noProof/>
            <w:webHidden/>
          </w:rPr>
          <w:fldChar w:fldCharType="end"/>
        </w:r>
      </w:hyperlink>
    </w:p>
    <w:p w:rsidR="00223D65" w:rsidRPr="002E0C68" w:rsidRDefault="00223D65">
      <w:pPr>
        <w:pStyle w:val="Sumrio1"/>
        <w:rPr>
          <w:rFonts w:ascii="Calibri" w:eastAsia="Times New Roman" w:hAnsi="Calibri"/>
          <w:noProof/>
          <w:sz w:val="22"/>
          <w:lang w:eastAsia="pt-BR"/>
        </w:rPr>
      </w:pPr>
      <w:hyperlink w:anchor="_Toc100495894" w:history="1">
        <w:r w:rsidR="00650923" w:rsidRPr="00650923">
          <w:rPr>
            <w:rStyle w:val="Hyperlink"/>
            <w:b/>
            <w:bCs/>
            <w:noProof/>
          </w:rPr>
          <w:t>G</w:t>
        </w:r>
        <w:r w:rsidRPr="00650923">
          <w:rPr>
            <w:rStyle w:val="Hyperlink"/>
            <w:b/>
            <w:bCs/>
            <w:noProof/>
          </w:rPr>
          <w:t>ráfico 3</w:t>
        </w:r>
        <w:r w:rsidRPr="00404FE4">
          <w:rPr>
            <w:rStyle w:val="Hyperlink"/>
            <w:noProof/>
          </w:rPr>
          <w:t>.</w:t>
        </w:r>
        <w:r w:rsidR="001C7AFE">
          <w:rPr>
            <w:rStyle w:val="Hyperlink"/>
            <w:noProof/>
          </w:rPr>
          <w:t xml:space="preserve"> Evolução </w:t>
        </w:r>
        <w:r w:rsidR="001C7AFE">
          <w:rPr>
            <w:rFonts w:cs="Arial"/>
            <w:szCs w:val="24"/>
          </w:rPr>
          <w:t>da antropometria em coluna durante o período das consultas (</w:t>
        </w:r>
        <w:r w:rsidR="001C7AFE" w:rsidRPr="00B0660E">
          <w:rPr>
            <w:rFonts w:cs="Arial"/>
            <w:szCs w:val="24"/>
          </w:rPr>
          <w:t>12/11/2021, 17/12/21 e 14/01/2022)</w:t>
        </w:r>
        <w:r w:rsidR="001C7AFE">
          <w:rPr>
            <w:rFonts w:cs="Arial"/>
            <w:szCs w:val="24"/>
          </w:rPr>
          <w:t xml:space="preserve"> em linha.</w:t>
        </w:r>
        <w:r>
          <w:rPr>
            <w:noProof/>
            <w:webHidden/>
          </w:rPr>
          <w:tab/>
        </w:r>
        <w:r>
          <w:rPr>
            <w:noProof/>
            <w:webHidden/>
          </w:rPr>
          <w:fldChar w:fldCharType="begin"/>
        </w:r>
        <w:r>
          <w:rPr>
            <w:noProof/>
            <w:webHidden/>
          </w:rPr>
          <w:instrText xml:space="preserve"> PAGEREF _Toc100495894 \h </w:instrText>
        </w:r>
        <w:r>
          <w:rPr>
            <w:noProof/>
            <w:webHidden/>
          </w:rPr>
        </w:r>
        <w:r>
          <w:rPr>
            <w:noProof/>
            <w:webHidden/>
          </w:rPr>
          <w:fldChar w:fldCharType="separate"/>
        </w:r>
        <w:r w:rsidR="004E5702">
          <w:rPr>
            <w:noProof/>
            <w:webHidden/>
          </w:rPr>
          <w:t>23</w:t>
        </w:r>
        <w:r>
          <w:rPr>
            <w:noProof/>
            <w:webHidden/>
          </w:rPr>
          <w:fldChar w:fldCharType="end"/>
        </w:r>
      </w:hyperlink>
    </w:p>
    <w:p w:rsidR="00223D65" w:rsidRPr="002E0C68" w:rsidRDefault="00223D65">
      <w:pPr>
        <w:pStyle w:val="Sumrio1"/>
        <w:rPr>
          <w:rFonts w:ascii="Calibri" w:eastAsia="Times New Roman" w:hAnsi="Calibri"/>
          <w:noProof/>
          <w:sz w:val="22"/>
          <w:lang w:eastAsia="pt-BR"/>
        </w:rPr>
      </w:pPr>
      <w:hyperlink w:anchor="_Toc100495895" w:history="1">
        <w:r w:rsidR="00650923" w:rsidRPr="00650923">
          <w:rPr>
            <w:rStyle w:val="Hyperlink"/>
            <w:b/>
            <w:bCs/>
            <w:noProof/>
          </w:rPr>
          <w:t>G</w:t>
        </w:r>
        <w:r w:rsidRPr="00650923">
          <w:rPr>
            <w:rStyle w:val="Hyperlink"/>
            <w:b/>
            <w:bCs/>
            <w:noProof/>
          </w:rPr>
          <w:t>ráfico 4.</w:t>
        </w:r>
        <w:r w:rsidR="001C7AFE">
          <w:rPr>
            <w:rStyle w:val="Hyperlink"/>
            <w:noProof/>
          </w:rPr>
          <w:t xml:space="preserve"> Evolução dos valores do perfil lipídico em coluna coletados em </w:t>
        </w:r>
        <w:r w:rsidR="001C7AFE" w:rsidRPr="00223D65">
          <w:rPr>
            <w:rFonts w:cs="Arial"/>
            <w:szCs w:val="24"/>
          </w:rPr>
          <w:t>20/10/2021</w:t>
        </w:r>
        <w:r w:rsidR="001C7AFE">
          <w:rPr>
            <w:rFonts w:cs="Arial"/>
            <w:szCs w:val="24"/>
          </w:rPr>
          <w:t xml:space="preserve"> (</w:t>
        </w:r>
        <w:r w:rsidR="002732CF">
          <w:rPr>
            <w:rFonts w:cs="Arial"/>
            <w:szCs w:val="24"/>
          </w:rPr>
          <w:t xml:space="preserve">1º exame) e </w:t>
        </w:r>
        <w:r w:rsidR="002732CF" w:rsidRPr="00223D65">
          <w:rPr>
            <w:rFonts w:cs="Arial"/>
            <w:szCs w:val="24"/>
          </w:rPr>
          <w:t>10/01/2022 (2º exame)</w:t>
        </w:r>
        <w:r w:rsidR="002732CF">
          <w:rPr>
            <w:rFonts w:cs="Arial"/>
            <w:szCs w:val="24"/>
          </w:rPr>
          <w:t xml:space="preserve"> em linha.</w:t>
        </w:r>
        <w:r>
          <w:rPr>
            <w:noProof/>
            <w:webHidden/>
          </w:rPr>
          <w:tab/>
        </w:r>
        <w:r>
          <w:rPr>
            <w:noProof/>
            <w:webHidden/>
          </w:rPr>
          <w:fldChar w:fldCharType="begin"/>
        </w:r>
        <w:r>
          <w:rPr>
            <w:noProof/>
            <w:webHidden/>
          </w:rPr>
          <w:instrText xml:space="preserve"> PAGEREF _Toc100495895 \h </w:instrText>
        </w:r>
        <w:r>
          <w:rPr>
            <w:noProof/>
            <w:webHidden/>
          </w:rPr>
        </w:r>
        <w:r>
          <w:rPr>
            <w:noProof/>
            <w:webHidden/>
          </w:rPr>
          <w:fldChar w:fldCharType="separate"/>
        </w:r>
        <w:r w:rsidR="004E5702">
          <w:rPr>
            <w:noProof/>
            <w:webHidden/>
          </w:rPr>
          <w:t>24</w:t>
        </w:r>
        <w:r>
          <w:rPr>
            <w:noProof/>
            <w:webHidden/>
          </w:rPr>
          <w:fldChar w:fldCharType="end"/>
        </w:r>
      </w:hyperlink>
    </w:p>
    <w:p w:rsidR="00CC4DEF" w:rsidRDefault="00223D65" w:rsidP="00A97B42">
      <w:pPr>
        <w:pStyle w:val="Estilo2"/>
        <w:numPr>
          <w:ilvl w:val="0"/>
          <w:numId w:val="0"/>
        </w:numPr>
        <w:jc w:val="center"/>
        <w:rPr>
          <w:b w:val="0"/>
          <w:sz w:val="28"/>
        </w:rPr>
      </w:pPr>
      <w:r>
        <w:rPr>
          <w:b w:val="0"/>
          <w:sz w:val="28"/>
        </w:rPr>
        <w:fldChar w:fldCharType="end"/>
      </w:r>
    </w:p>
    <w:p w:rsidR="001C7AFE" w:rsidRDefault="001C7AFE" w:rsidP="001C7AFE">
      <w:pPr>
        <w:pStyle w:val="normal0"/>
        <w:tabs>
          <w:tab w:val="left" w:pos="2550"/>
        </w:tabs>
        <w:spacing w:line="480" w:lineRule="auto"/>
        <w:rPr>
          <w:b/>
          <w:bCs/>
          <w:sz w:val="24"/>
          <w:szCs w:val="24"/>
        </w:rPr>
      </w:pPr>
      <w:bookmarkStart w:id="9" w:name="_Toc99657687"/>
      <w:r>
        <w:rPr>
          <w:b/>
          <w:bCs/>
          <w:sz w:val="24"/>
          <w:szCs w:val="24"/>
        </w:rPr>
        <w:tab/>
      </w:r>
    </w:p>
    <w:p w:rsidR="009260A2" w:rsidRPr="000F0476" w:rsidRDefault="001C7AFE" w:rsidP="00CC4DEF">
      <w:pPr>
        <w:pStyle w:val="normal0"/>
        <w:spacing w:line="480" w:lineRule="auto"/>
        <w:jc w:val="center"/>
        <w:rPr>
          <w:b/>
          <w:bCs/>
          <w:sz w:val="24"/>
          <w:szCs w:val="24"/>
        </w:rPr>
      </w:pPr>
      <w:r w:rsidRPr="001C7AFE">
        <w:br w:type="page"/>
      </w:r>
      <w:r w:rsidR="009260A2" w:rsidRPr="000F0476">
        <w:rPr>
          <w:b/>
          <w:bCs/>
          <w:sz w:val="24"/>
          <w:szCs w:val="24"/>
        </w:rPr>
        <w:t>LISTA DE SIGLAS E ABREVIATURAS</w:t>
      </w:r>
      <w:bookmarkEnd w:id="9"/>
    </w:p>
    <w:tbl>
      <w:tblPr>
        <w:tblW w:w="0" w:type="auto"/>
        <w:tblLook w:val="04A0" w:firstRow="1" w:lastRow="0" w:firstColumn="1" w:lastColumn="0" w:noHBand="0" w:noVBand="1"/>
      </w:tblPr>
      <w:tblGrid>
        <w:gridCol w:w="1237"/>
        <w:gridCol w:w="7835"/>
      </w:tblGrid>
      <w:tr w:rsidR="00AB56BD" w:rsidRPr="000E63EA" w:rsidTr="000E63EA">
        <w:tc>
          <w:tcPr>
            <w:tcW w:w="1242" w:type="dxa"/>
            <w:shd w:val="clear" w:color="auto" w:fill="auto"/>
          </w:tcPr>
          <w:p w:rsidR="00AB56BD" w:rsidRPr="000E63EA" w:rsidRDefault="00AB56BD" w:rsidP="00526F2F">
            <w:pPr>
              <w:rPr>
                <w:rFonts w:ascii="Arial" w:hAnsi="Arial" w:cs="Arial"/>
                <w:b/>
                <w:bCs/>
                <w:sz w:val="24"/>
                <w:szCs w:val="24"/>
              </w:rPr>
            </w:pPr>
          </w:p>
        </w:tc>
        <w:tc>
          <w:tcPr>
            <w:tcW w:w="7970" w:type="dxa"/>
            <w:shd w:val="clear" w:color="auto" w:fill="auto"/>
          </w:tcPr>
          <w:p w:rsidR="00AB56BD" w:rsidRPr="000E63EA" w:rsidRDefault="00AB56BD" w:rsidP="00526F2F">
            <w:pPr>
              <w:rPr>
                <w:rFonts w:ascii="Arial" w:hAnsi="Arial" w:cs="Arial"/>
                <w:b/>
                <w:bCs/>
                <w:sz w:val="24"/>
                <w:szCs w:val="24"/>
              </w:rPr>
            </w:pPr>
          </w:p>
        </w:tc>
      </w:tr>
      <w:tr w:rsidR="00AB56BD" w:rsidRPr="000E63EA" w:rsidTr="000E63EA">
        <w:tc>
          <w:tcPr>
            <w:tcW w:w="1242" w:type="dxa"/>
            <w:shd w:val="clear" w:color="auto" w:fill="F2F2F2"/>
          </w:tcPr>
          <w:p w:rsidR="00AB56BD" w:rsidRPr="000E63EA" w:rsidRDefault="00E34DE4" w:rsidP="00526F2F">
            <w:pPr>
              <w:rPr>
                <w:rFonts w:ascii="Arial" w:hAnsi="Arial" w:cs="Arial"/>
                <w:b/>
                <w:bCs/>
                <w:sz w:val="24"/>
                <w:szCs w:val="24"/>
              </w:rPr>
            </w:pPr>
            <w:r w:rsidRPr="000E63EA">
              <w:rPr>
                <w:rFonts w:ascii="Arial" w:hAnsi="Arial" w:cs="Arial"/>
                <w:b/>
                <w:bCs/>
                <w:sz w:val="24"/>
                <w:szCs w:val="24"/>
              </w:rPr>
              <w:t>CHCM</w:t>
            </w:r>
          </w:p>
        </w:tc>
        <w:tc>
          <w:tcPr>
            <w:tcW w:w="7970" w:type="dxa"/>
            <w:shd w:val="clear" w:color="auto" w:fill="F2F2F2"/>
          </w:tcPr>
          <w:p w:rsidR="00AB56BD" w:rsidRPr="000E63EA" w:rsidRDefault="00E34DE4" w:rsidP="00526F2F">
            <w:pPr>
              <w:rPr>
                <w:rFonts w:ascii="Arial" w:hAnsi="Arial" w:cs="Arial"/>
                <w:sz w:val="24"/>
                <w:szCs w:val="24"/>
              </w:rPr>
            </w:pPr>
            <w:r w:rsidRPr="000E63EA">
              <w:rPr>
                <w:rFonts w:ascii="Arial" w:hAnsi="Arial" w:cs="Arial"/>
                <w:sz w:val="24"/>
                <w:szCs w:val="24"/>
              </w:rPr>
              <w:t>Concentração de Hemoglobina Corpuscular Média</w:t>
            </w:r>
          </w:p>
        </w:tc>
      </w:tr>
      <w:tr w:rsidR="00AB56BD" w:rsidRPr="000E63EA" w:rsidTr="000E63EA">
        <w:tc>
          <w:tcPr>
            <w:tcW w:w="1242" w:type="dxa"/>
            <w:shd w:val="clear" w:color="auto" w:fill="auto"/>
          </w:tcPr>
          <w:p w:rsidR="00AB56BD" w:rsidRPr="000E63EA" w:rsidRDefault="00EB45CA" w:rsidP="00526F2F">
            <w:pPr>
              <w:rPr>
                <w:rFonts w:ascii="Arial" w:hAnsi="Arial" w:cs="Arial"/>
                <w:b/>
                <w:bCs/>
                <w:sz w:val="24"/>
                <w:szCs w:val="24"/>
              </w:rPr>
            </w:pPr>
            <w:r w:rsidRPr="000E63EA">
              <w:rPr>
                <w:rFonts w:ascii="Arial" w:hAnsi="Arial" w:cs="Arial"/>
                <w:b/>
                <w:bCs/>
                <w:sz w:val="24"/>
                <w:szCs w:val="24"/>
              </w:rPr>
              <w:t>C</w:t>
            </w:r>
            <w:r w:rsidR="004254CB" w:rsidRPr="000E63EA">
              <w:rPr>
                <w:rFonts w:ascii="Arial" w:hAnsi="Arial" w:cs="Arial"/>
                <w:b/>
                <w:bCs/>
                <w:sz w:val="24"/>
                <w:szCs w:val="24"/>
              </w:rPr>
              <w:t>m</w:t>
            </w:r>
          </w:p>
        </w:tc>
        <w:tc>
          <w:tcPr>
            <w:tcW w:w="7970" w:type="dxa"/>
            <w:shd w:val="clear" w:color="auto" w:fill="auto"/>
          </w:tcPr>
          <w:p w:rsidR="00AB56BD" w:rsidRPr="000E63EA" w:rsidRDefault="004254CB" w:rsidP="00526F2F">
            <w:pPr>
              <w:rPr>
                <w:rFonts w:ascii="Arial" w:hAnsi="Arial" w:cs="Arial"/>
                <w:sz w:val="24"/>
                <w:szCs w:val="24"/>
              </w:rPr>
            </w:pPr>
            <w:r w:rsidRPr="000E63EA">
              <w:rPr>
                <w:rFonts w:ascii="Arial" w:hAnsi="Arial" w:cs="Arial"/>
                <w:sz w:val="24"/>
                <w:szCs w:val="24"/>
              </w:rPr>
              <w:t>Centímetro(s)</w:t>
            </w:r>
          </w:p>
        </w:tc>
      </w:tr>
      <w:tr w:rsidR="00AB56BD" w:rsidRPr="000E63EA" w:rsidTr="000E63EA">
        <w:tc>
          <w:tcPr>
            <w:tcW w:w="1242" w:type="dxa"/>
            <w:shd w:val="clear" w:color="auto" w:fill="F2F2F2"/>
          </w:tcPr>
          <w:p w:rsidR="00AB56BD" w:rsidRPr="000E63EA" w:rsidRDefault="00535492" w:rsidP="00526F2F">
            <w:pPr>
              <w:rPr>
                <w:rFonts w:ascii="Arial" w:hAnsi="Arial" w:cs="Arial"/>
                <w:b/>
                <w:bCs/>
                <w:sz w:val="24"/>
                <w:szCs w:val="24"/>
              </w:rPr>
            </w:pPr>
            <w:r w:rsidRPr="000E63EA">
              <w:rPr>
                <w:rFonts w:ascii="Arial" w:hAnsi="Arial" w:cs="Arial"/>
                <w:b/>
                <w:bCs/>
                <w:sz w:val="24"/>
                <w:szCs w:val="24"/>
              </w:rPr>
              <w:t>DCNT</w:t>
            </w:r>
          </w:p>
        </w:tc>
        <w:tc>
          <w:tcPr>
            <w:tcW w:w="7970" w:type="dxa"/>
            <w:shd w:val="clear" w:color="auto" w:fill="F2F2F2"/>
          </w:tcPr>
          <w:p w:rsidR="00AB56BD" w:rsidRPr="000E63EA" w:rsidRDefault="00535492" w:rsidP="00526F2F">
            <w:pPr>
              <w:rPr>
                <w:rFonts w:ascii="Arial" w:hAnsi="Arial" w:cs="Arial"/>
                <w:sz w:val="24"/>
                <w:szCs w:val="24"/>
              </w:rPr>
            </w:pPr>
            <w:r w:rsidRPr="000E63EA">
              <w:rPr>
                <w:rFonts w:ascii="Arial" w:hAnsi="Arial" w:cs="Arial"/>
                <w:sz w:val="24"/>
                <w:szCs w:val="24"/>
              </w:rPr>
              <w:t>Doença Crônica Não Transmissível</w:t>
            </w:r>
          </w:p>
        </w:tc>
      </w:tr>
      <w:tr w:rsidR="004B545B" w:rsidRPr="000E63EA" w:rsidTr="000E63EA">
        <w:tc>
          <w:tcPr>
            <w:tcW w:w="1242" w:type="dxa"/>
            <w:shd w:val="clear" w:color="auto" w:fill="auto"/>
          </w:tcPr>
          <w:p w:rsidR="004B545B" w:rsidRPr="000E63EA" w:rsidRDefault="004B545B" w:rsidP="00526F2F">
            <w:pPr>
              <w:rPr>
                <w:rFonts w:ascii="Arial" w:hAnsi="Arial" w:cs="Arial"/>
                <w:b/>
                <w:bCs/>
                <w:sz w:val="24"/>
                <w:szCs w:val="24"/>
              </w:rPr>
            </w:pPr>
            <w:r w:rsidRPr="000E63EA">
              <w:rPr>
                <w:rFonts w:ascii="Arial" w:hAnsi="Arial" w:cs="Arial"/>
                <w:b/>
                <w:bCs/>
                <w:sz w:val="24"/>
                <w:szCs w:val="24"/>
              </w:rPr>
              <w:t>DIU</w:t>
            </w:r>
          </w:p>
        </w:tc>
        <w:tc>
          <w:tcPr>
            <w:tcW w:w="7970" w:type="dxa"/>
            <w:shd w:val="clear" w:color="auto" w:fill="auto"/>
          </w:tcPr>
          <w:p w:rsidR="004B545B" w:rsidRPr="000E63EA" w:rsidRDefault="004B545B" w:rsidP="00526F2F">
            <w:pPr>
              <w:rPr>
                <w:rFonts w:ascii="Arial" w:hAnsi="Arial" w:cs="Arial"/>
                <w:sz w:val="24"/>
                <w:szCs w:val="24"/>
              </w:rPr>
            </w:pPr>
            <w:r w:rsidRPr="000E63EA">
              <w:rPr>
                <w:rFonts w:ascii="Arial" w:hAnsi="Arial" w:cs="Arial"/>
                <w:sz w:val="24"/>
                <w:szCs w:val="24"/>
              </w:rPr>
              <w:t>Dispositivo Intra Uterino</w:t>
            </w:r>
          </w:p>
        </w:tc>
      </w:tr>
      <w:tr w:rsidR="00AB56BD" w:rsidRPr="000E63EA" w:rsidTr="000E63EA">
        <w:tc>
          <w:tcPr>
            <w:tcW w:w="1242" w:type="dxa"/>
            <w:shd w:val="clear" w:color="auto" w:fill="F2F2F2"/>
          </w:tcPr>
          <w:p w:rsidR="00AB56BD" w:rsidRPr="000E63EA" w:rsidRDefault="00535492" w:rsidP="00526F2F">
            <w:pPr>
              <w:rPr>
                <w:rFonts w:ascii="Arial" w:hAnsi="Arial" w:cs="Arial"/>
                <w:b/>
                <w:bCs/>
                <w:sz w:val="24"/>
                <w:szCs w:val="24"/>
              </w:rPr>
            </w:pPr>
            <w:r w:rsidRPr="000E63EA">
              <w:rPr>
                <w:rFonts w:ascii="Arial" w:hAnsi="Arial" w:cs="Arial"/>
                <w:b/>
                <w:bCs/>
                <w:sz w:val="24"/>
                <w:szCs w:val="24"/>
              </w:rPr>
              <w:t>DCV</w:t>
            </w:r>
          </w:p>
        </w:tc>
        <w:tc>
          <w:tcPr>
            <w:tcW w:w="7970" w:type="dxa"/>
            <w:shd w:val="clear" w:color="auto" w:fill="F2F2F2"/>
          </w:tcPr>
          <w:p w:rsidR="00AB56BD" w:rsidRPr="000E63EA" w:rsidRDefault="00535492" w:rsidP="00526F2F">
            <w:pPr>
              <w:rPr>
                <w:rFonts w:ascii="Arial" w:hAnsi="Arial" w:cs="Arial"/>
                <w:sz w:val="24"/>
                <w:szCs w:val="24"/>
              </w:rPr>
            </w:pPr>
            <w:r w:rsidRPr="000E63EA">
              <w:rPr>
                <w:rFonts w:ascii="Arial" w:hAnsi="Arial" w:cs="Arial"/>
                <w:sz w:val="24"/>
                <w:szCs w:val="24"/>
              </w:rPr>
              <w:t>Doença Cardiovascular</w:t>
            </w:r>
          </w:p>
        </w:tc>
      </w:tr>
      <w:tr w:rsidR="004B545B" w:rsidRPr="000E63EA" w:rsidTr="000E63EA">
        <w:tc>
          <w:tcPr>
            <w:tcW w:w="1242" w:type="dxa"/>
            <w:shd w:val="clear" w:color="auto" w:fill="auto"/>
          </w:tcPr>
          <w:p w:rsidR="004B545B" w:rsidRPr="000E63EA" w:rsidRDefault="004B545B" w:rsidP="00526F2F">
            <w:pPr>
              <w:rPr>
                <w:rFonts w:ascii="Arial" w:hAnsi="Arial" w:cs="Arial"/>
                <w:b/>
                <w:bCs/>
                <w:sz w:val="24"/>
                <w:szCs w:val="24"/>
              </w:rPr>
            </w:pPr>
            <w:r w:rsidRPr="000E63EA">
              <w:rPr>
                <w:rFonts w:ascii="Arial" w:hAnsi="Arial" w:cs="Arial"/>
                <w:b/>
                <w:bCs/>
                <w:sz w:val="24"/>
                <w:szCs w:val="24"/>
              </w:rPr>
              <w:t>FA</w:t>
            </w:r>
          </w:p>
        </w:tc>
        <w:tc>
          <w:tcPr>
            <w:tcW w:w="7970" w:type="dxa"/>
            <w:shd w:val="clear" w:color="auto" w:fill="auto"/>
          </w:tcPr>
          <w:p w:rsidR="004B545B" w:rsidRPr="000E63EA" w:rsidRDefault="004B545B" w:rsidP="00526F2F">
            <w:pPr>
              <w:rPr>
                <w:rFonts w:ascii="Arial" w:hAnsi="Arial" w:cs="Arial"/>
                <w:sz w:val="24"/>
                <w:szCs w:val="24"/>
              </w:rPr>
            </w:pPr>
            <w:r w:rsidRPr="000E63EA">
              <w:rPr>
                <w:rFonts w:ascii="Arial" w:hAnsi="Arial" w:cs="Arial"/>
                <w:sz w:val="24"/>
                <w:szCs w:val="24"/>
              </w:rPr>
              <w:t>Fator Atividade</w:t>
            </w:r>
          </w:p>
        </w:tc>
      </w:tr>
      <w:tr w:rsidR="00E34DE4" w:rsidRPr="000E63EA" w:rsidTr="000E63EA">
        <w:tc>
          <w:tcPr>
            <w:tcW w:w="1242" w:type="dxa"/>
            <w:shd w:val="clear" w:color="auto" w:fill="F2F2F2"/>
          </w:tcPr>
          <w:p w:rsidR="00E34DE4" w:rsidRPr="000E63EA" w:rsidRDefault="00E34DE4" w:rsidP="00526F2F">
            <w:pPr>
              <w:rPr>
                <w:rFonts w:ascii="Arial" w:hAnsi="Arial" w:cs="Arial"/>
                <w:b/>
                <w:bCs/>
                <w:sz w:val="24"/>
                <w:szCs w:val="24"/>
              </w:rPr>
            </w:pPr>
            <w:r w:rsidRPr="000E63EA">
              <w:rPr>
                <w:rFonts w:ascii="Arial" w:hAnsi="Arial" w:cs="Arial"/>
                <w:b/>
                <w:bCs/>
                <w:color w:val="000000"/>
                <w:sz w:val="24"/>
                <w:szCs w:val="24"/>
              </w:rPr>
              <w:t>fL</w:t>
            </w:r>
          </w:p>
        </w:tc>
        <w:tc>
          <w:tcPr>
            <w:tcW w:w="7970" w:type="dxa"/>
            <w:shd w:val="clear" w:color="auto" w:fill="F2F2F2"/>
          </w:tcPr>
          <w:p w:rsidR="00E34DE4" w:rsidRPr="000E63EA" w:rsidRDefault="00E34DE4" w:rsidP="00526F2F">
            <w:pPr>
              <w:rPr>
                <w:rFonts w:ascii="Arial" w:hAnsi="Arial" w:cs="Arial"/>
                <w:sz w:val="24"/>
                <w:szCs w:val="24"/>
              </w:rPr>
            </w:pPr>
            <w:r w:rsidRPr="000E63EA">
              <w:rPr>
                <w:rFonts w:ascii="Arial" w:hAnsi="Arial" w:cs="Arial"/>
                <w:sz w:val="24"/>
                <w:szCs w:val="24"/>
              </w:rPr>
              <w:t>Fentolitro(s)</w:t>
            </w:r>
          </w:p>
        </w:tc>
      </w:tr>
      <w:tr w:rsidR="004B545B" w:rsidRPr="000E63EA" w:rsidTr="000E63EA">
        <w:tc>
          <w:tcPr>
            <w:tcW w:w="1242" w:type="dxa"/>
            <w:shd w:val="clear" w:color="auto" w:fill="auto"/>
          </w:tcPr>
          <w:p w:rsidR="004B545B" w:rsidRPr="000E63EA" w:rsidRDefault="004B545B" w:rsidP="00526F2F">
            <w:pPr>
              <w:rPr>
                <w:rFonts w:ascii="Arial" w:hAnsi="Arial" w:cs="Arial"/>
                <w:b/>
                <w:bCs/>
                <w:sz w:val="24"/>
                <w:szCs w:val="24"/>
              </w:rPr>
            </w:pPr>
            <w:r w:rsidRPr="000E63EA">
              <w:rPr>
                <w:rFonts w:ascii="Arial" w:hAnsi="Arial" w:cs="Arial"/>
                <w:b/>
                <w:bCs/>
                <w:sz w:val="24"/>
                <w:szCs w:val="24"/>
              </w:rPr>
              <w:t>GEB</w:t>
            </w:r>
          </w:p>
        </w:tc>
        <w:tc>
          <w:tcPr>
            <w:tcW w:w="7970" w:type="dxa"/>
            <w:shd w:val="clear" w:color="auto" w:fill="auto"/>
          </w:tcPr>
          <w:p w:rsidR="004B545B" w:rsidRPr="000E63EA" w:rsidRDefault="004B545B" w:rsidP="00526F2F">
            <w:pPr>
              <w:rPr>
                <w:rFonts w:ascii="Arial" w:hAnsi="Arial" w:cs="Arial"/>
                <w:sz w:val="24"/>
                <w:szCs w:val="24"/>
              </w:rPr>
            </w:pPr>
            <w:r w:rsidRPr="000E63EA">
              <w:rPr>
                <w:rFonts w:ascii="Arial" w:hAnsi="Arial" w:cs="Arial"/>
                <w:sz w:val="24"/>
                <w:szCs w:val="24"/>
              </w:rPr>
              <w:t>Gasto Energético Basal</w:t>
            </w:r>
          </w:p>
        </w:tc>
      </w:tr>
      <w:tr w:rsidR="00FA1190" w:rsidRPr="000E63EA" w:rsidTr="000E63EA">
        <w:tc>
          <w:tcPr>
            <w:tcW w:w="1242" w:type="dxa"/>
            <w:shd w:val="clear" w:color="auto" w:fill="F2F2F2"/>
          </w:tcPr>
          <w:p w:rsidR="00FA1190" w:rsidRPr="000E63EA" w:rsidRDefault="00FA1190" w:rsidP="00526F2F">
            <w:pPr>
              <w:rPr>
                <w:rFonts w:ascii="Arial" w:hAnsi="Arial" w:cs="Arial"/>
                <w:b/>
                <w:bCs/>
                <w:sz w:val="24"/>
                <w:szCs w:val="24"/>
              </w:rPr>
            </w:pPr>
            <w:r w:rsidRPr="000E63EA">
              <w:rPr>
                <w:rFonts w:ascii="Arial" w:hAnsi="Arial" w:cs="Arial"/>
                <w:b/>
                <w:bCs/>
                <w:color w:val="000000"/>
                <w:sz w:val="24"/>
                <w:szCs w:val="24"/>
              </w:rPr>
              <w:t>g/dL</w:t>
            </w:r>
          </w:p>
        </w:tc>
        <w:tc>
          <w:tcPr>
            <w:tcW w:w="7970" w:type="dxa"/>
            <w:shd w:val="clear" w:color="auto" w:fill="F2F2F2"/>
          </w:tcPr>
          <w:p w:rsidR="00FA1190" w:rsidRPr="000E63EA" w:rsidRDefault="00FA1190" w:rsidP="00526F2F">
            <w:pPr>
              <w:rPr>
                <w:rFonts w:ascii="Arial" w:hAnsi="Arial" w:cs="Arial"/>
                <w:sz w:val="24"/>
                <w:szCs w:val="24"/>
              </w:rPr>
            </w:pPr>
            <w:r w:rsidRPr="000E63EA">
              <w:rPr>
                <w:rFonts w:ascii="Arial" w:hAnsi="Arial" w:cs="Arial"/>
                <w:sz w:val="24"/>
                <w:szCs w:val="24"/>
              </w:rPr>
              <w:t>Grama por Decilitro</w:t>
            </w:r>
          </w:p>
        </w:tc>
      </w:tr>
      <w:tr w:rsidR="00FA1190" w:rsidRPr="000E63EA" w:rsidTr="000E63EA">
        <w:tc>
          <w:tcPr>
            <w:tcW w:w="1242" w:type="dxa"/>
            <w:shd w:val="clear" w:color="auto" w:fill="auto"/>
          </w:tcPr>
          <w:p w:rsidR="00FA1190" w:rsidRPr="000E63EA" w:rsidRDefault="00FA1190" w:rsidP="00526F2F">
            <w:pPr>
              <w:rPr>
                <w:rFonts w:ascii="Arial" w:hAnsi="Arial" w:cs="Arial"/>
                <w:b/>
                <w:bCs/>
                <w:sz w:val="24"/>
                <w:szCs w:val="24"/>
              </w:rPr>
            </w:pPr>
            <w:r w:rsidRPr="000E63EA">
              <w:rPr>
                <w:rFonts w:ascii="Arial" w:hAnsi="Arial" w:cs="Arial"/>
                <w:b/>
                <w:bCs/>
                <w:sz w:val="24"/>
                <w:szCs w:val="24"/>
              </w:rPr>
              <w:t>HCM</w:t>
            </w:r>
          </w:p>
        </w:tc>
        <w:tc>
          <w:tcPr>
            <w:tcW w:w="7970" w:type="dxa"/>
            <w:shd w:val="clear" w:color="auto" w:fill="auto"/>
          </w:tcPr>
          <w:p w:rsidR="00FA1190" w:rsidRPr="000E63EA" w:rsidRDefault="00FA1190" w:rsidP="00526F2F">
            <w:pPr>
              <w:rPr>
                <w:rFonts w:ascii="Arial" w:hAnsi="Arial" w:cs="Arial"/>
                <w:sz w:val="24"/>
                <w:szCs w:val="24"/>
              </w:rPr>
            </w:pPr>
            <w:r w:rsidRPr="000E63EA">
              <w:rPr>
                <w:rFonts w:ascii="Arial" w:hAnsi="Arial" w:cs="Arial"/>
                <w:sz w:val="24"/>
                <w:szCs w:val="24"/>
              </w:rPr>
              <w:t>Hemoglobina Corpuscular Média</w:t>
            </w:r>
          </w:p>
        </w:tc>
      </w:tr>
      <w:tr w:rsidR="00D71E44" w:rsidRPr="000E63EA" w:rsidTr="000E63EA">
        <w:tc>
          <w:tcPr>
            <w:tcW w:w="1242" w:type="dxa"/>
            <w:shd w:val="clear" w:color="auto" w:fill="F2F2F2"/>
          </w:tcPr>
          <w:p w:rsidR="00AB56BD" w:rsidRPr="000E63EA" w:rsidRDefault="00535492" w:rsidP="00526F2F">
            <w:pPr>
              <w:rPr>
                <w:rFonts w:ascii="Arial" w:hAnsi="Arial" w:cs="Arial"/>
                <w:b/>
                <w:bCs/>
                <w:sz w:val="24"/>
                <w:szCs w:val="24"/>
              </w:rPr>
            </w:pPr>
            <w:r w:rsidRPr="000E63EA">
              <w:rPr>
                <w:rFonts w:ascii="Arial" w:hAnsi="Arial" w:cs="Arial"/>
                <w:b/>
                <w:bCs/>
                <w:sz w:val="24"/>
                <w:szCs w:val="24"/>
              </w:rPr>
              <w:t>HDL</w:t>
            </w:r>
            <w:r w:rsidRPr="000E63EA">
              <w:rPr>
                <w:rFonts w:ascii="Arial" w:hAnsi="Arial" w:cs="Arial"/>
                <w:b/>
                <w:bCs/>
                <w:sz w:val="24"/>
                <w:szCs w:val="24"/>
                <w:vertAlign w:val="subscript"/>
              </w:rPr>
              <w:t>c</w:t>
            </w:r>
          </w:p>
        </w:tc>
        <w:tc>
          <w:tcPr>
            <w:tcW w:w="7970" w:type="dxa"/>
            <w:shd w:val="clear" w:color="auto" w:fill="F2F2F2"/>
          </w:tcPr>
          <w:p w:rsidR="00AB56BD" w:rsidRPr="000E63EA" w:rsidRDefault="00535492" w:rsidP="00526F2F">
            <w:pPr>
              <w:rPr>
                <w:rFonts w:ascii="Arial" w:hAnsi="Arial" w:cs="Arial"/>
                <w:sz w:val="24"/>
                <w:szCs w:val="24"/>
              </w:rPr>
            </w:pPr>
            <w:r w:rsidRPr="000E63EA">
              <w:rPr>
                <w:rFonts w:ascii="Arial" w:hAnsi="Arial" w:cs="Arial"/>
                <w:sz w:val="24"/>
                <w:szCs w:val="24"/>
              </w:rPr>
              <w:t>High Density Lipoprotein</w:t>
            </w:r>
          </w:p>
        </w:tc>
      </w:tr>
      <w:tr w:rsidR="00D71E44" w:rsidRPr="000E63EA" w:rsidTr="000E63EA">
        <w:tc>
          <w:tcPr>
            <w:tcW w:w="1242" w:type="dxa"/>
            <w:shd w:val="clear" w:color="auto" w:fill="auto"/>
          </w:tcPr>
          <w:p w:rsidR="00AB56BD" w:rsidRPr="000E63EA" w:rsidRDefault="004B545B" w:rsidP="00526F2F">
            <w:pPr>
              <w:rPr>
                <w:rFonts w:ascii="Arial" w:hAnsi="Arial" w:cs="Arial"/>
                <w:b/>
                <w:bCs/>
                <w:sz w:val="24"/>
                <w:szCs w:val="24"/>
              </w:rPr>
            </w:pPr>
            <w:r w:rsidRPr="000E63EA">
              <w:rPr>
                <w:rFonts w:ascii="Arial" w:hAnsi="Arial" w:cs="Arial"/>
                <w:b/>
                <w:bCs/>
                <w:sz w:val="24"/>
                <w:szCs w:val="24"/>
              </w:rPr>
              <w:t>IMC</w:t>
            </w:r>
          </w:p>
        </w:tc>
        <w:tc>
          <w:tcPr>
            <w:tcW w:w="7970" w:type="dxa"/>
            <w:shd w:val="clear" w:color="auto" w:fill="auto"/>
          </w:tcPr>
          <w:p w:rsidR="00AB56BD" w:rsidRPr="000E63EA" w:rsidRDefault="004B545B" w:rsidP="00526F2F">
            <w:pPr>
              <w:rPr>
                <w:rFonts w:ascii="Arial" w:hAnsi="Arial" w:cs="Arial"/>
                <w:sz w:val="24"/>
                <w:szCs w:val="24"/>
              </w:rPr>
            </w:pPr>
            <w:r w:rsidRPr="000E63EA">
              <w:rPr>
                <w:rFonts w:ascii="Arial" w:hAnsi="Arial" w:cs="Arial"/>
                <w:sz w:val="24"/>
                <w:szCs w:val="24"/>
              </w:rPr>
              <w:t>Índice de Massa Corporal</w:t>
            </w:r>
          </w:p>
        </w:tc>
      </w:tr>
      <w:tr w:rsidR="00280340" w:rsidRPr="000E63EA" w:rsidTr="000E63EA">
        <w:tc>
          <w:tcPr>
            <w:tcW w:w="1242" w:type="dxa"/>
            <w:shd w:val="clear" w:color="auto" w:fill="F2F2F2"/>
          </w:tcPr>
          <w:p w:rsidR="00280340" w:rsidRPr="000E63EA" w:rsidRDefault="00280340" w:rsidP="00526F2F">
            <w:pPr>
              <w:rPr>
                <w:rFonts w:ascii="Arial" w:hAnsi="Arial" w:cs="Arial"/>
                <w:b/>
                <w:bCs/>
                <w:sz w:val="24"/>
                <w:szCs w:val="24"/>
              </w:rPr>
            </w:pPr>
            <w:r w:rsidRPr="000E63EA">
              <w:rPr>
                <w:rFonts w:ascii="Arial" w:hAnsi="Arial" w:cs="Arial"/>
                <w:b/>
                <w:bCs/>
                <w:sz w:val="24"/>
                <w:szCs w:val="24"/>
              </w:rPr>
              <w:t>ITU</w:t>
            </w:r>
          </w:p>
        </w:tc>
        <w:tc>
          <w:tcPr>
            <w:tcW w:w="7970" w:type="dxa"/>
            <w:shd w:val="clear" w:color="auto" w:fill="F2F2F2"/>
          </w:tcPr>
          <w:p w:rsidR="00280340" w:rsidRPr="000E63EA" w:rsidRDefault="00280340" w:rsidP="00526F2F">
            <w:pPr>
              <w:rPr>
                <w:rFonts w:ascii="Arial" w:hAnsi="Arial" w:cs="Arial"/>
                <w:sz w:val="24"/>
                <w:szCs w:val="24"/>
              </w:rPr>
            </w:pPr>
            <w:r w:rsidRPr="000E63EA">
              <w:rPr>
                <w:rFonts w:ascii="Arial" w:hAnsi="Arial" w:cs="Arial"/>
                <w:sz w:val="24"/>
                <w:szCs w:val="24"/>
              </w:rPr>
              <w:t>Infecção do Trato Urinário</w:t>
            </w:r>
          </w:p>
        </w:tc>
      </w:tr>
      <w:tr w:rsidR="004254CB" w:rsidRPr="000E63EA" w:rsidTr="000E63EA">
        <w:tc>
          <w:tcPr>
            <w:tcW w:w="1242" w:type="dxa"/>
            <w:shd w:val="clear" w:color="auto" w:fill="auto"/>
          </w:tcPr>
          <w:p w:rsidR="004254CB" w:rsidRPr="000E63EA" w:rsidRDefault="004254CB" w:rsidP="00526F2F">
            <w:pPr>
              <w:rPr>
                <w:rFonts w:ascii="Arial" w:hAnsi="Arial" w:cs="Arial"/>
                <w:b/>
                <w:bCs/>
                <w:sz w:val="24"/>
                <w:szCs w:val="24"/>
              </w:rPr>
            </w:pPr>
            <w:r w:rsidRPr="000E63EA">
              <w:rPr>
                <w:rFonts w:ascii="Arial" w:hAnsi="Arial" w:cs="Arial"/>
                <w:b/>
                <w:bCs/>
                <w:sz w:val="24"/>
                <w:szCs w:val="24"/>
              </w:rPr>
              <w:t>Kg</w:t>
            </w:r>
          </w:p>
        </w:tc>
        <w:tc>
          <w:tcPr>
            <w:tcW w:w="7970" w:type="dxa"/>
            <w:shd w:val="clear" w:color="auto" w:fill="auto"/>
          </w:tcPr>
          <w:p w:rsidR="004254CB" w:rsidRPr="000E63EA" w:rsidRDefault="004254CB" w:rsidP="00526F2F">
            <w:pPr>
              <w:rPr>
                <w:rFonts w:ascii="Arial" w:hAnsi="Arial" w:cs="Arial"/>
                <w:sz w:val="24"/>
                <w:szCs w:val="24"/>
              </w:rPr>
            </w:pPr>
            <w:r w:rsidRPr="000E63EA">
              <w:rPr>
                <w:rFonts w:ascii="Arial" w:hAnsi="Arial" w:cs="Arial"/>
                <w:sz w:val="24"/>
                <w:szCs w:val="24"/>
              </w:rPr>
              <w:t>Quilograma(s)</w:t>
            </w:r>
          </w:p>
        </w:tc>
      </w:tr>
      <w:tr w:rsidR="004254CB" w:rsidRPr="000E63EA" w:rsidTr="000E63EA">
        <w:tc>
          <w:tcPr>
            <w:tcW w:w="1242" w:type="dxa"/>
            <w:shd w:val="clear" w:color="auto" w:fill="F2F2F2"/>
          </w:tcPr>
          <w:p w:rsidR="004254CB" w:rsidRPr="000E63EA" w:rsidRDefault="004254CB" w:rsidP="00526F2F">
            <w:pPr>
              <w:rPr>
                <w:rFonts w:ascii="Arial" w:hAnsi="Arial" w:cs="Arial"/>
                <w:b/>
                <w:bCs/>
                <w:sz w:val="24"/>
                <w:szCs w:val="24"/>
              </w:rPr>
            </w:pPr>
            <w:r w:rsidRPr="000E63EA">
              <w:rPr>
                <w:rFonts w:ascii="Arial" w:hAnsi="Arial" w:cs="Arial"/>
                <w:b/>
                <w:bCs/>
                <w:sz w:val="24"/>
                <w:szCs w:val="24"/>
              </w:rPr>
              <w:t>Kg/m²</w:t>
            </w:r>
          </w:p>
        </w:tc>
        <w:tc>
          <w:tcPr>
            <w:tcW w:w="7970" w:type="dxa"/>
            <w:shd w:val="clear" w:color="auto" w:fill="F2F2F2"/>
          </w:tcPr>
          <w:p w:rsidR="004254CB" w:rsidRPr="000E63EA" w:rsidRDefault="004254CB" w:rsidP="00526F2F">
            <w:pPr>
              <w:rPr>
                <w:rFonts w:ascii="Arial" w:hAnsi="Arial" w:cs="Arial"/>
                <w:sz w:val="24"/>
                <w:szCs w:val="24"/>
              </w:rPr>
            </w:pPr>
            <w:r w:rsidRPr="000E63EA">
              <w:rPr>
                <w:rFonts w:ascii="Arial" w:hAnsi="Arial" w:cs="Arial"/>
                <w:sz w:val="24"/>
                <w:szCs w:val="24"/>
              </w:rPr>
              <w:t>Quilograma(s) por metro quadrado</w:t>
            </w:r>
          </w:p>
        </w:tc>
      </w:tr>
      <w:tr w:rsidR="00D71E44" w:rsidRPr="000E63EA" w:rsidTr="000E63EA">
        <w:tc>
          <w:tcPr>
            <w:tcW w:w="1242" w:type="dxa"/>
            <w:shd w:val="clear" w:color="auto" w:fill="auto"/>
          </w:tcPr>
          <w:p w:rsidR="00AB56BD" w:rsidRPr="000E63EA" w:rsidRDefault="00535492" w:rsidP="00526F2F">
            <w:pPr>
              <w:rPr>
                <w:rFonts w:ascii="Arial" w:hAnsi="Arial" w:cs="Arial"/>
                <w:b/>
                <w:bCs/>
                <w:sz w:val="24"/>
                <w:szCs w:val="24"/>
              </w:rPr>
            </w:pPr>
            <w:r w:rsidRPr="000E63EA">
              <w:rPr>
                <w:rFonts w:ascii="Arial" w:hAnsi="Arial" w:cs="Arial"/>
                <w:b/>
                <w:bCs/>
                <w:sz w:val="24"/>
                <w:szCs w:val="24"/>
              </w:rPr>
              <w:t>LDL</w:t>
            </w:r>
            <w:r w:rsidRPr="000E63EA">
              <w:rPr>
                <w:rFonts w:ascii="Arial" w:hAnsi="Arial" w:cs="Arial"/>
                <w:b/>
                <w:bCs/>
                <w:sz w:val="24"/>
                <w:szCs w:val="24"/>
                <w:vertAlign w:val="subscript"/>
              </w:rPr>
              <w:t>c</w:t>
            </w:r>
          </w:p>
        </w:tc>
        <w:tc>
          <w:tcPr>
            <w:tcW w:w="7970" w:type="dxa"/>
            <w:shd w:val="clear" w:color="auto" w:fill="auto"/>
          </w:tcPr>
          <w:p w:rsidR="00AB56BD" w:rsidRPr="000E63EA" w:rsidRDefault="00535492" w:rsidP="00526F2F">
            <w:pPr>
              <w:rPr>
                <w:rFonts w:ascii="Arial" w:hAnsi="Arial" w:cs="Arial"/>
                <w:sz w:val="24"/>
                <w:szCs w:val="24"/>
              </w:rPr>
            </w:pPr>
            <w:r w:rsidRPr="000E63EA">
              <w:rPr>
                <w:rFonts w:ascii="Arial" w:hAnsi="Arial" w:cs="Arial"/>
                <w:sz w:val="24"/>
                <w:szCs w:val="24"/>
              </w:rPr>
              <w:t>Low Density Lipoprotein</w:t>
            </w:r>
          </w:p>
        </w:tc>
      </w:tr>
      <w:tr w:rsidR="00D71E44" w:rsidRPr="000E63EA" w:rsidTr="000E63EA">
        <w:tc>
          <w:tcPr>
            <w:tcW w:w="1242" w:type="dxa"/>
            <w:shd w:val="clear" w:color="auto" w:fill="F2F2F2"/>
          </w:tcPr>
          <w:p w:rsidR="00535492" w:rsidRPr="000E63EA" w:rsidRDefault="00EB45CA" w:rsidP="00526F2F">
            <w:pPr>
              <w:rPr>
                <w:rFonts w:ascii="Arial" w:hAnsi="Arial" w:cs="Arial"/>
                <w:b/>
                <w:bCs/>
                <w:sz w:val="24"/>
                <w:szCs w:val="24"/>
              </w:rPr>
            </w:pPr>
            <w:r w:rsidRPr="000E63EA">
              <w:rPr>
                <w:rFonts w:ascii="Arial" w:hAnsi="Arial" w:cs="Arial"/>
                <w:b/>
                <w:bCs/>
                <w:sz w:val="24"/>
                <w:szCs w:val="24"/>
              </w:rPr>
              <w:t>M</w:t>
            </w:r>
          </w:p>
        </w:tc>
        <w:tc>
          <w:tcPr>
            <w:tcW w:w="7970" w:type="dxa"/>
            <w:shd w:val="clear" w:color="auto" w:fill="F2F2F2"/>
          </w:tcPr>
          <w:p w:rsidR="00535492" w:rsidRPr="000E63EA" w:rsidRDefault="004254CB" w:rsidP="00526F2F">
            <w:pPr>
              <w:rPr>
                <w:rFonts w:ascii="Arial" w:hAnsi="Arial" w:cs="Arial"/>
                <w:sz w:val="24"/>
                <w:szCs w:val="24"/>
              </w:rPr>
            </w:pPr>
            <w:r w:rsidRPr="000E63EA">
              <w:rPr>
                <w:rFonts w:ascii="Arial" w:hAnsi="Arial" w:cs="Arial"/>
                <w:sz w:val="24"/>
                <w:szCs w:val="24"/>
              </w:rPr>
              <w:t>Metro(s)</w:t>
            </w:r>
          </w:p>
        </w:tc>
      </w:tr>
      <w:tr w:rsidR="00D71E44" w:rsidRPr="000E63EA" w:rsidTr="000E63EA">
        <w:tc>
          <w:tcPr>
            <w:tcW w:w="1242" w:type="dxa"/>
            <w:shd w:val="clear" w:color="auto" w:fill="auto"/>
          </w:tcPr>
          <w:p w:rsidR="00535492" w:rsidRPr="000E63EA" w:rsidRDefault="00EB45CA" w:rsidP="00526F2F">
            <w:pPr>
              <w:rPr>
                <w:rFonts w:ascii="Arial" w:hAnsi="Arial" w:cs="Arial"/>
                <w:b/>
                <w:bCs/>
                <w:sz w:val="24"/>
                <w:szCs w:val="24"/>
              </w:rPr>
            </w:pPr>
            <w:r w:rsidRPr="000E63EA">
              <w:rPr>
                <w:rFonts w:ascii="Arial" w:hAnsi="Arial" w:cs="Arial"/>
                <w:b/>
                <w:bCs/>
                <w:sz w:val="24"/>
                <w:szCs w:val="24"/>
              </w:rPr>
              <w:t>M</w:t>
            </w:r>
            <w:r w:rsidR="004254CB" w:rsidRPr="000E63EA">
              <w:rPr>
                <w:rFonts w:ascii="Arial" w:hAnsi="Arial" w:cs="Arial"/>
                <w:b/>
                <w:bCs/>
                <w:sz w:val="24"/>
                <w:szCs w:val="24"/>
              </w:rPr>
              <w:t>m</w:t>
            </w:r>
          </w:p>
        </w:tc>
        <w:tc>
          <w:tcPr>
            <w:tcW w:w="7970" w:type="dxa"/>
            <w:shd w:val="clear" w:color="auto" w:fill="auto"/>
          </w:tcPr>
          <w:p w:rsidR="00535492" w:rsidRPr="000E63EA" w:rsidRDefault="004254CB" w:rsidP="00526F2F">
            <w:pPr>
              <w:rPr>
                <w:rFonts w:ascii="Arial" w:hAnsi="Arial" w:cs="Arial"/>
                <w:sz w:val="24"/>
                <w:szCs w:val="24"/>
              </w:rPr>
            </w:pPr>
            <w:r w:rsidRPr="000E63EA">
              <w:rPr>
                <w:rFonts w:ascii="Arial" w:hAnsi="Arial" w:cs="Arial"/>
                <w:sz w:val="24"/>
                <w:szCs w:val="24"/>
              </w:rPr>
              <w:t>Milímetro(s)</w:t>
            </w:r>
          </w:p>
        </w:tc>
      </w:tr>
      <w:tr w:rsidR="00B109DD" w:rsidRPr="000E63EA" w:rsidTr="000E63EA">
        <w:tc>
          <w:tcPr>
            <w:tcW w:w="1242" w:type="dxa"/>
            <w:shd w:val="clear" w:color="auto" w:fill="F2F2F2"/>
          </w:tcPr>
          <w:p w:rsidR="00B109DD" w:rsidRPr="000E63EA" w:rsidRDefault="00B109DD" w:rsidP="00526F2F">
            <w:pPr>
              <w:rPr>
                <w:rFonts w:ascii="Arial" w:hAnsi="Arial" w:cs="Arial"/>
                <w:b/>
                <w:bCs/>
                <w:sz w:val="24"/>
                <w:szCs w:val="24"/>
              </w:rPr>
            </w:pPr>
            <w:r w:rsidRPr="000E63EA">
              <w:rPr>
                <w:rFonts w:ascii="Arial" w:hAnsi="Arial" w:cs="Arial"/>
                <w:b/>
                <w:bCs/>
                <w:sz w:val="24"/>
                <w:szCs w:val="24"/>
              </w:rPr>
              <w:t>mm</w:t>
            </w:r>
            <w:r w:rsidRPr="000E63EA">
              <w:rPr>
                <w:rFonts w:ascii="Arial" w:hAnsi="Arial" w:cs="Arial"/>
                <w:b/>
                <w:bCs/>
                <w:sz w:val="24"/>
                <w:szCs w:val="24"/>
                <w:vertAlign w:val="superscript"/>
              </w:rPr>
              <w:t>3</w:t>
            </w:r>
          </w:p>
        </w:tc>
        <w:tc>
          <w:tcPr>
            <w:tcW w:w="7970" w:type="dxa"/>
            <w:shd w:val="clear" w:color="auto" w:fill="F2F2F2"/>
          </w:tcPr>
          <w:p w:rsidR="00B109DD" w:rsidRPr="000E63EA" w:rsidRDefault="00B109DD" w:rsidP="00526F2F">
            <w:pPr>
              <w:rPr>
                <w:rFonts w:ascii="Arial" w:hAnsi="Arial" w:cs="Arial"/>
                <w:sz w:val="24"/>
                <w:szCs w:val="24"/>
              </w:rPr>
            </w:pPr>
            <w:r w:rsidRPr="000E63EA">
              <w:rPr>
                <w:rFonts w:ascii="Arial" w:hAnsi="Arial" w:cs="Arial"/>
                <w:sz w:val="24"/>
                <w:szCs w:val="24"/>
              </w:rPr>
              <w:t>Milímetro(s) cúbico(s)</w:t>
            </w:r>
          </w:p>
        </w:tc>
      </w:tr>
      <w:tr w:rsidR="00E34DE4" w:rsidRPr="000E63EA" w:rsidTr="000E63EA">
        <w:tc>
          <w:tcPr>
            <w:tcW w:w="1242" w:type="dxa"/>
            <w:shd w:val="clear" w:color="auto" w:fill="auto"/>
          </w:tcPr>
          <w:p w:rsidR="00E34DE4" w:rsidRPr="000E63EA" w:rsidRDefault="00EB45CA" w:rsidP="00526F2F">
            <w:pPr>
              <w:rPr>
                <w:rFonts w:ascii="Arial" w:hAnsi="Arial" w:cs="Arial"/>
                <w:b/>
                <w:bCs/>
                <w:sz w:val="24"/>
                <w:szCs w:val="24"/>
              </w:rPr>
            </w:pPr>
            <w:r w:rsidRPr="000E63EA">
              <w:rPr>
                <w:rFonts w:ascii="Arial" w:hAnsi="Arial" w:cs="Arial"/>
                <w:b/>
                <w:bCs/>
                <w:sz w:val="24"/>
                <w:szCs w:val="24"/>
              </w:rPr>
              <w:t>P</w:t>
            </w:r>
            <w:r w:rsidR="00E34DE4" w:rsidRPr="000E63EA">
              <w:rPr>
                <w:rFonts w:ascii="Arial" w:hAnsi="Arial" w:cs="Arial"/>
                <w:b/>
                <w:bCs/>
                <w:sz w:val="24"/>
                <w:szCs w:val="24"/>
              </w:rPr>
              <w:t>g</w:t>
            </w:r>
          </w:p>
        </w:tc>
        <w:tc>
          <w:tcPr>
            <w:tcW w:w="7970" w:type="dxa"/>
            <w:shd w:val="clear" w:color="auto" w:fill="auto"/>
          </w:tcPr>
          <w:p w:rsidR="00E34DE4" w:rsidRPr="000E63EA" w:rsidRDefault="00E34DE4" w:rsidP="00526F2F">
            <w:pPr>
              <w:rPr>
                <w:rFonts w:ascii="Arial" w:hAnsi="Arial" w:cs="Arial"/>
                <w:sz w:val="24"/>
                <w:szCs w:val="24"/>
              </w:rPr>
            </w:pPr>
            <w:r w:rsidRPr="000E63EA">
              <w:rPr>
                <w:rFonts w:ascii="Arial" w:hAnsi="Arial" w:cs="Arial"/>
                <w:sz w:val="24"/>
                <w:szCs w:val="24"/>
              </w:rPr>
              <w:t>Picograma(s)</w:t>
            </w:r>
          </w:p>
        </w:tc>
      </w:tr>
      <w:tr w:rsidR="00D71E44" w:rsidRPr="000E63EA" w:rsidTr="000E63EA">
        <w:tc>
          <w:tcPr>
            <w:tcW w:w="1242" w:type="dxa"/>
            <w:shd w:val="clear" w:color="auto" w:fill="F2F2F2"/>
          </w:tcPr>
          <w:p w:rsidR="004254CB" w:rsidRPr="000E63EA" w:rsidRDefault="004254CB" w:rsidP="00526F2F">
            <w:pPr>
              <w:rPr>
                <w:rFonts w:ascii="Arial" w:hAnsi="Arial" w:cs="Arial"/>
                <w:b/>
                <w:bCs/>
                <w:sz w:val="24"/>
                <w:szCs w:val="24"/>
              </w:rPr>
            </w:pPr>
            <w:r w:rsidRPr="000E63EA">
              <w:rPr>
                <w:rFonts w:ascii="Arial" w:hAnsi="Arial" w:cs="Arial"/>
                <w:b/>
                <w:bCs/>
                <w:sz w:val="24"/>
                <w:szCs w:val="24"/>
              </w:rPr>
              <w:t>RCQ</w:t>
            </w:r>
          </w:p>
        </w:tc>
        <w:tc>
          <w:tcPr>
            <w:tcW w:w="7970" w:type="dxa"/>
            <w:shd w:val="clear" w:color="auto" w:fill="F2F2F2"/>
          </w:tcPr>
          <w:p w:rsidR="004254CB" w:rsidRPr="000E63EA" w:rsidRDefault="004254CB" w:rsidP="00526F2F">
            <w:pPr>
              <w:rPr>
                <w:rFonts w:ascii="Arial" w:hAnsi="Arial" w:cs="Arial"/>
                <w:sz w:val="24"/>
                <w:szCs w:val="24"/>
              </w:rPr>
            </w:pPr>
            <w:r w:rsidRPr="000E63EA">
              <w:rPr>
                <w:rFonts w:ascii="Arial" w:hAnsi="Arial" w:cs="Arial"/>
                <w:sz w:val="24"/>
                <w:szCs w:val="24"/>
              </w:rPr>
              <w:t>Relação Cintura Quadril</w:t>
            </w:r>
          </w:p>
        </w:tc>
      </w:tr>
      <w:tr w:rsidR="00E34DE4" w:rsidRPr="000E63EA" w:rsidTr="000E63EA">
        <w:tc>
          <w:tcPr>
            <w:tcW w:w="1242" w:type="dxa"/>
            <w:shd w:val="clear" w:color="auto" w:fill="auto"/>
          </w:tcPr>
          <w:p w:rsidR="00E34DE4" w:rsidRPr="000E63EA" w:rsidRDefault="00E34DE4" w:rsidP="00526F2F">
            <w:pPr>
              <w:rPr>
                <w:rFonts w:ascii="Arial" w:hAnsi="Arial" w:cs="Arial"/>
                <w:b/>
                <w:bCs/>
                <w:sz w:val="24"/>
                <w:szCs w:val="24"/>
              </w:rPr>
            </w:pPr>
            <w:r w:rsidRPr="000E63EA">
              <w:rPr>
                <w:rFonts w:ascii="Arial" w:hAnsi="Arial" w:cs="Arial"/>
                <w:b/>
                <w:bCs/>
                <w:sz w:val="24"/>
                <w:szCs w:val="24"/>
              </w:rPr>
              <w:t>RDW</w:t>
            </w:r>
          </w:p>
        </w:tc>
        <w:tc>
          <w:tcPr>
            <w:tcW w:w="7970" w:type="dxa"/>
            <w:shd w:val="clear" w:color="auto" w:fill="auto"/>
          </w:tcPr>
          <w:p w:rsidR="00E34DE4" w:rsidRPr="000E63EA" w:rsidRDefault="00E34DE4" w:rsidP="00526F2F">
            <w:pPr>
              <w:rPr>
                <w:rFonts w:ascii="Arial" w:hAnsi="Arial" w:cs="Arial"/>
                <w:sz w:val="24"/>
                <w:szCs w:val="24"/>
              </w:rPr>
            </w:pPr>
            <w:r w:rsidRPr="000E63EA">
              <w:rPr>
                <w:rFonts w:ascii="Arial" w:hAnsi="Arial" w:cs="Arial"/>
                <w:sz w:val="24"/>
                <w:szCs w:val="24"/>
              </w:rPr>
              <w:t>Red cell Distribution Widt</w:t>
            </w:r>
          </w:p>
        </w:tc>
      </w:tr>
      <w:tr w:rsidR="00D71E44" w:rsidRPr="000E63EA" w:rsidTr="000E63EA">
        <w:tc>
          <w:tcPr>
            <w:tcW w:w="1242" w:type="dxa"/>
            <w:shd w:val="clear" w:color="auto" w:fill="F2F2F2"/>
          </w:tcPr>
          <w:p w:rsidR="00535492" w:rsidRPr="000E63EA" w:rsidRDefault="00535492" w:rsidP="00526F2F">
            <w:pPr>
              <w:rPr>
                <w:rFonts w:ascii="Arial" w:hAnsi="Arial" w:cs="Arial"/>
                <w:b/>
                <w:bCs/>
                <w:sz w:val="24"/>
                <w:szCs w:val="24"/>
              </w:rPr>
            </w:pPr>
            <w:r w:rsidRPr="000E63EA">
              <w:rPr>
                <w:rFonts w:ascii="Arial" w:hAnsi="Arial" w:cs="Arial"/>
                <w:b/>
                <w:bCs/>
                <w:sz w:val="24"/>
                <w:szCs w:val="24"/>
              </w:rPr>
              <w:t>SOP</w:t>
            </w:r>
          </w:p>
        </w:tc>
        <w:tc>
          <w:tcPr>
            <w:tcW w:w="7970" w:type="dxa"/>
            <w:shd w:val="clear" w:color="auto" w:fill="F2F2F2"/>
          </w:tcPr>
          <w:p w:rsidR="00535492" w:rsidRPr="000E63EA" w:rsidRDefault="00535492" w:rsidP="00526F2F">
            <w:pPr>
              <w:rPr>
                <w:rFonts w:ascii="Arial" w:hAnsi="Arial" w:cs="Arial"/>
                <w:sz w:val="24"/>
                <w:szCs w:val="24"/>
              </w:rPr>
            </w:pPr>
            <w:r w:rsidRPr="000E63EA">
              <w:rPr>
                <w:rFonts w:ascii="Arial" w:hAnsi="Arial" w:cs="Arial"/>
                <w:sz w:val="24"/>
                <w:szCs w:val="24"/>
              </w:rPr>
              <w:t>Síndrome dos Ovários Policísticos</w:t>
            </w:r>
          </w:p>
        </w:tc>
      </w:tr>
      <w:tr w:rsidR="00A426A4" w:rsidRPr="000E63EA" w:rsidTr="000E63EA">
        <w:tc>
          <w:tcPr>
            <w:tcW w:w="1242" w:type="dxa"/>
            <w:shd w:val="clear" w:color="auto" w:fill="auto"/>
          </w:tcPr>
          <w:p w:rsidR="00A426A4" w:rsidRPr="000E63EA" w:rsidRDefault="00A426A4" w:rsidP="00526F2F">
            <w:pPr>
              <w:rPr>
                <w:rFonts w:ascii="Arial" w:hAnsi="Arial" w:cs="Arial"/>
                <w:b/>
                <w:bCs/>
                <w:sz w:val="24"/>
                <w:szCs w:val="24"/>
              </w:rPr>
            </w:pPr>
            <w:r w:rsidRPr="000E63EA">
              <w:rPr>
                <w:rFonts w:ascii="Arial" w:hAnsi="Arial" w:cs="Arial"/>
                <w:b/>
                <w:bCs/>
                <w:sz w:val="24"/>
                <w:szCs w:val="24"/>
              </w:rPr>
              <w:t>TCLE</w:t>
            </w:r>
          </w:p>
        </w:tc>
        <w:tc>
          <w:tcPr>
            <w:tcW w:w="7970" w:type="dxa"/>
            <w:shd w:val="clear" w:color="auto" w:fill="auto"/>
          </w:tcPr>
          <w:p w:rsidR="00A426A4" w:rsidRPr="000E63EA" w:rsidRDefault="00A426A4" w:rsidP="00526F2F">
            <w:pPr>
              <w:rPr>
                <w:rFonts w:ascii="Arial" w:hAnsi="Arial" w:cs="Arial"/>
                <w:sz w:val="24"/>
                <w:szCs w:val="24"/>
              </w:rPr>
            </w:pPr>
            <w:r w:rsidRPr="000E63EA">
              <w:rPr>
                <w:rFonts w:ascii="Arial" w:hAnsi="Arial" w:cs="Arial"/>
                <w:sz w:val="24"/>
                <w:szCs w:val="24"/>
              </w:rPr>
              <w:t>Termo de Consentimento Livre e Esclarecido</w:t>
            </w:r>
          </w:p>
        </w:tc>
      </w:tr>
      <w:tr w:rsidR="00D71E44" w:rsidRPr="000E63EA" w:rsidTr="000E63EA">
        <w:tc>
          <w:tcPr>
            <w:tcW w:w="1242" w:type="dxa"/>
            <w:shd w:val="clear" w:color="auto" w:fill="F2F2F2"/>
          </w:tcPr>
          <w:p w:rsidR="00535492" w:rsidRPr="000E63EA" w:rsidRDefault="00B109DD" w:rsidP="00526F2F">
            <w:pPr>
              <w:rPr>
                <w:rFonts w:ascii="Arial" w:hAnsi="Arial" w:cs="Arial"/>
                <w:b/>
                <w:bCs/>
                <w:sz w:val="24"/>
                <w:szCs w:val="24"/>
              </w:rPr>
            </w:pPr>
            <w:r w:rsidRPr="000E63EA">
              <w:rPr>
                <w:rFonts w:ascii="Arial" w:hAnsi="Arial" w:cs="Arial"/>
                <w:b/>
                <w:bCs/>
                <w:sz w:val="24"/>
                <w:szCs w:val="24"/>
              </w:rPr>
              <w:t>TSH</w:t>
            </w:r>
          </w:p>
        </w:tc>
        <w:tc>
          <w:tcPr>
            <w:tcW w:w="7970" w:type="dxa"/>
            <w:shd w:val="clear" w:color="auto" w:fill="F2F2F2"/>
          </w:tcPr>
          <w:p w:rsidR="00535492" w:rsidRPr="000E63EA" w:rsidRDefault="00B25FA9" w:rsidP="00526F2F">
            <w:pPr>
              <w:rPr>
                <w:rFonts w:ascii="Arial" w:hAnsi="Arial" w:cs="Arial"/>
                <w:sz w:val="24"/>
                <w:szCs w:val="24"/>
              </w:rPr>
            </w:pPr>
            <w:r w:rsidRPr="000E63EA">
              <w:rPr>
                <w:rFonts w:ascii="Arial" w:hAnsi="Arial" w:cs="Arial"/>
                <w:sz w:val="24"/>
                <w:szCs w:val="24"/>
              </w:rPr>
              <w:t>Thyroid Stimulanting Hormone</w:t>
            </w:r>
          </w:p>
        </w:tc>
      </w:tr>
      <w:tr w:rsidR="002160B8" w:rsidRPr="000E63EA" w:rsidTr="000E63EA">
        <w:tc>
          <w:tcPr>
            <w:tcW w:w="1242" w:type="dxa"/>
            <w:shd w:val="clear" w:color="auto" w:fill="auto"/>
          </w:tcPr>
          <w:p w:rsidR="002160B8" w:rsidRPr="000E63EA" w:rsidRDefault="002160B8" w:rsidP="00526F2F">
            <w:pPr>
              <w:rPr>
                <w:rFonts w:ascii="Arial" w:hAnsi="Arial" w:cs="Arial"/>
                <w:b/>
                <w:bCs/>
                <w:sz w:val="24"/>
                <w:szCs w:val="24"/>
              </w:rPr>
            </w:pPr>
            <w:r w:rsidRPr="000E63EA">
              <w:rPr>
                <w:rFonts w:ascii="Arial" w:hAnsi="Arial" w:cs="Arial"/>
                <w:b/>
                <w:bCs/>
                <w:sz w:val="24"/>
                <w:szCs w:val="24"/>
              </w:rPr>
              <w:t>T4 livre</w:t>
            </w:r>
          </w:p>
        </w:tc>
        <w:tc>
          <w:tcPr>
            <w:tcW w:w="7970" w:type="dxa"/>
            <w:shd w:val="clear" w:color="auto" w:fill="auto"/>
          </w:tcPr>
          <w:p w:rsidR="002160B8" w:rsidRPr="000E63EA" w:rsidRDefault="00584E33" w:rsidP="00526F2F">
            <w:pPr>
              <w:rPr>
                <w:rFonts w:ascii="Arial" w:hAnsi="Arial" w:cs="Arial"/>
                <w:sz w:val="24"/>
                <w:szCs w:val="24"/>
              </w:rPr>
            </w:pPr>
            <w:r w:rsidRPr="000E63EA">
              <w:rPr>
                <w:rFonts w:ascii="Arial" w:hAnsi="Arial" w:cs="Arial"/>
                <w:sz w:val="24"/>
                <w:szCs w:val="24"/>
              </w:rPr>
              <w:t>Tiroxina Livre</w:t>
            </w:r>
          </w:p>
        </w:tc>
      </w:tr>
      <w:tr w:rsidR="00D71E44" w:rsidRPr="000E63EA" w:rsidTr="000E63EA">
        <w:tc>
          <w:tcPr>
            <w:tcW w:w="1242" w:type="dxa"/>
            <w:shd w:val="clear" w:color="auto" w:fill="F2F2F2"/>
          </w:tcPr>
          <w:p w:rsidR="00535492" w:rsidRPr="000E63EA" w:rsidRDefault="004B545B" w:rsidP="00526F2F">
            <w:pPr>
              <w:rPr>
                <w:rFonts w:ascii="Arial" w:hAnsi="Arial" w:cs="Arial"/>
                <w:b/>
                <w:bCs/>
                <w:sz w:val="24"/>
                <w:szCs w:val="24"/>
              </w:rPr>
            </w:pPr>
            <w:r w:rsidRPr="000E63EA">
              <w:rPr>
                <w:rFonts w:ascii="Arial" w:hAnsi="Arial" w:cs="Arial"/>
                <w:b/>
                <w:bCs/>
                <w:sz w:val="24"/>
                <w:szCs w:val="24"/>
              </w:rPr>
              <w:t>UAN</w:t>
            </w:r>
          </w:p>
        </w:tc>
        <w:tc>
          <w:tcPr>
            <w:tcW w:w="7970" w:type="dxa"/>
            <w:shd w:val="clear" w:color="auto" w:fill="F2F2F2"/>
          </w:tcPr>
          <w:p w:rsidR="00535492" w:rsidRPr="000E63EA" w:rsidRDefault="004B545B" w:rsidP="00526F2F">
            <w:pPr>
              <w:rPr>
                <w:rFonts w:ascii="Arial" w:hAnsi="Arial" w:cs="Arial"/>
                <w:sz w:val="24"/>
                <w:szCs w:val="24"/>
              </w:rPr>
            </w:pPr>
            <w:r w:rsidRPr="000E63EA">
              <w:rPr>
                <w:rFonts w:ascii="Arial" w:hAnsi="Arial" w:cs="Arial"/>
                <w:sz w:val="24"/>
                <w:szCs w:val="24"/>
              </w:rPr>
              <w:t>Unidade de Alimentação e Nutrição</w:t>
            </w:r>
          </w:p>
        </w:tc>
      </w:tr>
      <w:tr w:rsidR="00D71E44" w:rsidRPr="000E63EA" w:rsidTr="000E63EA">
        <w:tc>
          <w:tcPr>
            <w:tcW w:w="1242" w:type="dxa"/>
            <w:shd w:val="clear" w:color="auto" w:fill="auto"/>
          </w:tcPr>
          <w:p w:rsidR="00FA1190" w:rsidRPr="000E63EA" w:rsidRDefault="00FA1190" w:rsidP="00526F2F">
            <w:pPr>
              <w:rPr>
                <w:rFonts w:ascii="Arial" w:hAnsi="Arial" w:cs="Arial"/>
                <w:b/>
                <w:bCs/>
                <w:sz w:val="24"/>
                <w:szCs w:val="24"/>
              </w:rPr>
            </w:pPr>
            <w:r w:rsidRPr="000E63EA">
              <w:rPr>
                <w:rFonts w:ascii="Arial" w:hAnsi="Arial" w:cs="Arial"/>
                <w:b/>
                <w:bCs/>
                <w:sz w:val="24"/>
                <w:szCs w:val="24"/>
              </w:rPr>
              <w:t>VCM</w:t>
            </w:r>
          </w:p>
        </w:tc>
        <w:tc>
          <w:tcPr>
            <w:tcW w:w="7970" w:type="dxa"/>
            <w:shd w:val="clear" w:color="auto" w:fill="auto"/>
          </w:tcPr>
          <w:p w:rsidR="00FA1190" w:rsidRPr="000E63EA" w:rsidRDefault="00FA1190" w:rsidP="00526F2F">
            <w:pPr>
              <w:rPr>
                <w:rFonts w:ascii="Arial" w:hAnsi="Arial" w:cs="Arial"/>
                <w:sz w:val="24"/>
                <w:szCs w:val="24"/>
              </w:rPr>
            </w:pPr>
            <w:r w:rsidRPr="000E63EA">
              <w:rPr>
                <w:rFonts w:ascii="Arial" w:hAnsi="Arial" w:cs="Arial"/>
                <w:sz w:val="24"/>
                <w:szCs w:val="24"/>
              </w:rPr>
              <w:t>Volume Corpuscular Médio</w:t>
            </w:r>
          </w:p>
        </w:tc>
      </w:tr>
      <w:tr w:rsidR="00D71E44" w:rsidRPr="000E63EA" w:rsidTr="000E63EA">
        <w:tc>
          <w:tcPr>
            <w:tcW w:w="1242" w:type="dxa"/>
            <w:shd w:val="clear" w:color="auto" w:fill="F2F2F2"/>
          </w:tcPr>
          <w:p w:rsidR="004B545B" w:rsidRPr="000E63EA" w:rsidRDefault="004B545B" w:rsidP="00526F2F">
            <w:pPr>
              <w:rPr>
                <w:rFonts w:ascii="Arial" w:hAnsi="Arial" w:cs="Arial"/>
                <w:b/>
                <w:bCs/>
                <w:sz w:val="24"/>
                <w:szCs w:val="24"/>
              </w:rPr>
            </w:pPr>
            <w:r w:rsidRPr="000E63EA">
              <w:rPr>
                <w:rFonts w:ascii="Arial" w:hAnsi="Arial" w:cs="Arial"/>
                <w:b/>
                <w:bCs/>
                <w:sz w:val="24"/>
                <w:szCs w:val="24"/>
              </w:rPr>
              <w:t>VENTA</w:t>
            </w:r>
          </w:p>
        </w:tc>
        <w:tc>
          <w:tcPr>
            <w:tcW w:w="7970" w:type="dxa"/>
            <w:shd w:val="clear" w:color="auto" w:fill="F2F2F2"/>
          </w:tcPr>
          <w:p w:rsidR="004B545B" w:rsidRPr="000E63EA" w:rsidRDefault="004B545B" w:rsidP="00526F2F">
            <w:pPr>
              <w:rPr>
                <w:rFonts w:ascii="Arial" w:hAnsi="Arial" w:cs="Arial"/>
                <w:sz w:val="24"/>
                <w:szCs w:val="24"/>
              </w:rPr>
            </w:pPr>
            <w:r w:rsidRPr="000E63EA">
              <w:rPr>
                <w:rFonts w:ascii="Arial" w:hAnsi="Arial" w:cs="Arial"/>
                <w:sz w:val="24"/>
                <w:szCs w:val="24"/>
              </w:rPr>
              <w:t>Valor Energético do Tecido Adiposo</w:t>
            </w:r>
          </w:p>
        </w:tc>
      </w:tr>
      <w:tr w:rsidR="00D71E44" w:rsidRPr="000E63EA" w:rsidTr="000E63EA">
        <w:tc>
          <w:tcPr>
            <w:tcW w:w="1242" w:type="dxa"/>
            <w:shd w:val="clear" w:color="auto" w:fill="auto"/>
          </w:tcPr>
          <w:p w:rsidR="004B545B" w:rsidRPr="000E63EA" w:rsidRDefault="004B545B" w:rsidP="00526F2F">
            <w:pPr>
              <w:rPr>
                <w:rFonts w:ascii="Arial" w:hAnsi="Arial" w:cs="Arial"/>
                <w:b/>
                <w:bCs/>
                <w:sz w:val="24"/>
                <w:szCs w:val="24"/>
              </w:rPr>
            </w:pPr>
            <w:r w:rsidRPr="000E63EA">
              <w:rPr>
                <w:rFonts w:ascii="Arial" w:hAnsi="Arial" w:cs="Arial"/>
                <w:b/>
                <w:bCs/>
                <w:sz w:val="24"/>
                <w:szCs w:val="24"/>
              </w:rPr>
              <w:t>VET</w:t>
            </w:r>
          </w:p>
        </w:tc>
        <w:tc>
          <w:tcPr>
            <w:tcW w:w="7970" w:type="dxa"/>
            <w:shd w:val="clear" w:color="auto" w:fill="auto"/>
          </w:tcPr>
          <w:p w:rsidR="004B545B" w:rsidRPr="000E63EA" w:rsidRDefault="004B545B" w:rsidP="00526F2F">
            <w:pPr>
              <w:rPr>
                <w:rFonts w:ascii="Arial" w:hAnsi="Arial" w:cs="Arial"/>
                <w:sz w:val="24"/>
                <w:szCs w:val="24"/>
              </w:rPr>
            </w:pPr>
            <w:r w:rsidRPr="000E63EA">
              <w:rPr>
                <w:rFonts w:ascii="Arial" w:hAnsi="Arial" w:cs="Arial"/>
                <w:sz w:val="24"/>
                <w:szCs w:val="24"/>
              </w:rPr>
              <w:t>Valor Energético Total</w:t>
            </w:r>
          </w:p>
        </w:tc>
      </w:tr>
      <w:tr w:rsidR="00D71E44" w:rsidRPr="000E63EA" w:rsidTr="000E63EA">
        <w:tc>
          <w:tcPr>
            <w:tcW w:w="1242" w:type="dxa"/>
            <w:shd w:val="clear" w:color="auto" w:fill="F2F2F2"/>
          </w:tcPr>
          <w:p w:rsidR="00535492" w:rsidRPr="000E63EA" w:rsidRDefault="00535492" w:rsidP="00526F2F">
            <w:pPr>
              <w:rPr>
                <w:rFonts w:ascii="Arial" w:hAnsi="Arial" w:cs="Arial"/>
                <w:b/>
                <w:bCs/>
                <w:sz w:val="24"/>
                <w:szCs w:val="24"/>
              </w:rPr>
            </w:pPr>
            <w:r w:rsidRPr="000E63EA">
              <w:rPr>
                <w:rFonts w:ascii="Arial" w:hAnsi="Arial" w:cs="Arial"/>
                <w:b/>
                <w:bCs/>
                <w:sz w:val="24"/>
                <w:szCs w:val="24"/>
              </w:rPr>
              <w:t>VLDL</w:t>
            </w:r>
          </w:p>
        </w:tc>
        <w:tc>
          <w:tcPr>
            <w:tcW w:w="7970" w:type="dxa"/>
            <w:shd w:val="clear" w:color="auto" w:fill="F2F2F2"/>
          </w:tcPr>
          <w:p w:rsidR="00535492" w:rsidRPr="000E63EA" w:rsidRDefault="00535492" w:rsidP="00526F2F">
            <w:pPr>
              <w:rPr>
                <w:rFonts w:ascii="Arial" w:hAnsi="Arial" w:cs="Arial"/>
                <w:sz w:val="24"/>
                <w:szCs w:val="24"/>
              </w:rPr>
            </w:pPr>
            <w:r w:rsidRPr="000E63EA">
              <w:rPr>
                <w:rFonts w:ascii="Arial" w:hAnsi="Arial" w:cs="Arial"/>
                <w:sz w:val="24"/>
                <w:szCs w:val="24"/>
              </w:rPr>
              <w:t>Very Low Density Lipoprotein</w:t>
            </w:r>
          </w:p>
        </w:tc>
      </w:tr>
      <w:tr w:rsidR="00D71E44" w:rsidRPr="000E63EA" w:rsidTr="000E63EA">
        <w:tc>
          <w:tcPr>
            <w:tcW w:w="1242" w:type="dxa"/>
            <w:shd w:val="clear" w:color="auto" w:fill="auto"/>
          </w:tcPr>
          <w:p w:rsidR="00535492" w:rsidRPr="000E63EA" w:rsidRDefault="004B545B" w:rsidP="00526F2F">
            <w:pPr>
              <w:rPr>
                <w:rFonts w:ascii="Arial" w:hAnsi="Arial" w:cs="Arial"/>
                <w:b/>
                <w:bCs/>
                <w:sz w:val="24"/>
                <w:szCs w:val="24"/>
              </w:rPr>
            </w:pPr>
            <w:r w:rsidRPr="000E63EA">
              <w:rPr>
                <w:rFonts w:ascii="Arial" w:hAnsi="Arial" w:cs="Arial"/>
                <w:b/>
                <w:bCs/>
                <w:sz w:val="24"/>
                <w:szCs w:val="24"/>
              </w:rPr>
              <w:t>WHO</w:t>
            </w:r>
          </w:p>
        </w:tc>
        <w:tc>
          <w:tcPr>
            <w:tcW w:w="7970" w:type="dxa"/>
            <w:shd w:val="clear" w:color="auto" w:fill="auto"/>
          </w:tcPr>
          <w:p w:rsidR="00535492" w:rsidRPr="000E63EA" w:rsidRDefault="004B545B" w:rsidP="00526F2F">
            <w:pPr>
              <w:rPr>
                <w:rFonts w:ascii="Arial" w:hAnsi="Arial" w:cs="Arial"/>
                <w:sz w:val="24"/>
                <w:szCs w:val="24"/>
              </w:rPr>
            </w:pPr>
            <w:r w:rsidRPr="000E63EA">
              <w:rPr>
                <w:rFonts w:ascii="Arial" w:hAnsi="Arial" w:cs="Arial"/>
                <w:sz w:val="24"/>
                <w:szCs w:val="24"/>
              </w:rPr>
              <w:t>World Health Organization</w:t>
            </w:r>
          </w:p>
        </w:tc>
      </w:tr>
      <w:tr w:rsidR="00D71E44" w:rsidRPr="000E63EA" w:rsidTr="000E63EA">
        <w:tc>
          <w:tcPr>
            <w:tcW w:w="1242" w:type="dxa"/>
            <w:shd w:val="clear" w:color="auto" w:fill="F2F2F2"/>
          </w:tcPr>
          <w:p w:rsidR="00535492" w:rsidRPr="000E63EA" w:rsidRDefault="00FA1190" w:rsidP="00526F2F">
            <w:pPr>
              <w:rPr>
                <w:rFonts w:ascii="Arial" w:hAnsi="Arial" w:cs="Arial"/>
                <w:b/>
                <w:bCs/>
                <w:sz w:val="24"/>
                <w:szCs w:val="24"/>
              </w:rPr>
            </w:pPr>
            <w:r w:rsidRPr="000E63EA">
              <w:rPr>
                <w:rFonts w:ascii="Arial" w:hAnsi="Arial" w:cs="Arial"/>
                <w:b/>
                <w:bCs/>
                <w:color w:val="000000"/>
                <w:sz w:val="24"/>
                <w:szCs w:val="24"/>
              </w:rPr>
              <w:t>µL</w:t>
            </w:r>
          </w:p>
        </w:tc>
        <w:tc>
          <w:tcPr>
            <w:tcW w:w="7970" w:type="dxa"/>
            <w:shd w:val="clear" w:color="auto" w:fill="F2F2F2"/>
          </w:tcPr>
          <w:p w:rsidR="00535492" w:rsidRPr="000E63EA" w:rsidRDefault="00FA1190" w:rsidP="00526F2F">
            <w:pPr>
              <w:rPr>
                <w:rFonts w:ascii="Arial" w:hAnsi="Arial" w:cs="Arial"/>
                <w:sz w:val="24"/>
                <w:szCs w:val="24"/>
              </w:rPr>
            </w:pPr>
            <w:r w:rsidRPr="000E63EA">
              <w:rPr>
                <w:rFonts w:ascii="Arial" w:hAnsi="Arial" w:cs="Arial"/>
                <w:sz w:val="24"/>
                <w:szCs w:val="24"/>
              </w:rPr>
              <w:t>Microlitro(s)</w:t>
            </w:r>
          </w:p>
        </w:tc>
      </w:tr>
      <w:tr w:rsidR="00B109DD" w:rsidRPr="000E63EA" w:rsidTr="000E63EA">
        <w:tc>
          <w:tcPr>
            <w:tcW w:w="1242" w:type="dxa"/>
            <w:shd w:val="clear" w:color="auto" w:fill="auto"/>
          </w:tcPr>
          <w:p w:rsidR="00B109DD" w:rsidRPr="000E63EA" w:rsidRDefault="00B109DD" w:rsidP="00526F2F">
            <w:pPr>
              <w:rPr>
                <w:rFonts w:ascii="Arial" w:hAnsi="Arial" w:cs="Arial"/>
                <w:b/>
                <w:bCs/>
                <w:color w:val="000000"/>
                <w:sz w:val="24"/>
                <w:szCs w:val="24"/>
              </w:rPr>
            </w:pPr>
            <w:r w:rsidRPr="000E63EA">
              <w:rPr>
                <w:rFonts w:ascii="Arial" w:hAnsi="Arial" w:cs="Arial"/>
                <w:b/>
                <w:bCs/>
                <w:color w:val="000000"/>
                <w:sz w:val="24"/>
                <w:szCs w:val="24"/>
              </w:rPr>
              <w:t>µU/mL</w:t>
            </w:r>
          </w:p>
        </w:tc>
        <w:tc>
          <w:tcPr>
            <w:tcW w:w="7970" w:type="dxa"/>
            <w:shd w:val="clear" w:color="auto" w:fill="auto"/>
          </w:tcPr>
          <w:p w:rsidR="00B109DD" w:rsidRPr="000E63EA" w:rsidRDefault="00B109DD" w:rsidP="00526F2F">
            <w:pPr>
              <w:rPr>
                <w:rFonts w:ascii="Arial" w:hAnsi="Arial" w:cs="Arial"/>
                <w:sz w:val="24"/>
                <w:szCs w:val="24"/>
              </w:rPr>
            </w:pPr>
            <w:r w:rsidRPr="000E63EA">
              <w:rPr>
                <w:rFonts w:ascii="Arial" w:hAnsi="Arial" w:cs="Arial"/>
                <w:sz w:val="24"/>
                <w:szCs w:val="24"/>
              </w:rPr>
              <w:t>Microunidade(s) por Milímetro(s)</w:t>
            </w:r>
          </w:p>
        </w:tc>
      </w:tr>
    </w:tbl>
    <w:p w:rsidR="00526F2F" w:rsidRPr="00535492" w:rsidRDefault="00526F2F" w:rsidP="00526F2F">
      <w:pPr>
        <w:rPr>
          <w:rFonts w:ascii="Arial" w:hAnsi="Arial" w:cs="Arial"/>
          <w:sz w:val="24"/>
          <w:szCs w:val="24"/>
        </w:rPr>
      </w:pPr>
    </w:p>
    <w:p w:rsidR="009260A2" w:rsidRPr="00535492" w:rsidRDefault="009260A2" w:rsidP="00374CF6">
      <w:pPr>
        <w:jc w:val="center"/>
        <w:rPr>
          <w:rFonts w:ascii="Arial" w:hAnsi="Arial" w:cs="Arial"/>
          <w:strike/>
          <w:sz w:val="24"/>
          <w:szCs w:val="24"/>
        </w:rPr>
      </w:pPr>
    </w:p>
    <w:p w:rsidR="0051424C" w:rsidRDefault="00726845" w:rsidP="00374CF6">
      <w:pPr>
        <w:jc w:val="center"/>
        <w:rPr>
          <w:rFonts w:ascii="Arial" w:hAnsi="Arial" w:cs="Arial"/>
          <w:b/>
          <w:bCs/>
          <w:sz w:val="24"/>
          <w:szCs w:val="24"/>
        </w:rPr>
      </w:pPr>
      <w:r w:rsidRPr="00535492">
        <w:rPr>
          <w:rFonts w:ascii="Arial" w:hAnsi="Arial" w:cs="Arial"/>
          <w:strike/>
          <w:sz w:val="24"/>
          <w:szCs w:val="24"/>
        </w:rPr>
        <w:br w:type="page"/>
      </w:r>
      <w:r w:rsidR="009E6F36" w:rsidRPr="009E6F36">
        <w:rPr>
          <w:rFonts w:ascii="Arial" w:hAnsi="Arial" w:cs="Arial"/>
          <w:b/>
          <w:bCs/>
          <w:sz w:val="24"/>
          <w:szCs w:val="24"/>
        </w:rPr>
        <w:t>SUMÁRIO</w:t>
      </w:r>
    </w:p>
    <w:p w:rsidR="00F1123F" w:rsidRDefault="00F1123F" w:rsidP="00374CF6">
      <w:pPr>
        <w:jc w:val="center"/>
        <w:rPr>
          <w:rFonts w:ascii="Arial" w:hAnsi="Arial" w:cs="Arial"/>
          <w:b/>
          <w:bCs/>
          <w:sz w:val="24"/>
          <w:szCs w:val="24"/>
        </w:rPr>
      </w:pPr>
    </w:p>
    <w:p w:rsidR="00967EA9" w:rsidRPr="00967EA9" w:rsidRDefault="00967EA9" w:rsidP="00967EA9">
      <w:pPr>
        <w:pStyle w:val="Sumrio1"/>
        <w:outlineLvl w:val="0"/>
      </w:pPr>
      <w:bookmarkStart w:id="10" w:name="_Toc99657688"/>
      <w:r w:rsidRPr="00967EA9">
        <w:rPr>
          <w:b/>
          <w:bCs/>
        </w:rPr>
        <w:t>RESUMO</w:t>
      </w:r>
      <w:r>
        <w:rPr>
          <w:b/>
          <w:bCs/>
        </w:rPr>
        <w:t xml:space="preserve"> </w:t>
      </w:r>
      <w:r>
        <w:t>...........................................................................................................</w:t>
      </w:r>
      <w:r w:rsidR="00DD4C5B">
        <w:t>.</w:t>
      </w:r>
      <w:r>
        <w:t>........ 5</w:t>
      </w:r>
    </w:p>
    <w:p w:rsidR="00967EA9" w:rsidRPr="00967EA9" w:rsidRDefault="00F1123F" w:rsidP="00967EA9">
      <w:pPr>
        <w:pStyle w:val="Sumrio1"/>
        <w:rPr>
          <w:noProof/>
          <w:color w:val="0563C1"/>
          <w:u w:val="single"/>
        </w:rPr>
      </w:pPr>
      <w:r>
        <w:fldChar w:fldCharType="begin"/>
      </w:r>
      <w:r>
        <w:instrText xml:space="preserve"> TOC \h \z \t "Estilo2;1;Estilo4;2;Estilo5;3" </w:instrText>
      </w:r>
      <w:r>
        <w:fldChar w:fldCharType="separate"/>
      </w:r>
      <w:hyperlink w:anchor="_Toc100160726" w:history="1">
        <w:r w:rsidR="00967EA9">
          <w:rPr>
            <w:rStyle w:val="Hyperlink"/>
            <w:b/>
            <w:bCs/>
            <w:noProof/>
          </w:rPr>
          <w:t>A</w:t>
        </w:r>
        <w:r w:rsidRPr="00F1123F">
          <w:rPr>
            <w:rStyle w:val="Hyperlink"/>
            <w:b/>
            <w:bCs/>
            <w:noProof/>
          </w:rPr>
          <w:t>BSTRACT</w:t>
        </w:r>
        <w:r>
          <w:rPr>
            <w:noProof/>
            <w:webHidden/>
          </w:rPr>
          <w:tab/>
        </w:r>
        <w:r w:rsidR="003B52D2">
          <w:rPr>
            <w:noProof/>
            <w:webHidden/>
          </w:rPr>
          <w:t>6</w:t>
        </w:r>
      </w:hyperlink>
    </w:p>
    <w:p w:rsidR="00F1123F" w:rsidRPr="009D6A74" w:rsidRDefault="00F1123F">
      <w:pPr>
        <w:pStyle w:val="Sumrio1"/>
        <w:rPr>
          <w:rFonts w:ascii="Calibri" w:eastAsia="Times New Roman" w:hAnsi="Calibri"/>
          <w:noProof/>
          <w:sz w:val="22"/>
          <w:lang w:eastAsia="pt-BR"/>
        </w:rPr>
      </w:pPr>
      <w:hyperlink w:anchor="_Toc100160727" w:history="1">
        <w:r w:rsidRPr="00F1123F">
          <w:rPr>
            <w:rStyle w:val="Hyperlink"/>
            <w:b/>
            <w:bCs/>
            <w:noProof/>
          </w:rPr>
          <w:t xml:space="preserve">LISTA DE </w:t>
        </w:r>
        <w:r w:rsidRPr="00F1123F">
          <w:rPr>
            <w:rStyle w:val="Hyperlink"/>
            <w:b/>
            <w:bCs/>
            <w:noProof/>
          </w:rPr>
          <w:t>TABELAS</w:t>
        </w:r>
        <w:r>
          <w:rPr>
            <w:noProof/>
            <w:webHidden/>
          </w:rPr>
          <w:tab/>
        </w:r>
        <w:r w:rsidR="00650923">
          <w:rPr>
            <w:noProof/>
            <w:webHidden/>
          </w:rPr>
          <w:t>7</w:t>
        </w:r>
      </w:hyperlink>
    </w:p>
    <w:p w:rsidR="00F1123F" w:rsidRPr="009D6A74" w:rsidRDefault="00F1123F">
      <w:pPr>
        <w:pStyle w:val="Sumrio1"/>
        <w:rPr>
          <w:rFonts w:ascii="Calibri" w:eastAsia="Times New Roman" w:hAnsi="Calibri"/>
          <w:noProof/>
          <w:sz w:val="22"/>
          <w:lang w:eastAsia="pt-BR"/>
        </w:rPr>
      </w:pPr>
      <w:hyperlink w:anchor="_Toc100160728" w:history="1">
        <w:r w:rsidRPr="00F1123F">
          <w:rPr>
            <w:rStyle w:val="Hyperlink"/>
            <w:b/>
            <w:bCs/>
            <w:noProof/>
          </w:rPr>
          <w:t>LISTA DE QUADROS</w:t>
        </w:r>
        <w:r>
          <w:rPr>
            <w:noProof/>
            <w:webHidden/>
          </w:rPr>
          <w:tab/>
        </w:r>
        <w:r w:rsidR="00650923">
          <w:rPr>
            <w:noProof/>
            <w:webHidden/>
          </w:rPr>
          <w:t>7</w:t>
        </w:r>
      </w:hyperlink>
    </w:p>
    <w:p w:rsidR="00F1123F" w:rsidRDefault="00F1123F">
      <w:pPr>
        <w:pStyle w:val="Sumrio1"/>
        <w:rPr>
          <w:rStyle w:val="Hyperlink"/>
          <w:noProof/>
        </w:rPr>
      </w:pPr>
      <w:hyperlink w:anchor="_Toc100160729" w:history="1">
        <w:r w:rsidRPr="00F1123F">
          <w:rPr>
            <w:rStyle w:val="Hyperlink"/>
            <w:b/>
            <w:bCs/>
            <w:noProof/>
          </w:rPr>
          <w:t>LISTA DE FIGURAS</w:t>
        </w:r>
        <w:r>
          <w:rPr>
            <w:noProof/>
            <w:webHidden/>
          </w:rPr>
          <w:tab/>
        </w:r>
        <w:r w:rsidR="00650923">
          <w:rPr>
            <w:noProof/>
            <w:webHidden/>
          </w:rPr>
          <w:t>7</w:t>
        </w:r>
      </w:hyperlink>
    </w:p>
    <w:p w:rsidR="00650923" w:rsidRPr="00650923" w:rsidRDefault="00650923" w:rsidP="00650923">
      <w:pPr>
        <w:rPr>
          <w:rFonts w:ascii="Arial" w:hAnsi="Arial" w:cs="Arial"/>
          <w:sz w:val="24"/>
          <w:szCs w:val="24"/>
        </w:rPr>
      </w:pPr>
      <w:r w:rsidRPr="00650923">
        <w:rPr>
          <w:rFonts w:ascii="Arial" w:hAnsi="Arial" w:cs="Arial"/>
          <w:b/>
          <w:bCs/>
          <w:sz w:val="24"/>
          <w:szCs w:val="24"/>
        </w:rPr>
        <w:t>LISTA DE GRÁFICOS</w:t>
      </w:r>
      <w:r>
        <w:rPr>
          <w:rFonts w:ascii="Arial" w:hAnsi="Arial" w:cs="Arial"/>
          <w:b/>
          <w:bCs/>
          <w:sz w:val="24"/>
          <w:szCs w:val="24"/>
        </w:rPr>
        <w:t xml:space="preserve"> </w:t>
      </w:r>
      <w:r>
        <w:rPr>
          <w:rFonts w:ascii="Arial" w:hAnsi="Arial" w:cs="Arial"/>
          <w:sz w:val="24"/>
          <w:szCs w:val="24"/>
        </w:rPr>
        <w:t>............................................................................................... 8</w:t>
      </w:r>
    </w:p>
    <w:p w:rsidR="00DD4C5B" w:rsidRPr="00DD4C5B" w:rsidRDefault="00DD4C5B" w:rsidP="00DD4C5B">
      <w:pPr>
        <w:rPr>
          <w:rFonts w:ascii="Arial" w:hAnsi="Arial" w:cs="Arial"/>
          <w:sz w:val="24"/>
          <w:szCs w:val="24"/>
          <w:lang w:eastAsia="pt-BR"/>
        </w:rPr>
      </w:pPr>
      <w:r w:rsidRPr="00DD4C5B">
        <w:rPr>
          <w:rFonts w:ascii="Arial" w:hAnsi="Arial" w:cs="Arial"/>
          <w:b/>
          <w:bCs/>
          <w:sz w:val="24"/>
          <w:szCs w:val="24"/>
          <w:lang w:eastAsia="pt-BR"/>
        </w:rPr>
        <w:t>LISTA DE SIGLAS E ABREVIATURAS</w:t>
      </w:r>
      <w:r>
        <w:rPr>
          <w:rFonts w:ascii="Arial" w:hAnsi="Arial" w:cs="Arial"/>
          <w:b/>
          <w:bCs/>
          <w:sz w:val="24"/>
          <w:szCs w:val="24"/>
          <w:lang w:eastAsia="pt-BR"/>
        </w:rPr>
        <w:t xml:space="preserve"> </w:t>
      </w:r>
      <w:r>
        <w:rPr>
          <w:rFonts w:ascii="Arial" w:hAnsi="Arial" w:cs="Arial"/>
          <w:sz w:val="24"/>
          <w:szCs w:val="24"/>
          <w:lang w:eastAsia="pt-BR"/>
        </w:rPr>
        <w:t xml:space="preserve">.................................................................... </w:t>
      </w:r>
      <w:r w:rsidR="00650923">
        <w:rPr>
          <w:rFonts w:ascii="Arial" w:hAnsi="Arial" w:cs="Arial"/>
          <w:sz w:val="24"/>
          <w:szCs w:val="24"/>
          <w:lang w:eastAsia="pt-BR"/>
        </w:rPr>
        <w:t>9</w:t>
      </w:r>
    </w:p>
    <w:p w:rsidR="00F1123F" w:rsidRPr="009D6A74" w:rsidRDefault="00F1123F">
      <w:pPr>
        <w:pStyle w:val="Sumrio1"/>
        <w:tabs>
          <w:tab w:val="left" w:pos="440"/>
        </w:tabs>
        <w:rPr>
          <w:rFonts w:ascii="Calibri" w:eastAsia="Times New Roman" w:hAnsi="Calibri"/>
          <w:noProof/>
          <w:sz w:val="22"/>
          <w:lang w:eastAsia="pt-BR"/>
        </w:rPr>
      </w:pPr>
      <w:hyperlink w:anchor="_Toc100160730" w:history="1">
        <w:r w:rsidRPr="009E2B2C">
          <w:rPr>
            <w:rStyle w:val="Hyperlink"/>
            <w:noProof/>
          </w:rPr>
          <w:t>1.</w:t>
        </w:r>
        <w:r w:rsidRPr="009D6A74">
          <w:rPr>
            <w:rFonts w:ascii="Calibri" w:eastAsia="Times New Roman" w:hAnsi="Calibri"/>
            <w:noProof/>
            <w:sz w:val="22"/>
            <w:lang w:eastAsia="pt-BR"/>
          </w:rPr>
          <w:tab/>
        </w:r>
        <w:r w:rsidRPr="00F1123F">
          <w:rPr>
            <w:rStyle w:val="Hyperlink"/>
            <w:b/>
            <w:bCs/>
            <w:noProof/>
          </w:rPr>
          <w:t>INTRODUÇÃO</w:t>
        </w:r>
        <w:r>
          <w:rPr>
            <w:noProof/>
            <w:webHidden/>
          </w:rPr>
          <w:tab/>
        </w:r>
        <w:r>
          <w:rPr>
            <w:noProof/>
            <w:webHidden/>
          </w:rPr>
          <w:fldChar w:fldCharType="begin"/>
        </w:r>
        <w:r>
          <w:rPr>
            <w:noProof/>
            <w:webHidden/>
          </w:rPr>
          <w:instrText xml:space="preserve"> PAGEREF _Toc100160730 \h </w:instrText>
        </w:r>
        <w:r>
          <w:rPr>
            <w:noProof/>
            <w:webHidden/>
          </w:rPr>
        </w:r>
        <w:r>
          <w:rPr>
            <w:noProof/>
            <w:webHidden/>
          </w:rPr>
          <w:fldChar w:fldCharType="separate"/>
        </w:r>
        <w:r w:rsidR="004E5702">
          <w:rPr>
            <w:noProof/>
            <w:webHidden/>
          </w:rPr>
          <w:t>13</w:t>
        </w:r>
        <w:r>
          <w:rPr>
            <w:noProof/>
            <w:webHidden/>
          </w:rPr>
          <w:fldChar w:fldCharType="end"/>
        </w:r>
      </w:hyperlink>
    </w:p>
    <w:p w:rsidR="00F1123F" w:rsidRPr="009D6A74" w:rsidRDefault="00F1123F">
      <w:pPr>
        <w:pStyle w:val="Sumrio1"/>
        <w:tabs>
          <w:tab w:val="left" w:pos="440"/>
        </w:tabs>
        <w:rPr>
          <w:rFonts w:ascii="Calibri" w:eastAsia="Times New Roman" w:hAnsi="Calibri"/>
          <w:noProof/>
          <w:sz w:val="22"/>
          <w:lang w:eastAsia="pt-BR"/>
        </w:rPr>
      </w:pPr>
      <w:hyperlink w:anchor="_Toc100160731" w:history="1">
        <w:r w:rsidRPr="009E2B2C">
          <w:rPr>
            <w:rStyle w:val="Hyperlink"/>
            <w:noProof/>
          </w:rPr>
          <w:t>2.</w:t>
        </w:r>
        <w:r w:rsidRPr="009D6A74">
          <w:rPr>
            <w:rFonts w:ascii="Calibri" w:eastAsia="Times New Roman" w:hAnsi="Calibri"/>
            <w:noProof/>
            <w:sz w:val="22"/>
            <w:lang w:eastAsia="pt-BR"/>
          </w:rPr>
          <w:tab/>
        </w:r>
        <w:r w:rsidRPr="00F1123F">
          <w:rPr>
            <w:rStyle w:val="Hyperlink"/>
            <w:b/>
            <w:bCs/>
            <w:noProof/>
          </w:rPr>
          <w:t>OBJETIVOS</w:t>
        </w:r>
        <w:r>
          <w:rPr>
            <w:noProof/>
            <w:webHidden/>
          </w:rPr>
          <w:tab/>
        </w:r>
        <w:r>
          <w:rPr>
            <w:noProof/>
            <w:webHidden/>
          </w:rPr>
          <w:fldChar w:fldCharType="begin"/>
        </w:r>
        <w:r>
          <w:rPr>
            <w:noProof/>
            <w:webHidden/>
          </w:rPr>
          <w:instrText xml:space="preserve"> PAGEREF _Toc100160731 \h </w:instrText>
        </w:r>
        <w:r>
          <w:rPr>
            <w:noProof/>
            <w:webHidden/>
          </w:rPr>
        </w:r>
        <w:r>
          <w:rPr>
            <w:noProof/>
            <w:webHidden/>
          </w:rPr>
          <w:fldChar w:fldCharType="separate"/>
        </w:r>
        <w:r w:rsidR="004E5702">
          <w:rPr>
            <w:noProof/>
            <w:webHidden/>
          </w:rPr>
          <w:t>15</w:t>
        </w:r>
        <w:r>
          <w:rPr>
            <w:noProof/>
            <w:webHidden/>
          </w:rPr>
          <w:fldChar w:fldCharType="end"/>
        </w:r>
      </w:hyperlink>
    </w:p>
    <w:p w:rsidR="00F1123F" w:rsidRPr="009D6A74" w:rsidRDefault="00F1123F">
      <w:pPr>
        <w:pStyle w:val="Sumrio2"/>
        <w:tabs>
          <w:tab w:val="left" w:pos="880"/>
          <w:tab w:val="right" w:leader="dot" w:pos="9062"/>
        </w:tabs>
        <w:rPr>
          <w:rFonts w:ascii="Arial" w:eastAsia="Times New Roman" w:hAnsi="Arial" w:cs="Arial"/>
          <w:noProof/>
          <w:sz w:val="24"/>
          <w:szCs w:val="24"/>
          <w:lang w:eastAsia="pt-BR"/>
        </w:rPr>
      </w:pPr>
      <w:hyperlink w:anchor="_Toc100160732" w:history="1">
        <w:r w:rsidRPr="00F1123F">
          <w:rPr>
            <w:rStyle w:val="Hyperlink"/>
            <w:rFonts w:ascii="Arial" w:hAnsi="Arial" w:cs="Arial"/>
            <w:noProof/>
            <w:sz w:val="24"/>
            <w:szCs w:val="24"/>
          </w:rPr>
          <w:t>2.1</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Geral:</w:t>
        </w:r>
        <w:r w:rsidRPr="00F1123F">
          <w:rPr>
            <w:rFonts w:ascii="Arial" w:hAnsi="Arial" w:cs="Arial"/>
            <w:noProof/>
            <w:webHidden/>
            <w:sz w:val="24"/>
            <w:szCs w:val="24"/>
          </w:rPr>
          <w:tab/>
        </w:r>
        <w:r w:rsidRPr="00F1123F">
          <w:rPr>
            <w:rFonts w:ascii="Arial" w:hAnsi="Arial" w:cs="Arial"/>
            <w:noProof/>
            <w:webHidden/>
            <w:sz w:val="24"/>
            <w:szCs w:val="24"/>
          </w:rPr>
          <w:fldChar w:fldCharType="begin"/>
        </w:r>
        <w:r w:rsidRPr="00F1123F">
          <w:rPr>
            <w:rFonts w:ascii="Arial" w:hAnsi="Arial" w:cs="Arial"/>
            <w:noProof/>
            <w:webHidden/>
            <w:sz w:val="24"/>
            <w:szCs w:val="24"/>
          </w:rPr>
          <w:instrText xml:space="preserve"> PAGEREF _Toc100160732 \h </w:instrText>
        </w:r>
        <w:r w:rsidRPr="00F1123F">
          <w:rPr>
            <w:rFonts w:ascii="Arial" w:hAnsi="Arial" w:cs="Arial"/>
            <w:noProof/>
            <w:webHidden/>
            <w:sz w:val="24"/>
            <w:szCs w:val="24"/>
          </w:rPr>
        </w:r>
        <w:r w:rsidRPr="00F1123F">
          <w:rPr>
            <w:rFonts w:ascii="Arial" w:hAnsi="Arial" w:cs="Arial"/>
            <w:noProof/>
            <w:webHidden/>
            <w:sz w:val="24"/>
            <w:szCs w:val="24"/>
          </w:rPr>
          <w:fldChar w:fldCharType="separate"/>
        </w:r>
        <w:r w:rsidR="004E5702">
          <w:rPr>
            <w:rFonts w:ascii="Arial" w:hAnsi="Arial" w:cs="Arial"/>
            <w:noProof/>
            <w:webHidden/>
            <w:sz w:val="24"/>
            <w:szCs w:val="24"/>
          </w:rPr>
          <w:t>15</w:t>
        </w:r>
        <w:r w:rsidRPr="00F1123F">
          <w:rPr>
            <w:rFonts w:ascii="Arial" w:hAnsi="Arial" w:cs="Arial"/>
            <w:noProof/>
            <w:webHidden/>
            <w:sz w:val="24"/>
            <w:szCs w:val="24"/>
          </w:rPr>
          <w:fldChar w:fldCharType="end"/>
        </w:r>
      </w:hyperlink>
    </w:p>
    <w:p w:rsidR="00F1123F" w:rsidRPr="009D6A74" w:rsidRDefault="00F1123F">
      <w:pPr>
        <w:pStyle w:val="Sumrio2"/>
        <w:tabs>
          <w:tab w:val="left" w:pos="880"/>
          <w:tab w:val="right" w:leader="dot" w:pos="9062"/>
        </w:tabs>
        <w:rPr>
          <w:rFonts w:eastAsia="Times New Roman"/>
          <w:noProof/>
          <w:lang w:eastAsia="pt-BR"/>
        </w:rPr>
      </w:pPr>
      <w:hyperlink w:anchor="_Toc100160733" w:history="1">
        <w:r w:rsidRPr="00F1123F">
          <w:rPr>
            <w:rStyle w:val="Hyperlink"/>
            <w:rFonts w:ascii="Arial" w:hAnsi="Arial" w:cs="Arial"/>
            <w:noProof/>
            <w:sz w:val="24"/>
            <w:szCs w:val="24"/>
          </w:rPr>
          <w:t>2.2</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Específicos:</w:t>
        </w:r>
        <w:r w:rsidRPr="00F1123F">
          <w:rPr>
            <w:rFonts w:ascii="Arial" w:hAnsi="Arial" w:cs="Arial"/>
            <w:noProof/>
            <w:webHidden/>
            <w:sz w:val="24"/>
            <w:szCs w:val="24"/>
          </w:rPr>
          <w:tab/>
        </w:r>
        <w:r w:rsidRPr="00F1123F">
          <w:rPr>
            <w:rFonts w:ascii="Arial" w:hAnsi="Arial" w:cs="Arial"/>
            <w:noProof/>
            <w:webHidden/>
            <w:sz w:val="24"/>
            <w:szCs w:val="24"/>
          </w:rPr>
          <w:fldChar w:fldCharType="begin"/>
        </w:r>
        <w:r w:rsidRPr="00F1123F">
          <w:rPr>
            <w:rFonts w:ascii="Arial" w:hAnsi="Arial" w:cs="Arial"/>
            <w:noProof/>
            <w:webHidden/>
            <w:sz w:val="24"/>
            <w:szCs w:val="24"/>
          </w:rPr>
          <w:instrText xml:space="preserve"> PAGEREF _Toc100160733 \h </w:instrText>
        </w:r>
        <w:r w:rsidRPr="00F1123F">
          <w:rPr>
            <w:rFonts w:ascii="Arial" w:hAnsi="Arial" w:cs="Arial"/>
            <w:noProof/>
            <w:webHidden/>
            <w:sz w:val="24"/>
            <w:szCs w:val="24"/>
          </w:rPr>
        </w:r>
        <w:r w:rsidRPr="00F1123F">
          <w:rPr>
            <w:rFonts w:ascii="Arial" w:hAnsi="Arial" w:cs="Arial"/>
            <w:noProof/>
            <w:webHidden/>
            <w:sz w:val="24"/>
            <w:szCs w:val="24"/>
          </w:rPr>
          <w:fldChar w:fldCharType="separate"/>
        </w:r>
        <w:r w:rsidR="004E5702">
          <w:rPr>
            <w:rFonts w:ascii="Arial" w:hAnsi="Arial" w:cs="Arial"/>
            <w:noProof/>
            <w:webHidden/>
            <w:sz w:val="24"/>
            <w:szCs w:val="24"/>
          </w:rPr>
          <w:t>15</w:t>
        </w:r>
        <w:r w:rsidRPr="00F1123F">
          <w:rPr>
            <w:rFonts w:ascii="Arial" w:hAnsi="Arial" w:cs="Arial"/>
            <w:noProof/>
            <w:webHidden/>
            <w:sz w:val="24"/>
            <w:szCs w:val="24"/>
          </w:rPr>
          <w:fldChar w:fldCharType="end"/>
        </w:r>
      </w:hyperlink>
    </w:p>
    <w:p w:rsidR="00F1123F" w:rsidRPr="009D6A74" w:rsidRDefault="00F1123F">
      <w:pPr>
        <w:pStyle w:val="Sumrio1"/>
        <w:tabs>
          <w:tab w:val="left" w:pos="440"/>
        </w:tabs>
        <w:rPr>
          <w:rFonts w:ascii="Calibri" w:eastAsia="Times New Roman" w:hAnsi="Calibri"/>
          <w:noProof/>
          <w:sz w:val="22"/>
          <w:lang w:eastAsia="pt-BR"/>
        </w:rPr>
      </w:pPr>
      <w:hyperlink w:anchor="_Toc100160737" w:history="1">
        <w:r w:rsidRPr="009E2B2C">
          <w:rPr>
            <w:rStyle w:val="Hyperlink"/>
            <w:noProof/>
          </w:rPr>
          <w:t>3.</w:t>
        </w:r>
        <w:r w:rsidRPr="009D6A74">
          <w:rPr>
            <w:rFonts w:ascii="Calibri" w:eastAsia="Times New Roman" w:hAnsi="Calibri"/>
            <w:noProof/>
            <w:sz w:val="22"/>
            <w:lang w:eastAsia="pt-BR"/>
          </w:rPr>
          <w:tab/>
        </w:r>
        <w:r w:rsidRPr="00F1123F">
          <w:rPr>
            <w:rStyle w:val="Hyperlink"/>
            <w:b/>
            <w:bCs/>
            <w:noProof/>
          </w:rPr>
          <w:t>PACIENTE E MÉTODOS</w:t>
        </w:r>
        <w:r>
          <w:rPr>
            <w:noProof/>
            <w:webHidden/>
          </w:rPr>
          <w:tab/>
        </w:r>
        <w:r>
          <w:rPr>
            <w:noProof/>
            <w:webHidden/>
          </w:rPr>
          <w:fldChar w:fldCharType="begin"/>
        </w:r>
        <w:r>
          <w:rPr>
            <w:noProof/>
            <w:webHidden/>
          </w:rPr>
          <w:instrText xml:space="preserve"> PAGEREF _Toc100160737 \h </w:instrText>
        </w:r>
        <w:r>
          <w:rPr>
            <w:noProof/>
            <w:webHidden/>
          </w:rPr>
        </w:r>
        <w:r>
          <w:rPr>
            <w:noProof/>
            <w:webHidden/>
          </w:rPr>
          <w:fldChar w:fldCharType="separate"/>
        </w:r>
        <w:r w:rsidR="004E5702">
          <w:rPr>
            <w:noProof/>
            <w:webHidden/>
          </w:rPr>
          <w:t>16</w:t>
        </w:r>
        <w:r>
          <w:rPr>
            <w:noProof/>
            <w:webHidden/>
          </w:rPr>
          <w:fldChar w:fldCharType="end"/>
        </w:r>
      </w:hyperlink>
    </w:p>
    <w:p w:rsidR="00F1123F" w:rsidRPr="009D6A74" w:rsidRDefault="00F1123F">
      <w:pPr>
        <w:pStyle w:val="Sumrio2"/>
        <w:tabs>
          <w:tab w:val="left" w:pos="880"/>
          <w:tab w:val="right" w:leader="dot" w:pos="9062"/>
        </w:tabs>
        <w:rPr>
          <w:rFonts w:ascii="Arial" w:eastAsia="Times New Roman" w:hAnsi="Arial" w:cs="Arial"/>
          <w:noProof/>
          <w:sz w:val="24"/>
          <w:szCs w:val="24"/>
          <w:lang w:eastAsia="pt-BR"/>
        </w:rPr>
      </w:pPr>
      <w:hyperlink w:anchor="_Toc100160738" w:history="1">
        <w:r w:rsidRPr="00F1123F">
          <w:rPr>
            <w:rStyle w:val="Hyperlink"/>
            <w:rFonts w:ascii="Arial" w:hAnsi="Arial" w:cs="Arial"/>
            <w:noProof/>
            <w:sz w:val="24"/>
            <w:szCs w:val="24"/>
          </w:rPr>
          <w:t>3.1</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Consulta Nutricional e Coleta de Dados</w:t>
        </w:r>
        <w:r w:rsidRPr="00F1123F">
          <w:rPr>
            <w:rFonts w:ascii="Arial" w:hAnsi="Arial" w:cs="Arial"/>
            <w:noProof/>
            <w:webHidden/>
            <w:sz w:val="24"/>
            <w:szCs w:val="24"/>
          </w:rPr>
          <w:tab/>
        </w:r>
        <w:r w:rsidRPr="00F1123F">
          <w:rPr>
            <w:rFonts w:ascii="Arial" w:hAnsi="Arial" w:cs="Arial"/>
            <w:noProof/>
            <w:webHidden/>
            <w:sz w:val="24"/>
            <w:szCs w:val="24"/>
          </w:rPr>
          <w:fldChar w:fldCharType="begin"/>
        </w:r>
        <w:r w:rsidRPr="00F1123F">
          <w:rPr>
            <w:rFonts w:ascii="Arial" w:hAnsi="Arial" w:cs="Arial"/>
            <w:noProof/>
            <w:webHidden/>
            <w:sz w:val="24"/>
            <w:szCs w:val="24"/>
          </w:rPr>
          <w:instrText xml:space="preserve"> PAGEREF _Toc100160738 \h </w:instrText>
        </w:r>
        <w:r w:rsidRPr="00F1123F">
          <w:rPr>
            <w:rFonts w:ascii="Arial" w:hAnsi="Arial" w:cs="Arial"/>
            <w:noProof/>
            <w:webHidden/>
            <w:sz w:val="24"/>
            <w:szCs w:val="24"/>
          </w:rPr>
        </w:r>
        <w:r w:rsidRPr="00F1123F">
          <w:rPr>
            <w:rFonts w:ascii="Arial" w:hAnsi="Arial" w:cs="Arial"/>
            <w:noProof/>
            <w:webHidden/>
            <w:sz w:val="24"/>
            <w:szCs w:val="24"/>
          </w:rPr>
          <w:fldChar w:fldCharType="separate"/>
        </w:r>
        <w:r w:rsidR="004E5702">
          <w:rPr>
            <w:rFonts w:ascii="Arial" w:hAnsi="Arial" w:cs="Arial"/>
            <w:noProof/>
            <w:webHidden/>
            <w:sz w:val="24"/>
            <w:szCs w:val="24"/>
          </w:rPr>
          <w:t>16</w:t>
        </w:r>
        <w:r w:rsidRPr="00F1123F">
          <w:rPr>
            <w:rFonts w:ascii="Arial" w:hAnsi="Arial" w:cs="Arial"/>
            <w:noProof/>
            <w:webHidden/>
            <w:sz w:val="24"/>
            <w:szCs w:val="24"/>
          </w:rPr>
          <w:fldChar w:fldCharType="end"/>
        </w:r>
      </w:hyperlink>
    </w:p>
    <w:p w:rsidR="00F1123F" w:rsidRPr="009D6A74" w:rsidRDefault="00F1123F">
      <w:pPr>
        <w:pStyle w:val="Sumrio2"/>
        <w:tabs>
          <w:tab w:val="left" w:pos="880"/>
          <w:tab w:val="right" w:leader="dot" w:pos="9062"/>
        </w:tabs>
        <w:rPr>
          <w:rFonts w:ascii="Arial" w:eastAsia="Times New Roman" w:hAnsi="Arial" w:cs="Arial"/>
          <w:noProof/>
          <w:sz w:val="24"/>
          <w:szCs w:val="24"/>
          <w:lang w:eastAsia="pt-BR"/>
        </w:rPr>
      </w:pPr>
      <w:hyperlink w:anchor="_Toc100160739" w:history="1">
        <w:r w:rsidRPr="00F1123F">
          <w:rPr>
            <w:rStyle w:val="Hyperlink"/>
            <w:rFonts w:ascii="Arial" w:hAnsi="Arial" w:cs="Arial"/>
            <w:noProof/>
            <w:sz w:val="24"/>
            <w:szCs w:val="24"/>
          </w:rPr>
          <w:t>3.2</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Identificação, dados sóciodemográficos da paciente.</w:t>
        </w:r>
        <w:r w:rsidRPr="00F1123F">
          <w:rPr>
            <w:rFonts w:ascii="Arial" w:hAnsi="Arial" w:cs="Arial"/>
            <w:noProof/>
            <w:webHidden/>
            <w:sz w:val="24"/>
            <w:szCs w:val="24"/>
          </w:rPr>
          <w:tab/>
        </w:r>
        <w:r w:rsidRPr="00F1123F">
          <w:rPr>
            <w:rFonts w:ascii="Arial" w:hAnsi="Arial" w:cs="Arial"/>
            <w:noProof/>
            <w:webHidden/>
            <w:sz w:val="24"/>
            <w:szCs w:val="24"/>
          </w:rPr>
          <w:fldChar w:fldCharType="begin"/>
        </w:r>
        <w:r w:rsidRPr="00F1123F">
          <w:rPr>
            <w:rFonts w:ascii="Arial" w:hAnsi="Arial" w:cs="Arial"/>
            <w:noProof/>
            <w:webHidden/>
            <w:sz w:val="24"/>
            <w:szCs w:val="24"/>
          </w:rPr>
          <w:instrText xml:space="preserve"> PAGEREF _Toc100160739 \h </w:instrText>
        </w:r>
        <w:r w:rsidRPr="00F1123F">
          <w:rPr>
            <w:rFonts w:ascii="Arial" w:hAnsi="Arial" w:cs="Arial"/>
            <w:noProof/>
            <w:webHidden/>
            <w:sz w:val="24"/>
            <w:szCs w:val="24"/>
          </w:rPr>
        </w:r>
        <w:r w:rsidRPr="00F1123F">
          <w:rPr>
            <w:rFonts w:ascii="Arial" w:hAnsi="Arial" w:cs="Arial"/>
            <w:noProof/>
            <w:webHidden/>
            <w:sz w:val="24"/>
            <w:szCs w:val="24"/>
          </w:rPr>
          <w:fldChar w:fldCharType="separate"/>
        </w:r>
        <w:r w:rsidR="004E5702">
          <w:rPr>
            <w:rFonts w:ascii="Arial" w:hAnsi="Arial" w:cs="Arial"/>
            <w:noProof/>
            <w:webHidden/>
            <w:sz w:val="24"/>
            <w:szCs w:val="24"/>
          </w:rPr>
          <w:t>16</w:t>
        </w:r>
        <w:r w:rsidRPr="00F1123F">
          <w:rPr>
            <w:rFonts w:ascii="Arial" w:hAnsi="Arial" w:cs="Arial"/>
            <w:noProof/>
            <w:webHidden/>
            <w:sz w:val="24"/>
            <w:szCs w:val="24"/>
          </w:rPr>
          <w:fldChar w:fldCharType="end"/>
        </w:r>
      </w:hyperlink>
    </w:p>
    <w:p w:rsidR="00F1123F" w:rsidRPr="009D6A74" w:rsidRDefault="00F1123F">
      <w:pPr>
        <w:pStyle w:val="Sumrio2"/>
        <w:tabs>
          <w:tab w:val="left" w:pos="880"/>
          <w:tab w:val="right" w:leader="dot" w:pos="9062"/>
        </w:tabs>
        <w:rPr>
          <w:rFonts w:ascii="Arial" w:eastAsia="Times New Roman" w:hAnsi="Arial" w:cs="Arial"/>
          <w:noProof/>
          <w:sz w:val="24"/>
          <w:szCs w:val="24"/>
          <w:lang w:eastAsia="pt-BR"/>
        </w:rPr>
      </w:pPr>
      <w:hyperlink w:anchor="_Toc100160740" w:history="1">
        <w:r w:rsidRPr="00F1123F">
          <w:rPr>
            <w:rStyle w:val="Hyperlink"/>
            <w:rFonts w:ascii="Arial" w:hAnsi="Arial" w:cs="Arial"/>
            <w:noProof/>
            <w:sz w:val="24"/>
            <w:szCs w:val="24"/>
          </w:rPr>
          <w:t>3.3</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Hábitos de vid</w:t>
        </w:r>
        <w:r w:rsidRPr="00F1123F">
          <w:rPr>
            <w:rStyle w:val="Hyperlink"/>
            <w:rFonts w:ascii="Arial" w:hAnsi="Arial" w:cs="Arial"/>
            <w:noProof/>
            <w:sz w:val="24"/>
            <w:szCs w:val="24"/>
          </w:rPr>
          <w:t>a</w:t>
        </w:r>
        <w:r w:rsidRPr="00F1123F">
          <w:rPr>
            <w:rFonts w:ascii="Arial" w:hAnsi="Arial" w:cs="Arial"/>
            <w:noProof/>
            <w:webHidden/>
            <w:sz w:val="24"/>
            <w:szCs w:val="24"/>
          </w:rPr>
          <w:tab/>
        </w:r>
        <w:r w:rsidRPr="00F1123F">
          <w:rPr>
            <w:rFonts w:ascii="Arial" w:hAnsi="Arial" w:cs="Arial"/>
            <w:noProof/>
            <w:webHidden/>
            <w:sz w:val="24"/>
            <w:szCs w:val="24"/>
          </w:rPr>
          <w:fldChar w:fldCharType="begin"/>
        </w:r>
        <w:r w:rsidRPr="00F1123F">
          <w:rPr>
            <w:rFonts w:ascii="Arial" w:hAnsi="Arial" w:cs="Arial"/>
            <w:noProof/>
            <w:webHidden/>
            <w:sz w:val="24"/>
            <w:szCs w:val="24"/>
          </w:rPr>
          <w:instrText xml:space="preserve"> PAGEREF _Toc100160740 \h </w:instrText>
        </w:r>
        <w:r w:rsidRPr="00F1123F">
          <w:rPr>
            <w:rFonts w:ascii="Arial" w:hAnsi="Arial" w:cs="Arial"/>
            <w:noProof/>
            <w:webHidden/>
            <w:sz w:val="24"/>
            <w:szCs w:val="24"/>
          </w:rPr>
        </w:r>
        <w:r w:rsidRPr="00F1123F">
          <w:rPr>
            <w:rFonts w:ascii="Arial" w:hAnsi="Arial" w:cs="Arial"/>
            <w:noProof/>
            <w:webHidden/>
            <w:sz w:val="24"/>
            <w:szCs w:val="24"/>
          </w:rPr>
          <w:fldChar w:fldCharType="separate"/>
        </w:r>
        <w:r w:rsidR="004E5702">
          <w:rPr>
            <w:rFonts w:ascii="Arial" w:hAnsi="Arial" w:cs="Arial"/>
            <w:noProof/>
            <w:webHidden/>
            <w:sz w:val="24"/>
            <w:szCs w:val="24"/>
          </w:rPr>
          <w:t>17</w:t>
        </w:r>
        <w:r w:rsidRPr="00F1123F">
          <w:rPr>
            <w:rFonts w:ascii="Arial" w:hAnsi="Arial" w:cs="Arial"/>
            <w:noProof/>
            <w:webHidden/>
            <w:sz w:val="24"/>
            <w:szCs w:val="24"/>
          </w:rPr>
          <w:fldChar w:fldCharType="end"/>
        </w:r>
      </w:hyperlink>
    </w:p>
    <w:p w:rsidR="00F1123F" w:rsidRPr="009D6A74" w:rsidRDefault="00F1123F">
      <w:pPr>
        <w:pStyle w:val="Sumrio2"/>
        <w:tabs>
          <w:tab w:val="left" w:pos="880"/>
          <w:tab w:val="right" w:leader="dot" w:pos="9062"/>
        </w:tabs>
        <w:rPr>
          <w:rFonts w:ascii="Arial" w:eastAsia="Times New Roman" w:hAnsi="Arial" w:cs="Arial"/>
          <w:noProof/>
          <w:sz w:val="24"/>
          <w:szCs w:val="24"/>
          <w:lang w:eastAsia="pt-BR"/>
        </w:rPr>
      </w:pPr>
      <w:hyperlink w:anchor="_Toc100160741" w:history="1">
        <w:r w:rsidRPr="00F1123F">
          <w:rPr>
            <w:rStyle w:val="Hyperlink"/>
            <w:rFonts w:ascii="Arial" w:hAnsi="Arial" w:cs="Arial"/>
            <w:noProof/>
            <w:sz w:val="24"/>
            <w:szCs w:val="24"/>
          </w:rPr>
          <w:t>3.4</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História clinica</w:t>
        </w:r>
        <w:r w:rsidRPr="00F1123F">
          <w:rPr>
            <w:rFonts w:ascii="Arial" w:hAnsi="Arial" w:cs="Arial"/>
            <w:noProof/>
            <w:webHidden/>
            <w:sz w:val="24"/>
            <w:szCs w:val="24"/>
          </w:rPr>
          <w:tab/>
        </w:r>
        <w:r w:rsidRPr="00F1123F">
          <w:rPr>
            <w:rFonts w:ascii="Arial" w:hAnsi="Arial" w:cs="Arial"/>
            <w:noProof/>
            <w:webHidden/>
            <w:sz w:val="24"/>
            <w:szCs w:val="24"/>
          </w:rPr>
          <w:fldChar w:fldCharType="begin"/>
        </w:r>
        <w:r w:rsidRPr="00F1123F">
          <w:rPr>
            <w:rFonts w:ascii="Arial" w:hAnsi="Arial" w:cs="Arial"/>
            <w:noProof/>
            <w:webHidden/>
            <w:sz w:val="24"/>
            <w:szCs w:val="24"/>
          </w:rPr>
          <w:instrText xml:space="preserve"> PAGEREF _Toc100160741 \h </w:instrText>
        </w:r>
        <w:r w:rsidRPr="00F1123F">
          <w:rPr>
            <w:rFonts w:ascii="Arial" w:hAnsi="Arial" w:cs="Arial"/>
            <w:noProof/>
            <w:webHidden/>
            <w:sz w:val="24"/>
            <w:szCs w:val="24"/>
          </w:rPr>
        </w:r>
        <w:r w:rsidRPr="00F1123F">
          <w:rPr>
            <w:rFonts w:ascii="Arial" w:hAnsi="Arial" w:cs="Arial"/>
            <w:noProof/>
            <w:webHidden/>
            <w:sz w:val="24"/>
            <w:szCs w:val="24"/>
          </w:rPr>
          <w:fldChar w:fldCharType="separate"/>
        </w:r>
        <w:r w:rsidR="004E5702">
          <w:rPr>
            <w:rFonts w:ascii="Arial" w:hAnsi="Arial" w:cs="Arial"/>
            <w:noProof/>
            <w:webHidden/>
            <w:sz w:val="24"/>
            <w:szCs w:val="24"/>
          </w:rPr>
          <w:t>17</w:t>
        </w:r>
        <w:r w:rsidRPr="00F1123F">
          <w:rPr>
            <w:rFonts w:ascii="Arial" w:hAnsi="Arial" w:cs="Arial"/>
            <w:noProof/>
            <w:webHidden/>
            <w:sz w:val="24"/>
            <w:szCs w:val="24"/>
          </w:rPr>
          <w:fldChar w:fldCharType="end"/>
        </w:r>
      </w:hyperlink>
    </w:p>
    <w:p w:rsidR="00F1123F" w:rsidRPr="009D6A74" w:rsidRDefault="00F1123F">
      <w:pPr>
        <w:pStyle w:val="Sumrio2"/>
        <w:tabs>
          <w:tab w:val="left" w:pos="880"/>
          <w:tab w:val="right" w:leader="dot" w:pos="9062"/>
        </w:tabs>
        <w:rPr>
          <w:rFonts w:ascii="Arial" w:eastAsia="Times New Roman" w:hAnsi="Arial" w:cs="Arial"/>
          <w:noProof/>
          <w:sz w:val="24"/>
          <w:szCs w:val="24"/>
          <w:lang w:eastAsia="pt-BR"/>
        </w:rPr>
      </w:pPr>
      <w:hyperlink w:anchor="_Toc100160742" w:history="1">
        <w:r w:rsidRPr="00F1123F">
          <w:rPr>
            <w:rStyle w:val="Hyperlink"/>
            <w:rFonts w:ascii="Arial" w:hAnsi="Arial" w:cs="Arial"/>
            <w:noProof/>
            <w:sz w:val="24"/>
            <w:szCs w:val="24"/>
          </w:rPr>
          <w:t>3.5</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Avaliação antropométrica</w:t>
        </w:r>
        <w:r w:rsidRPr="00F1123F">
          <w:rPr>
            <w:rFonts w:ascii="Arial" w:hAnsi="Arial" w:cs="Arial"/>
            <w:noProof/>
            <w:webHidden/>
            <w:sz w:val="24"/>
            <w:szCs w:val="24"/>
          </w:rPr>
          <w:tab/>
        </w:r>
        <w:r w:rsidRPr="00F1123F">
          <w:rPr>
            <w:rFonts w:ascii="Arial" w:hAnsi="Arial" w:cs="Arial"/>
            <w:noProof/>
            <w:webHidden/>
            <w:sz w:val="24"/>
            <w:szCs w:val="24"/>
          </w:rPr>
          <w:fldChar w:fldCharType="begin"/>
        </w:r>
        <w:r w:rsidRPr="00F1123F">
          <w:rPr>
            <w:rFonts w:ascii="Arial" w:hAnsi="Arial" w:cs="Arial"/>
            <w:noProof/>
            <w:webHidden/>
            <w:sz w:val="24"/>
            <w:szCs w:val="24"/>
          </w:rPr>
          <w:instrText xml:space="preserve"> PAGEREF _Toc100160742 \h </w:instrText>
        </w:r>
        <w:r w:rsidRPr="00F1123F">
          <w:rPr>
            <w:rFonts w:ascii="Arial" w:hAnsi="Arial" w:cs="Arial"/>
            <w:noProof/>
            <w:webHidden/>
            <w:sz w:val="24"/>
            <w:szCs w:val="24"/>
          </w:rPr>
        </w:r>
        <w:r w:rsidRPr="00F1123F">
          <w:rPr>
            <w:rFonts w:ascii="Arial" w:hAnsi="Arial" w:cs="Arial"/>
            <w:noProof/>
            <w:webHidden/>
            <w:sz w:val="24"/>
            <w:szCs w:val="24"/>
          </w:rPr>
          <w:fldChar w:fldCharType="separate"/>
        </w:r>
        <w:r w:rsidR="004E5702">
          <w:rPr>
            <w:rFonts w:ascii="Arial" w:hAnsi="Arial" w:cs="Arial"/>
            <w:noProof/>
            <w:webHidden/>
            <w:sz w:val="24"/>
            <w:szCs w:val="24"/>
          </w:rPr>
          <w:t>17</w:t>
        </w:r>
        <w:r w:rsidRPr="00F1123F">
          <w:rPr>
            <w:rFonts w:ascii="Arial" w:hAnsi="Arial" w:cs="Arial"/>
            <w:noProof/>
            <w:webHidden/>
            <w:sz w:val="24"/>
            <w:szCs w:val="24"/>
          </w:rPr>
          <w:fldChar w:fldCharType="end"/>
        </w:r>
      </w:hyperlink>
    </w:p>
    <w:p w:rsidR="00F1123F" w:rsidRPr="009D6A74" w:rsidRDefault="00F1123F">
      <w:pPr>
        <w:pStyle w:val="Sumrio2"/>
        <w:tabs>
          <w:tab w:val="left" w:pos="880"/>
          <w:tab w:val="right" w:leader="dot" w:pos="9062"/>
        </w:tabs>
        <w:rPr>
          <w:rFonts w:ascii="Arial" w:eastAsia="Times New Roman" w:hAnsi="Arial" w:cs="Arial"/>
          <w:noProof/>
          <w:sz w:val="24"/>
          <w:szCs w:val="24"/>
          <w:lang w:eastAsia="pt-BR"/>
        </w:rPr>
      </w:pPr>
      <w:hyperlink w:anchor="_Toc100160743" w:history="1">
        <w:r w:rsidRPr="00F1123F">
          <w:rPr>
            <w:rStyle w:val="Hyperlink"/>
            <w:rFonts w:ascii="Arial" w:hAnsi="Arial" w:cs="Arial"/>
            <w:noProof/>
            <w:sz w:val="24"/>
            <w:szCs w:val="24"/>
          </w:rPr>
          <w:t>3.6</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Exames bioquímicos</w:t>
        </w:r>
        <w:r w:rsidRPr="00F1123F">
          <w:rPr>
            <w:rFonts w:ascii="Arial" w:hAnsi="Arial" w:cs="Arial"/>
            <w:noProof/>
            <w:webHidden/>
            <w:sz w:val="24"/>
            <w:szCs w:val="24"/>
          </w:rPr>
          <w:tab/>
        </w:r>
        <w:r w:rsidRPr="00F1123F">
          <w:rPr>
            <w:rFonts w:ascii="Arial" w:hAnsi="Arial" w:cs="Arial"/>
            <w:noProof/>
            <w:webHidden/>
            <w:sz w:val="24"/>
            <w:szCs w:val="24"/>
          </w:rPr>
          <w:fldChar w:fldCharType="begin"/>
        </w:r>
        <w:r w:rsidRPr="00F1123F">
          <w:rPr>
            <w:rFonts w:ascii="Arial" w:hAnsi="Arial" w:cs="Arial"/>
            <w:noProof/>
            <w:webHidden/>
            <w:sz w:val="24"/>
            <w:szCs w:val="24"/>
          </w:rPr>
          <w:instrText xml:space="preserve"> PAGEREF _Toc100160743 \h </w:instrText>
        </w:r>
        <w:r w:rsidRPr="00F1123F">
          <w:rPr>
            <w:rFonts w:ascii="Arial" w:hAnsi="Arial" w:cs="Arial"/>
            <w:noProof/>
            <w:webHidden/>
            <w:sz w:val="24"/>
            <w:szCs w:val="24"/>
          </w:rPr>
        </w:r>
        <w:r w:rsidRPr="00F1123F">
          <w:rPr>
            <w:rFonts w:ascii="Arial" w:hAnsi="Arial" w:cs="Arial"/>
            <w:noProof/>
            <w:webHidden/>
            <w:sz w:val="24"/>
            <w:szCs w:val="24"/>
          </w:rPr>
          <w:fldChar w:fldCharType="separate"/>
        </w:r>
        <w:r w:rsidR="004E5702">
          <w:rPr>
            <w:rFonts w:ascii="Arial" w:hAnsi="Arial" w:cs="Arial"/>
            <w:noProof/>
            <w:webHidden/>
            <w:sz w:val="24"/>
            <w:szCs w:val="24"/>
          </w:rPr>
          <w:t>18</w:t>
        </w:r>
        <w:r w:rsidRPr="00F1123F">
          <w:rPr>
            <w:rFonts w:ascii="Arial" w:hAnsi="Arial" w:cs="Arial"/>
            <w:noProof/>
            <w:webHidden/>
            <w:sz w:val="24"/>
            <w:szCs w:val="24"/>
          </w:rPr>
          <w:fldChar w:fldCharType="end"/>
        </w:r>
      </w:hyperlink>
    </w:p>
    <w:p w:rsidR="00F1123F" w:rsidRPr="009D6A74" w:rsidRDefault="00F1123F">
      <w:pPr>
        <w:pStyle w:val="Sumrio2"/>
        <w:tabs>
          <w:tab w:val="left" w:pos="880"/>
          <w:tab w:val="right" w:leader="dot" w:pos="9062"/>
        </w:tabs>
        <w:rPr>
          <w:rFonts w:ascii="Arial" w:eastAsia="Times New Roman" w:hAnsi="Arial" w:cs="Arial"/>
          <w:noProof/>
          <w:sz w:val="24"/>
          <w:szCs w:val="24"/>
          <w:lang w:eastAsia="pt-BR"/>
        </w:rPr>
      </w:pPr>
      <w:hyperlink w:anchor="_Toc100160744" w:history="1">
        <w:r w:rsidRPr="00F1123F">
          <w:rPr>
            <w:rStyle w:val="Hyperlink"/>
            <w:rFonts w:ascii="Arial" w:hAnsi="Arial" w:cs="Arial"/>
            <w:noProof/>
            <w:sz w:val="24"/>
            <w:szCs w:val="24"/>
          </w:rPr>
          <w:t>3.7</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Exames complementares</w:t>
        </w:r>
        <w:r w:rsidRPr="00F1123F">
          <w:rPr>
            <w:rFonts w:ascii="Arial" w:hAnsi="Arial" w:cs="Arial"/>
            <w:noProof/>
            <w:webHidden/>
            <w:sz w:val="24"/>
            <w:szCs w:val="24"/>
          </w:rPr>
          <w:tab/>
        </w:r>
        <w:r w:rsidRPr="00F1123F">
          <w:rPr>
            <w:rFonts w:ascii="Arial" w:hAnsi="Arial" w:cs="Arial"/>
            <w:noProof/>
            <w:webHidden/>
            <w:sz w:val="24"/>
            <w:szCs w:val="24"/>
          </w:rPr>
          <w:fldChar w:fldCharType="begin"/>
        </w:r>
        <w:r w:rsidRPr="00F1123F">
          <w:rPr>
            <w:rFonts w:ascii="Arial" w:hAnsi="Arial" w:cs="Arial"/>
            <w:noProof/>
            <w:webHidden/>
            <w:sz w:val="24"/>
            <w:szCs w:val="24"/>
          </w:rPr>
          <w:instrText xml:space="preserve"> PAGEREF _Toc100160744 \h </w:instrText>
        </w:r>
        <w:r w:rsidRPr="00F1123F">
          <w:rPr>
            <w:rFonts w:ascii="Arial" w:hAnsi="Arial" w:cs="Arial"/>
            <w:noProof/>
            <w:webHidden/>
            <w:sz w:val="24"/>
            <w:szCs w:val="24"/>
          </w:rPr>
        </w:r>
        <w:r w:rsidRPr="00F1123F">
          <w:rPr>
            <w:rFonts w:ascii="Arial" w:hAnsi="Arial" w:cs="Arial"/>
            <w:noProof/>
            <w:webHidden/>
            <w:sz w:val="24"/>
            <w:szCs w:val="24"/>
          </w:rPr>
          <w:fldChar w:fldCharType="separate"/>
        </w:r>
        <w:r w:rsidR="004E5702">
          <w:rPr>
            <w:rFonts w:ascii="Arial" w:hAnsi="Arial" w:cs="Arial"/>
            <w:noProof/>
            <w:webHidden/>
            <w:sz w:val="24"/>
            <w:szCs w:val="24"/>
          </w:rPr>
          <w:t>18</w:t>
        </w:r>
        <w:r w:rsidRPr="00F1123F">
          <w:rPr>
            <w:rFonts w:ascii="Arial" w:hAnsi="Arial" w:cs="Arial"/>
            <w:noProof/>
            <w:webHidden/>
            <w:sz w:val="24"/>
            <w:szCs w:val="24"/>
          </w:rPr>
          <w:fldChar w:fldCharType="end"/>
        </w:r>
      </w:hyperlink>
    </w:p>
    <w:p w:rsidR="00F1123F" w:rsidRPr="009D6A74" w:rsidRDefault="00F1123F">
      <w:pPr>
        <w:pStyle w:val="Sumrio2"/>
        <w:tabs>
          <w:tab w:val="left" w:pos="880"/>
          <w:tab w:val="right" w:leader="dot" w:pos="9062"/>
        </w:tabs>
        <w:rPr>
          <w:rFonts w:ascii="Arial" w:eastAsia="Times New Roman" w:hAnsi="Arial" w:cs="Arial"/>
          <w:noProof/>
          <w:sz w:val="24"/>
          <w:szCs w:val="24"/>
          <w:lang w:eastAsia="pt-BR"/>
        </w:rPr>
      </w:pPr>
      <w:hyperlink w:anchor="_Toc100160745" w:history="1">
        <w:r w:rsidRPr="00F1123F">
          <w:rPr>
            <w:rStyle w:val="Hyperlink"/>
            <w:rFonts w:ascii="Arial" w:hAnsi="Arial" w:cs="Arial"/>
            <w:noProof/>
            <w:sz w:val="24"/>
            <w:szCs w:val="24"/>
          </w:rPr>
          <w:t>3.8</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Dados dietéticos</w:t>
        </w:r>
        <w:r w:rsidRPr="00F1123F">
          <w:rPr>
            <w:rFonts w:ascii="Arial" w:hAnsi="Arial" w:cs="Arial"/>
            <w:noProof/>
            <w:webHidden/>
            <w:sz w:val="24"/>
            <w:szCs w:val="24"/>
          </w:rPr>
          <w:tab/>
        </w:r>
        <w:r w:rsidRPr="00F1123F">
          <w:rPr>
            <w:rFonts w:ascii="Arial" w:hAnsi="Arial" w:cs="Arial"/>
            <w:noProof/>
            <w:webHidden/>
            <w:sz w:val="24"/>
            <w:szCs w:val="24"/>
          </w:rPr>
          <w:fldChar w:fldCharType="begin"/>
        </w:r>
        <w:r w:rsidRPr="00F1123F">
          <w:rPr>
            <w:rFonts w:ascii="Arial" w:hAnsi="Arial" w:cs="Arial"/>
            <w:noProof/>
            <w:webHidden/>
            <w:sz w:val="24"/>
            <w:szCs w:val="24"/>
          </w:rPr>
          <w:instrText xml:space="preserve"> PAGEREF _Toc100160745 \h </w:instrText>
        </w:r>
        <w:r w:rsidRPr="00F1123F">
          <w:rPr>
            <w:rFonts w:ascii="Arial" w:hAnsi="Arial" w:cs="Arial"/>
            <w:noProof/>
            <w:webHidden/>
            <w:sz w:val="24"/>
            <w:szCs w:val="24"/>
          </w:rPr>
        </w:r>
        <w:r w:rsidRPr="00F1123F">
          <w:rPr>
            <w:rFonts w:ascii="Arial" w:hAnsi="Arial" w:cs="Arial"/>
            <w:noProof/>
            <w:webHidden/>
            <w:sz w:val="24"/>
            <w:szCs w:val="24"/>
          </w:rPr>
          <w:fldChar w:fldCharType="separate"/>
        </w:r>
        <w:r w:rsidR="004E5702">
          <w:rPr>
            <w:rFonts w:ascii="Arial" w:hAnsi="Arial" w:cs="Arial"/>
            <w:noProof/>
            <w:webHidden/>
            <w:sz w:val="24"/>
            <w:szCs w:val="24"/>
          </w:rPr>
          <w:t>19</w:t>
        </w:r>
        <w:r w:rsidRPr="00F1123F">
          <w:rPr>
            <w:rFonts w:ascii="Arial" w:hAnsi="Arial" w:cs="Arial"/>
            <w:noProof/>
            <w:webHidden/>
            <w:sz w:val="24"/>
            <w:szCs w:val="24"/>
          </w:rPr>
          <w:fldChar w:fldCharType="end"/>
        </w:r>
      </w:hyperlink>
    </w:p>
    <w:p w:rsidR="00F1123F" w:rsidRPr="009D6A74" w:rsidRDefault="00F1123F">
      <w:pPr>
        <w:pStyle w:val="Sumrio1"/>
        <w:tabs>
          <w:tab w:val="left" w:pos="440"/>
        </w:tabs>
        <w:rPr>
          <w:rFonts w:ascii="Calibri" w:eastAsia="Times New Roman" w:hAnsi="Calibri"/>
          <w:noProof/>
          <w:sz w:val="22"/>
          <w:lang w:eastAsia="pt-BR"/>
        </w:rPr>
      </w:pPr>
      <w:hyperlink w:anchor="_Toc100160746" w:history="1">
        <w:r w:rsidRPr="009E2B2C">
          <w:rPr>
            <w:rStyle w:val="Hyperlink"/>
            <w:noProof/>
          </w:rPr>
          <w:t>4.</w:t>
        </w:r>
        <w:r w:rsidRPr="009D6A74">
          <w:rPr>
            <w:rFonts w:ascii="Calibri" w:eastAsia="Times New Roman" w:hAnsi="Calibri"/>
            <w:noProof/>
            <w:sz w:val="22"/>
            <w:lang w:eastAsia="pt-BR"/>
          </w:rPr>
          <w:tab/>
        </w:r>
        <w:r w:rsidRPr="00F1123F">
          <w:rPr>
            <w:rStyle w:val="Hyperlink"/>
            <w:b/>
            <w:bCs/>
            <w:noProof/>
          </w:rPr>
          <w:t>RESULTADOS</w:t>
        </w:r>
        <w:r>
          <w:rPr>
            <w:noProof/>
            <w:webHidden/>
          </w:rPr>
          <w:tab/>
        </w:r>
        <w:r w:rsidR="00432077">
          <w:rPr>
            <w:noProof/>
            <w:webHidden/>
          </w:rPr>
          <w:t>20</w:t>
        </w:r>
      </w:hyperlink>
    </w:p>
    <w:p w:rsidR="00F1123F" w:rsidRPr="009D6A74" w:rsidRDefault="00F1123F">
      <w:pPr>
        <w:pStyle w:val="Sumrio2"/>
        <w:tabs>
          <w:tab w:val="left" w:pos="880"/>
          <w:tab w:val="right" w:leader="dot" w:pos="9062"/>
        </w:tabs>
        <w:rPr>
          <w:rFonts w:ascii="Arial" w:eastAsia="Times New Roman" w:hAnsi="Arial" w:cs="Arial"/>
          <w:noProof/>
          <w:sz w:val="24"/>
          <w:szCs w:val="24"/>
          <w:lang w:eastAsia="pt-BR"/>
        </w:rPr>
      </w:pPr>
      <w:hyperlink w:anchor="_Toc100160747" w:history="1">
        <w:r w:rsidRPr="00F1123F">
          <w:rPr>
            <w:rStyle w:val="Hyperlink"/>
            <w:rFonts w:ascii="Arial" w:hAnsi="Arial" w:cs="Arial"/>
            <w:noProof/>
            <w:sz w:val="24"/>
            <w:szCs w:val="24"/>
          </w:rPr>
          <w:t>4.1</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Cálculos nutricionais</w:t>
        </w:r>
        <w:r w:rsidRPr="00F1123F">
          <w:rPr>
            <w:rFonts w:ascii="Arial" w:hAnsi="Arial" w:cs="Arial"/>
            <w:noProof/>
            <w:webHidden/>
            <w:sz w:val="24"/>
            <w:szCs w:val="24"/>
          </w:rPr>
          <w:tab/>
        </w:r>
      </w:hyperlink>
    </w:p>
    <w:p w:rsidR="00F1123F" w:rsidRPr="009D6A74" w:rsidRDefault="00F1123F">
      <w:pPr>
        <w:pStyle w:val="Sumrio3"/>
        <w:tabs>
          <w:tab w:val="left" w:pos="1320"/>
          <w:tab w:val="right" w:leader="dot" w:pos="9062"/>
        </w:tabs>
        <w:rPr>
          <w:rFonts w:ascii="Arial" w:eastAsia="Times New Roman" w:hAnsi="Arial" w:cs="Arial"/>
          <w:noProof/>
          <w:sz w:val="24"/>
          <w:szCs w:val="24"/>
          <w:lang w:eastAsia="pt-BR"/>
        </w:rPr>
      </w:pPr>
      <w:hyperlink w:anchor="_Toc100160748" w:history="1">
        <w:r w:rsidRPr="00F1123F">
          <w:rPr>
            <w:rStyle w:val="Hyperlink"/>
            <w:rFonts w:ascii="Arial" w:hAnsi="Arial" w:cs="Arial"/>
            <w:noProof/>
            <w:sz w:val="24"/>
            <w:szCs w:val="24"/>
          </w:rPr>
          <w:t>4.1.1</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Gasto energético basal</w:t>
        </w:r>
        <w:r w:rsidRPr="00F1123F">
          <w:rPr>
            <w:rFonts w:ascii="Arial" w:hAnsi="Arial" w:cs="Arial"/>
            <w:noProof/>
            <w:webHidden/>
            <w:sz w:val="24"/>
            <w:szCs w:val="24"/>
          </w:rPr>
          <w:tab/>
        </w:r>
      </w:hyperlink>
    </w:p>
    <w:p w:rsidR="00F1123F" w:rsidRPr="009D6A74" w:rsidRDefault="00F1123F">
      <w:pPr>
        <w:pStyle w:val="Sumrio3"/>
        <w:tabs>
          <w:tab w:val="left" w:pos="1320"/>
          <w:tab w:val="right" w:leader="dot" w:pos="9062"/>
        </w:tabs>
        <w:rPr>
          <w:rFonts w:ascii="Arial" w:eastAsia="Times New Roman" w:hAnsi="Arial" w:cs="Arial"/>
          <w:noProof/>
          <w:sz w:val="24"/>
          <w:szCs w:val="24"/>
          <w:lang w:eastAsia="pt-BR"/>
        </w:rPr>
      </w:pPr>
      <w:hyperlink w:anchor="_Toc100160749" w:history="1">
        <w:r w:rsidRPr="00F1123F">
          <w:rPr>
            <w:rStyle w:val="Hyperlink"/>
            <w:rFonts w:ascii="Arial" w:hAnsi="Arial" w:cs="Arial"/>
            <w:noProof/>
            <w:sz w:val="24"/>
            <w:szCs w:val="24"/>
          </w:rPr>
          <w:t>4.1.2</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Valor energético total</w:t>
        </w:r>
        <w:r w:rsidRPr="00F1123F">
          <w:rPr>
            <w:rFonts w:ascii="Arial" w:hAnsi="Arial" w:cs="Arial"/>
            <w:noProof/>
            <w:webHidden/>
            <w:sz w:val="24"/>
            <w:szCs w:val="24"/>
          </w:rPr>
          <w:tab/>
        </w:r>
      </w:hyperlink>
    </w:p>
    <w:p w:rsidR="00F1123F" w:rsidRDefault="00F1123F">
      <w:pPr>
        <w:pStyle w:val="Sumrio2"/>
        <w:tabs>
          <w:tab w:val="left" w:pos="880"/>
          <w:tab w:val="right" w:leader="dot" w:pos="9062"/>
        </w:tabs>
        <w:rPr>
          <w:rStyle w:val="Hyperlink"/>
          <w:rFonts w:ascii="Arial" w:hAnsi="Arial" w:cs="Arial"/>
          <w:noProof/>
          <w:sz w:val="24"/>
          <w:szCs w:val="24"/>
        </w:rPr>
      </w:pPr>
      <w:hyperlink w:anchor="_Toc100160750" w:history="1">
        <w:r w:rsidRPr="00F1123F">
          <w:rPr>
            <w:rStyle w:val="Hyperlink"/>
            <w:rFonts w:ascii="Arial" w:hAnsi="Arial" w:cs="Arial"/>
            <w:noProof/>
            <w:sz w:val="24"/>
            <w:szCs w:val="24"/>
          </w:rPr>
          <w:t>4.2</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Distribuição de macronutrientes</w:t>
        </w:r>
        <w:r w:rsidRPr="00F1123F">
          <w:rPr>
            <w:rFonts w:ascii="Arial" w:hAnsi="Arial" w:cs="Arial"/>
            <w:noProof/>
            <w:webHidden/>
            <w:sz w:val="24"/>
            <w:szCs w:val="24"/>
          </w:rPr>
          <w:tab/>
        </w:r>
        <w:r w:rsidRPr="00F1123F">
          <w:rPr>
            <w:rFonts w:ascii="Arial" w:hAnsi="Arial" w:cs="Arial"/>
            <w:noProof/>
            <w:webHidden/>
            <w:sz w:val="24"/>
            <w:szCs w:val="24"/>
          </w:rPr>
          <w:fldChar w:fldCharType="begin"/>
        </w:r>
        <w:r w:rsidRPr="00F1123F">
          <w:rPr>
            <w:rFonts w:ascii="Arial" w:hAnsi="Arial" w:cs="Arial"/>
            <w:noProof/>
            <w:webHidden/>
            <w:sz w:val="24"/>
            <w:szCs w:val="24"/>
          </w:rPr>
          <w:instrText xml:space="preserve"> PAGEREF _Toc100160750 \h </w:instrText>
        </w:r>
        <w:r w:rsidRPr="00F1123F">
          <w:rPr>
            <w:rFonts w:ascii="Arial" w:hAnsi="Arial" w:cs="Arial"/>
            <w:noProof/>
            <w:webHidden/>
            <w:sz w:val="24"/>
            <w:szCs w:val="24"/>
          </w:rPr>
        </w:r>
        <w:r w:rsidRPr="00F1123F">
          <w:rPr>
            <w:rFonts w:ascii="Arial" w:hAnsi="Arial" w:cs="Arial"/>
            <w:noProof/>
            <w:webHidden/>
            <w:sz w:val="24"/>
            <w:szCs w:val="24"/>
          </w:rPr>
          <w:fldChar w:fldCharType="separate"/>
        </w:r>
        <w:r w:rsidR="004E5702">
          <w:rPr>
            <w:rFonts w:ascii="Arial" w:hAnsi="Arial" w:cs="Arial"/>
            <w:noProof/>
            <w:webHidden/>
            <w:sz w:val="24"/>
            <w:szCs w:val="24"/>
          </w:rPr>
          <w:t>29</w:t>
        </w:r>
        <w:r w:rsidRPr="00F1123F">
          <w:rPr>
            <w:rFonts w:ascii="Arial" w:hAnsi="Arial" w:cs="Arial"/>
            <w:noProof/>
            <w:webHidden/>
            <w:sz w:val="24"/>
            <w:szCs w:val="24"/>
          </w:rPr>
          <w:fldChar w:fldCharType="end"/>
        </w:r>
      </w:hyperlink>
    </w:p>
    <w:p w:rsidR="0035083D" w:rsidRPr="0035083D" w:rsidRDefault="0035083D" w:rsidP="0035083D">
      <w:pPr>
        <w:rPr>
          <w:rFonts w:ascii="Arial" w:hAnsi="Arial" w:cs="Arial"/>
          <w:sz w:val="24"/>
          <w:szCs w:val="24"/>
          <w:lang w:eastAsia="pt-BR"/>
        </w:rPr>
      </w:pPr>
      <w:r w:rsidRPr="0035083D">
        <w:rPr>
          <w:rFonts w:ascii="Arial" w:hAnsi="Arial" w:cs="Arial"/>
          <w:sz w:val="24"/>
          <w:szCs w:val="24"/>
          <w:lang w:eastAsia="pt-BR"/>
        </w:rPr>
        <w:t>5.</w:t>
      </w:r>
      <w:r w:rsidRPr="0035083D">
        <w:rPr>
          <w:rFonts w:ascii="Arial" w:hAnsi="Arial" w:cs="Arial"/>
          <w:b/>
          <w:bCs/>
          <w:sz w:val="24"/>
          <w:szCs w:val="24"/>
          <w:lang w:eastAsia="pt-BR"/>
        </w:rPr>
        <w:t xml:space="preserve"> </w:t>
      </w:r>
      <w:r>
        <w:rPr>
          <w:rFonts w:ascii="Arial" w:hAnsi="Arial" w:cs="Arial"/>
          <w:b/>
          <w:bCs/>
          <w:sz w:val="24"/>
          <w:szCs w:val="24"/>
          <w:lang w:eastAsia="pt-BR"/>
        </w:rPr>
        <w:t xml:space="preserve">   </w:t>
      </w:r>
      <w:r w:rsidRPr="0035083D">
        <w:rPr>
          <w:rFonts w:ascii="Arial" w:hAnsi="Arial" w:cs="Arial"/>
          <w:b/>
          <w:bCs/>
          <w:sz w:val="24"/>
          <w:szCs w:val="24"/>
          <w:lang w:eastAsia="pt-BR"/>
        </w:rPr>
        <w:t>DISCUSSÃO</w:t>
      </w:r>
      <w:r>
        <w:rPr>
          <w:rFonts w:ascii="Arial" w:hAnsi="Arial" w:cs="Arial"/>
          <w:b/>
          <w:bCs/>
          <w:sz w:val="24"/>
          <w:szCs w:val="24"/>
          <w:lang w:eastAsia="pt-BR"/>
        </w:rPr>
        <w:t xml:space="preserve"> </w:t>
      </w:r>
      <w:r>
        <w:rPr>
          <w:rFonts w:ascii="Arial" w:hAnsi="Arial" w:cs="Arial"/>
          <w:sz w:val="24"/>
          <w:szCs w:val="24"/>
          <w:lang w:eastAsia="pt-BR"/>
        </w:rPr>
        <w:t>......................................................................................................2</w:t>
      </w:r>
      <w:r w:rsidR="00432077">
        <w:rPr>
          <w:rFonts w:ascii="Arial" w:hAnsi="Arial" w:cs="Arial"/>
          <w:sz w:val="24"/>
          <w:szCs w:val="24"/>
          <w:lang w:eastAsia="pt-BR"/>
        </w:rPr>
        <w:t>7</w:t>
      </w:r>
    </w:p>
    <w:p w:rsidR="00F1123F" w:rsidRPr="009D6A74" w:rsidRDefault="00F1123F">
      <w:pPr>
        <w:pStyle w:val="Sumrio2"/>
        <w:tabs>
          <w:tab w:val="left" w:pos="880"/>
          <w:tab w:val="right" w:leader="dot" w:pos="9062"/>
        </w:tabs>
        <w:rPr>
          <w:rFonts w:ascii="Arial" w:eastAsia="Times New Roman" w:hAnsi="Arial" w:cs="Arial"/>
          <w:noProof/>
          <w:sz w:val="24"/>
          <w:szCs w:val="24"/>
          <w:lang w:eastAsia="pt-BR"/>
        </w:rPr>
      </w:pPr>
      <w:hyperlink w:anchor="_Toc100160751" w:history="1">
        <w:r w:rsidRPr="00F1123F">
          <w:rPr>
            <w:rStyle w:val="Hyperlink"/>
            <w:rFonts w:ascii="Arial" w:hAnsi="Arial" w:cs="Arial"/>
            <w:noProof/>
            <w:sz w:val="24"/>
            <w:szCs w:val="24"/>
          </w:rPr>
          <w:t>5.1</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Diagnóstico inicial</w:t>
        </w:r>
        <w:r w:rsidRPr="00F1123F">
          <w:rPr>
            <w:rFonts w:ascii="Arial" w:hAnsi="Arial" w:cs="Arial"/>
            <w:noProof/>
            <w:webHidden/>
            <w:sz w:val="24"/>
            <w:szCs w:val="24"/>
          </w:rPr>
          <w:tab/>
        </w:r>
        <w:r w:rsidRPr="00F1123F">
          <w:rPr>
            <w:rFonts w:ascii="Arial" w:hAnsi="Arial" w:cs="Arial"/>
            <w:noProof/>
            <w:webHidden/>
            <w:sz w:val="24"/>
            <w:szCs w:val="24"/>
          </w:rPr>
          <w:fldChar w:fldCharType="begin"/>
        </w:r>
        <w:r w:rsidRPr="00F1123F">
          <w:rPr>
            <w:rFonts w:ascii="Arial" w:hAnsi="Arial" w:cs="Arial"/>
            <w:noProof/>
            <w:webHidden/>
            <w:sz w:val="24"/>
            <w:szCs w:val="24"/>
          </w:rPr>
          <w:instrText xml:space="preserve"> PAGEREF _Toc100160751 \h </w:instrText>
        </w:r>
        <w:r w:rsidRPr="00F1123F">
          <w:rPr>
            <w:rFonts w:ascii="Arial" w:hAnsi="Arial" w:cs="Arial"/>
            <w:noProof/>
            <w:webHidden/>
            <w:sz w:val="24"/>
            <w:szCs w:val="24"/>
          </w:rPr>
        </w:r>
        <w:r w:rsidRPr="00F1123F">
          <w:rPr>
            <w:rFonts w:ascii="Arial" w:hAnsi="Arial" w:cs="Arial"/>
            <w:noProof/>
            <w:webHidden/>
            <w:sz w:val="24"/>
            <w:szCs w:val="24"/>
          </w:rPr>
          <w:fldChar w:fldCharType="separate"/>
        </w:r>
        <w:r w:rsidR="004E5702">
          <w:rPr>
            <w:rFonts w:ascii="Arial" w:hAnsi="Arial" w:cs="Arial"/>
            <w:noProof/>
            <w:webHidden/>
            <w:sz w:val="24"/>
            <w:szCs w:val="24"/>
          </w:rPr>
          <w:t>31</w:t>
        </w:r>
        <w:r w:rsidRPr="00F1123F">
          <w:rPr>
            <w:rFonts w:ascii="Arial" w:hAnsi="Arial" w:cs="Arial"/>
            <w:noProof/>
            <w:webHidden/>
            <w:sz w:val="24"/>
            <w:szCs w:val="24"/>
          </w:rPr>
          <w:fldChar w:fldCharType="end"/>
        </w:r>
      </w:hyperlink>
    </w:p>
    <w:p w:rsidR="00F1123F" w:rsidRPr="009D6A74" w:rsidRDefault="00F1123F">
      <w:pPr>
        <w:pStyle w:val="Sumrio2"/>
        <w:tabs>
          <w:tab w:val="left" w:pos="880"/>
          <w:tab w:val="right" w:leader="dot" w:pos="9062"/>
        </w:tabs>
        <w:rPr>
          <w:rFonts w:ascii="Arial" w:eastAsia="Times New Roman" w:hAnsi="Arial" w:cs="Arial"/>
          <w:noProof/>
          <w:sz w:val="24"/>
          <w:szCs w:val="24"/>
          <w:lang w:eastAsia="pt-BR"/>
        </w:rPr>
      </w:pPr>
      <w:hyperlink w:anchor="_Toc100160752" w:history="1">
        <w:r w:rsidRPr="00F1123F">
          <w:rPr>
            <w:rStyle w:val="Hyperlink"/>
            <w:rFonts w:ascii="Arial" w:hAnsi="Arial" w:cs="Arial"/>
            <w:noProof/>
            <w:sz w:val="24"/>
            <w:szCs w:val="24"/>
          </w:rPr>
          <w:t>5.2</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Dados antropométricos</w:t>
        </w:r>
        <w:r w:rsidRPr="00F1123F">
          <w:rPr>
            <w:rFonts w:ascii="Arial" w:hAnsi="Arial" w:cs="Arial"/>
            <w:noProof/>
            <w:webHidden/>
            <w:sz w:val="24"/>
            <w:szCs w:val="24"/>
          </w:rPr>
          <w:tab/>
        </w:r>
        <w:r w:rsidRPr="00F1123F">
          <w:rPr>
            <w:rFonts w:ascii="Arial" w:hAnsi="Arial" w:cs="Arial"/>
            <w:noProof/>
            <w:webHidden/>
            <w:sz w:val="24"/>
            <w:szCs w:val="24"/>
          </w:rPr>
          <w:fldChar w:fldCharType="begin"/>
        </w:r>
        <w:r w:rsidRPr="00F1123F">
          <w:rPr>
            <w:rFonts w:ascii="Arial" w:hAnsi="Arial" w:cs="Arial"/>
            <w:noProof/>
            <w:webHidden/>
            <w:sz w:val="24"/>
            <w:szCs w:val="24"/>
          </w:rPr>
          <w:instrText xml:space="preserve"> PAGEREF _Toc100160752 \h </w:instrText>
        </w:r>
        <w:r w:rsidRPr="00F1123F">
          <w:rPr>
            <w:rFonts w:ascii="Arial" w:hAnsi="Arial" w:cs="Arial"/>
            <w:noProof/>
            <w:webHidden/>
            <w:sz w:val="24"/>
            <w:szCs w:val="24"/>
          </w:rPr>
        </w:r>
        <w:r w:rsidRPr="00F1123F">
          <w:rPr>
            <w:rFonts w:ascii="Arial" w:hAnsi="Arial" w:cs="Arial"/>
            <w:noProof/>
            <w:webHidden/>
            <w:sz w:val="24"/>
            <w:szCs w:val="24"/>
          </w:rPr>
          <w:fldChar w:fldCharType="separate"/>
        </w:r>
        <w:r w:rsidR="004E5702">
          <w:rPr>
            <w:rFonts w:ascii="Arial" w:hAnsi="Arial" w:cs="Arial"/>
            <w:noProof/>
            <w:webHidden/>
            <w:sz w:val="24"/>
            <w:szCs w:val="24"/>
          </w:rPr>
          <w:t>31</w:t>
        </w:r>
        <w:r w:rsidRPr="00F1123F">
          <w:rPr>
            <w:rFonts w:ascii="Arial" w:hAnsi="Arial" w:cs="Arial"/>
            <w:noProof/>
            <w:webHidden/>
            <w:sz w:val="24"/>
            <w:szCs w:val="24"/>
          </w:rPr>
          <w:fldChar w:fldCharType="end"/>
        </w:r>
      </w:hyperlink>
    </w:p>
    <w:p w:rsidR="00F1123F" w:rsidRPr="009D6A74" w:rsidRDefault="00F1123F">
      <w:pPr>
        <w:pStyle w:val="Sumrio2"/>
        <w:tabs>
          <w:tab w:val="left" w:pos="880"/>
          <w:tab w:val="right" w:leader="dot" w:pos="9062"/>
        </w:tabs>
        <w:rPr>
          <w:rFonts w:ascii="Arial" w:eastAsia="Times New Roman" w:hAnsi="Arial" w:cs="Arial"/>
          <w:noProof/>
          <w:sz w:val="24"/>
          <w:szCs w:val="24"/>
          <w:lang w:eastAsia="pt-BR"/>
        </w:rPr>
      </w:pPr>
      <w:hyperlink w:anchor="_Toc100160753" w:history="1">
        <w:r w:rsidRPr="00F1123F">
          <w:rPr>
            <w:rStyle w:val="Hyperlink"/>
            <w:rFonts w:ascii="Arial" w:hAnsi="Arial" w:cs="Arial"/>
            <w:noProof/>
            <w:sz w:val="24"/>
            <w:szCs w:val="24"/>
          </w:rPr>
          <w:t>5.3</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Dados bioquímicos</w:t>
        </w:r>
        <w:r w:rsidRPr="00F1123F">
          <w:rPr>
            <w:rFonts w:ascii="Arial" w:hAnsi="Arial" w:cs="Arial"/>
            <w:noProof/>
            <w:webHidden/>
            <w:sz w:val="24"/>
            <w:szCs w:val="24"/>
          </w:rPr>
          <w:tab/>
        </w:r>
        <w:r w:rsidRPr="00F1123F">
          <w:rPr>
            <w:rFonts w:ascii="Arial" w:hAnsi="Arial" w:cs="Arial"/>
            <w:noProof/>
            <w:webHidden/>
            <w:sz w:val="24"/>
            <w:szCs w:val="24"/>
          </w:rPr>
          <w:fldChar w:fldCharType="begin"/>
        </w:r>
        <w:r w:rsidRPr="00F1123F">
          <w:rPr>
            <w:rFonts w:ascii="Arial" w:hAnsi="Arial" w:cs="Arial"/>
            <w:noProof/>
            <w:webHidden/>
            <w:sz w:val="24"/>
            <w:szCs w:val="24"/>
          </w:rPr>
          <w:instrText xml:space="preserve"> PAGEREF _Toc100160753 \h </w:instrText>
        </w:r>
        <w:r w:rsidRPr="00F1123F">
          <w:rPr>
            <w:rFonts w:ascii="Arial" w:hAnsi="Arial" w:cs="Arial"/>
            <w:noProof/>
            <w:webHidden/>
            <w:sz w:val="24"/>
            <w:szCs w:val="24"/>
          </w:rPr>
        </w:r>
        <w:r w:rsidRPr="00F1123F">
          <w:rPr>
            <w:rFonts w:ascii="Arial" w:hAnsi="Arial" w:cs="Arial"/>
            <w:noProof/>
            <w:webHidden/>
            <w:sz w:val="24"/>
            <w:szCs w:val="24"/>
          </w:rPr>
          <w:fldChar w:fldCharType="separate"/>
        </w:r>
        <w:r w:rsidR="004E5702">
          <w:rPr>
            <w:rFonts w:ascii="Arial" w:hAnsi="Arial" w:cs="Arial"/>
            <w:noProof/>
            <w:webHidden/>
            <w:sz w:val="24"/>
            <w:szCs w:val="24"/>
          </w:rPr>
          <w:t>32</w:t>
        </w:r>
        <w:r w:rsidRPr="00F1123F">
          <w:rPr>
            <w:rFonts w:ascii="Arial" w:hAnsi="Arial" w:cs="Arial"/>
            <w:noProof/>
            <w:webHidden/>
            <w:sz w:val="24"/>
            <w:szCs w:val="24"/>
          </w:rPr>
          <w:fldChar w:fldCharType="end"/>
        </w:r>
      </w:hyperlink>
    </w:p>
    <w:p w:rsidR="00F1123F" w:rsidRPr="009D6A74" w:rsidRDefault="00F1123F">
      <w:pPr>
        <w:pStyle w:val="Sumrio2"/>
        <w:tabs>
          <w:tab w:val="left" w:pos="880"/>
          <w:tab w:val="right" w:leader="dot" w:pos="9062"/>
        </w:tabs>
        <w:rPr>
          <w:rFonts w:ascii="Arial" w:eastAsia="Times New Roman" w:hAnsi="Arial" w:cs="Arial"/>
          <w:noProof/>
          <w:sz w:val="24"/>
          <w:szCs w:val="24"/>
          <w:lang w:eastAsia="pt-BR"/>
        </w:rPr>
      </w:pPr>
      <w:hyperlink w:anchor="_Toc100160754" w:history="1">
        <w:r w:rsidRPr="00F1123F">
          <w:rPr>
            <w:rStyle w:val="Hyperlink"/>
            <w:rFonts w:ascii="Arial" w:hAnsi="Arial" w:cs="Arial"/>
            <w:noProof/>
            <w:sz w:val="24"/>
            <w:szCs w:val="24"/>
          </w:rPr>
          <w:t>5.4</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Dados dietéticos</w:t>
        </w:r>
        <w:r w:rsidRPr="00F1123F">
          <w:rPr>
            <w:rFonts w:ascii="Arial" w:hAnsi="Arial" w:cs="Arial"/>
            <w:noProof/>
            <w:webHidden/>
            <w:sz w:val="24"/>
            <w:szCs w:val="24"/>
          </w:rPr>
          <w:tab/>
        </w:r>
        <w:r w:rsidRPr="00F1123F">
          <w:rPr>
            <w:rFonts w:ascii="Arial" w:hAnsi="Arial" w:cs="Arial"/>
            <w:noProof/>
            <w:webHidden/>
            <w:sz w:val="24"/>
            <w:szCs w:val="24"/>
          </w:rPr>
          <w:fldChar w:fldCharType="begin"/>
        </w:r>
        <w:r w:rsidRPr="00F1123F">
          <w:rPr>
            <w:rFonts w:ascii="Arial" w:hAnsi="Arial" w:cs="Arial"/>
            <w:noProof/>
            <w:webHidden/>
            <w:sz w:val="24"/>
            <w:szCs w:val="24"/>
          </w:rPr>
          <w:instrText xml:space="preserve"> PAGEREF _Toc100160754 \h </w:instrText>
        </w:r>
        <w:r w:rsidRPr="00F1123F">
          <w:rPr>
            <w:rFonts w:ascii="Arial" w:hAnsi="Arial" w:cs="Arial"/>
            <w:noProof/>
            <w:webHidden/>
            <w:sz w:val="24"/>
            <w:szCs w:val="24"/>
          </w:rPr>
        </w:r>
        <w:r w:rsidRPr="00F1123F">
          <w:rPr>
            <w:rFonts w:ascii="Arial" w:hAnsi="Arial" w:cs="Arial"/>
            <w:noProof/>
            <w:webHidden/>
            <w:sz w:val="24"/>
            <w:szCs w:val="24"/>
          </w:rPr>
          <w:fldChar w:fldCharType="separate"/>
        </w:r>
        <w:r w:rsidR="004E5702">
          <w:rPr>
            <w:rFonts w:ascii="Arial" w:hAnsi="Arial" w:cs="Arial"/>
            <w:noProof/>
            <w:webHidden/>
            <w:sz w:val="24"/>
            <w:szCs w:val="24"/>
          </w:rPr>
          <w:t>32</w:t>
        </w:r>
        <w:r w:rsidRPr="00F1123F">
          <w:rPr>
            <w:rFonts w:ascii="Arial" w:hAnsi="Arial" w:cs="Arial"/>
            <w:noProof/>
            <w:webHidden/>
            <w:sz w:val="24"/>
            <w:szCs w:val="24"/>
          </w:rPr>
          <w:fldChar w:fldCharType="end"/>
        </w:r>
      </w:hyperlink>
    </w:p>
    <w:p w:rsidR="00F1123F" w:rsidRPr="009D6A74" w:rsidRDefault="00F1123F">
      <w:pPr>
        <w:pStyle w:val="Sumrio2"/>
        <w:tabs>
          <w:tab w:val="left" w:pos="880"/>
          <w:tab w:val="right" w:leader="dot" w:pos="9062"/>
        </w:tabs>
        <w:rPr>
          <w:rFonts w:eastAsia="Times New Roman"/>
          <w:noProof/>
          <w:lang w:eastAsia="pt-BR"/>
        </w:rPr>
      </w:pPr>
      <w:hyperlink w:anchor="_Toc100160755" w:history="1">
        <w:r w:rsidRPr="00F1123F">
          <w:rPr>
            <w:rStyle w:val="Hyperlink"/>
            <w:rFonts w:ascii="Arial" w:hAnsi="Arial" w:cs="Arial"/>
            <w:noProof/>
            <w:sz w:val="24"/>
            <w:szCs w:val="24"/>
          </w:rPr>
          <w:t>5.5</w:t>
        </w:r>
        <w:r w:rsidRPr="009D6A74">
          <w:rPr>
            <w:rFonts w:ascii="Arial" w:eastAsia="Times New Roman" w:hAnsi="Arial" w:cs="Arial"/>
            <w:noProof/>
            <w:sz w:val="24"/>
            <w:szCs w:val="24"/>
            <w:lang w:eastAsia="pt-BR"/>
          </w:rPr>
          <w:tab/>
        </w:r>
        <w:r w:rsidRPr="00F1123F">
          <w:rPr>
            <w:rStyle w:val="Hyperlink"/>
            <w:rFonts w:ascii="Arial" w:hAnsi="Arial" w:cs="Arial"/>
            <w:noProof/>
            <w:sz w:val="24"/>
            <w:szCs w:val="24"/>
          </w:rPr>
          <w:t>Prescrição dieté</w:t>
        </w:r>
        <w:r w:rsidRPr="00F1123F">
          <w:rPr>
            <w:rStyle w:val="Hyperlink"/>
            <w:rFonts w:ascii="Arial" w:hAnsi="Arial" w:cs="Arial"/>
            <w:noProof/>
            <w:sz w:val="24"/>
            <w:szCs w:val="24"/>
          </w:rPr>
          <w:t>tica</w:t>
        </w:r>
        <w:r w:rsidRPr="00F1123F">
          <w:rPr>
            <w:rFonts w:ascii="Arial" w:hAnsi="Arial" w:cs="Arial"/>
            <w:noProof/>
            <w:webHidden/>
            <w:sz w:val="24"/>
            <w:szCs w:val="24"/>
          </w:rPr>
          <w:tab/>
        </w:r>
        <w:r w:rsidR="00432077">
          <w:rPr>
            <w:rFonts w:ascii="Arial" w:hAnsi="Arial" w:cs="Arial"/>
            <w:noProof/>
            <w:webHidden/>
            <w:sz w:val="24"/>
            <w:szCs w:val="24"/>
          </w:rPr>
          <w:t>32</w:t>
        </w:r>
      </w:hyperlink>
    </w:p>
    <w:p w:rsidR="00F1123F" w:rsidRPr="009D6A74" w:rsidRDefault="00F1123F">
      <w:pPr>
        <w:pStyle w:val="Sumrio1"/>
        <w:tabs>
          <w:tab w:val="left" w:pos="440"/>
        </w:tabs>
        <w:rPr>
          <w:rFonts w:ascii="Calibri" w:eastAsia="Times New Roman" w:hAnsi="Calibri"/>
          <w:noProof/>
          <w:sz w:val="22"/>
          <w:lang w:eastAsia="pt-BR"/>
        </w:rPr>
      </w:pPr>
      <w:hyperlink w:anchor="_Toc100160756" w:history="1">
        <w:r w:rsidRPr="009E2B2C">
          <w:rPr>
            <w:rStyle w:val="Hyperlink"/>
            <w:noProof/>
          </w:rPr>
          <w:t>6.</w:t>
        </w:r>
        <w:r w:rsidRPr="009D6A74">
          <w:rPr>
            <w:rFonts w:ascii="Calibri" w:eastAsia="Times New Roman" w:hAnsi="Calibri"/>
            <w:noProof/>
            <w:sz w:val="22"/>
            <w:lang w:eastAsia="pt-BR"/>
          </w:rPr>
          <w:tab/>
        </w:r>
        <w:r w:rsidRPr="00F1123F">
          <w:rPr>
            <w:rStyle w:val="Hyperlink"/>
            <w:b/>
            <w:bCs/>
            <w:noProof/>
          </w:rPr>
          <w:t>CONCLUSÃO</w:t>
        </w:r>
        <w:r>
          <w:rPr>
            <w:noProof/>
            <w:webHidden/>
          </w:rPr>
          <w:tab/>
        </w:r>
        <w:r>
          <w:rPr>
            <w:noProof/>
            <w:webHidden/>
          </w:rPr>
          <w:fldChar w:fldCharType="begin"/>
        </w:r>
        <w:r>
          <w:rPr>
            <w:noProof/>
            <w:webHidden/>
          </w:rPr>
          <w:instrText xml:space="preserve"> PAGEREF _Toc100160756 \h </w:instrText>
        </w:r>
        <w:r>
          <w:rPr>
            <w:noProof/>
            <w:webHidden/>
          </w:rPr>
        </w:r>
        <w:r>
          <w:rPr>
            <w:noProof/>
            <w:webHidden/>
          </w:rPr>
          <w:fldChar w:fldCharType="separate"/>
        </w:r>
        <w:r w:rsidR="004E5702">
          <w:rPr>
            <w:noProof/>
            <w:webHidden/>
          </w:rPr>
          <w:t>34</w:t>
        </w:r>
        <w:r>
          <w:rPr>
            <w:noProof/>
            <w:webHidden/>
          </w:rPr>
          <w:fldChar w:fldCharType="end"/>
        </w:r>
      </w:hyperlink>
    </w:p>
    <w:p w:rsidR="00F1123F" w:rsidRPr="009D6A74" w:rsidRDefault="00F1123F">
      <w:pPr>
        <w:pStyle w:val="Sumrio1"/>
        <w:rPr>
          <w:rFonts w:ascii="Calibri" w:eastAsia="Times New Roman" w:hAnsi="Calibri"/>
          <w:noProof/>
          <w:sz w:val="22"/>
          <w:lang w:eastAsia="pt-BR"/>
        </w:rPr>
      </w:pPr>
      <w:hyperlink w:anchor="_Toc100160757" w:history="1">
        <w:r w:rsidRPr="00F1123F">
          <w:rPr>
            <w:rStyle w:val="Hyperlink"/>
            <w:b/>
            <w:bCs/>
            <w:noProof/>
          </w:rPr>
          <w:t>REFERÊNCIAS</w:t>
        </w:r>
        <w:r>
          <w:rPr>
            <w:noProof/>
            <w:webHidden/>
          </w:rPr>
          <w:tab/>
        </w:r>
        <w:r>
          <w:rPr>
            <w:noProof/>
            <w:webHidden/>
          </w:rPr>
          <w:fldChar w:fldCharType="begin"/>
        </w:r>
        <w:r>
          <w:rPr>
            <w:noProof/>
            <w:webHidden/>
          </w:rPr>
          <w:instrText xml:space="preserve"> PAGEREF _Toc100160757 \h </w:instrText>
        </w:r>
        <w:r>
          <w:rPr>
            <w:noProof/>
            <w:webHidden/>
          </w:rPr>
        </w:r>
        <w:r>
          <w:rPr>
            <w:noProof/>
            <w:webHidden/>
          </w:rPr>
          <w:fldChar w:fldCharType="separate"/>
        </w:r>
        <w:r w:rsidR="004E5702">
          <w:rPr>
            <w:noProof/>
            <w:webHidden/>
          </w:rPr>
          <w:t>35</w:t>
        </w:r>
        <w:r>
          <w:rPr>
            <w:noProof/>
            <w:webHidden/>
          </w:rPr>
          <w:fldChar w:fldCharType="end"/>
        </w:r>
      </w:hyperlink>
    </w:p>
    <w:p w:rsidR="00F1123F" w:rsidRPr="009D6A74" w:rsidRDefault="00F1123F">
      <w:pPr>
        <w:pStyle w:val="Sumrio1"/>
        <w:rPr>
          <w:rFonts w:ascii="Calibri" w:eastAsia="Times New Roman" w:hAnsi="Calibri"/>
          <w:noProof/>
          <w:sz w:val="22"/>
          <w:lang w:eastAsia="pt-BR"/>
        </w:rPr>
      </w:pPr>
      <w:hyperlink w:anchor="_Toc100160758" w:history="1">
        <w:r w:rsidRPr="00F1123F">
          <w:rPr>
            <w:rStyle w:val="Hyperlink"/>
            <w:b/>
            <w:bCs/>
            <w:noProof/>
          </w:rPr>
          <w:t>ANEXOS</w:t>
        </w:r>
        <w:r>
          <w:rPr>
            <w:noProof/>
            <w:webHidden/>
          </w:rPr>
          <w:tab/>
        </w:r>
        <w:r w:rsidR="00A426A4">
          <w:rPr>
            <w:noProof/>
            <w:webHidden/>
          </w:rPr>
          <w:t>3</w:t>
        </w:r>
        <w:r w:rsidR="00432077">
          <w:rPr>
            <w:noProof/>
            <w:webHidden/>
          </w:rPr>
          <w:t>7</w:t>
        </w:r>
      </w:hyperlink>
    </w:p>
    <w:p w:rsidR="009D6A74" w:rsidRDefault="00F1123F" w:rsidP="00F1123F">
      <w:pPr>
        <w:pStyle w:val="Estilo2"/>
        <w:numPr>
          <w:ilvl w:val="0"/>
          <w:numId w:val="0"/>
        </w:numPr>
        <w:ind w:left="851"/>
        <w:sectPr w:rsidR="009D6A74" w:rsidSect="009D6A74">
          <w:headerReference w:type="default" r:id="rId13"/>
          <w:footerReference w:type="default" r:id="rId14"/>
          <w:pgSz w:w="11906" w:h="16838"/>
          <w:pgMar w:top="1985" w:right="1133" w:bottom="1135" w:left="1701" w:header="708" w:footer="708" w:gutter="0"/>
          <w:pgNumType w:fmt="upperRoman" w:start="2"/>
          <w:cols w:space="708"/>
          <w:docGrid w:linePitch="360"/>
        </w:sectPr>
      </w:pPr>
      <w:r>
        <w:fldChar w:fldCharType="end"/>
      </w:r>
    </w:p>
    <w:p w:rsidR="00726845" w:rsidRDefault="00726845" w:rsidP="00C933FC">
      <w:pPr>
        <w:pStyle w:val="Estilo2"/>
      </w:pPr>
      <w:bookmarkStart w:id="11" w:name="_Toc100160730"/>
      <w:r w:rsidRPr="002B2B8E">
        <w:t>INTRODUÇÃO</w:t>
      </w:r>
      <w:bookmarkEnd w:id="10"/>
      <w:bookmarkEnd w:id="11"/>
    </w:p>
    <w:p w:rsidR="00063EF7" w:rsidRDefault="00063EF7" w:rsidP="00063EF7">
      <w:pPr>
        <w:spacing w:line="360" w:lineRule="auto"/>
        <w:ind w:firstLine="851"/>
        <w:jc w:val="both"/>
        <w:rPr>
          <w:rFonts w:ascii="Arial" w:hAnsi="Arial" w:cs="Arial"/>
          <w:sz w:val="24"/>
          <w:szCs w:val="24"/>
        </w:rPr>
      </w:pPr>
      <w:r>
        <w:rPr>
          <w:rFonts w:ascii="Arial" w:hAnsi="Arial" w:cs="Arial"/>
          <w:sz w:val="24"/>
          <w:szCs w:val="24"/>
        </w:rPr>
        <w:t>A SOP (Síndrome dos Ovários Policísticos) é um distúrbio endócrino diagnosticado comumente por alguns critérios clínicos, bioquímicos e radiológicos como oligomenorréia</w:t>
      </w:r>
      <w:r w:rsidRPr="001D2BD4">
        <w:rPr>
          <w:rFonts w:ascii="Arial" w:hAnsi="Arial" w:cs="Arial"/>
          <w:sz w:val="24"/>
          <w:szCs w:val="24"/>
        </w:rPr>
        <w:t>/</w:t>
      </w:r>
      <w:r>
        <w:rPr>
          <w:rFonts w:ascii="Arial" w:hAnsi="Arial" w:cs="Arial"/>
          <w:sz w:val="24"/>
          <w:szCs w:val="24"/>
        </w:rPr>
        <w:t xml:space="preserve">amenorréia associada a anovulação, hiperandrogenismo (aumento das concentrações de testosterona) e presença de cistos nos ovários (MOURA </w:t>
      </w:r>
      <w:r w:rsidRPr="004D1F32">
        <w:rPr>
          <w:rFonts w:ascii="Arial" w:hAnsi="Arial" w:cs="Arial"/>
          <w:i/>
          <w:iCs/>
          <w:sz w:val="24"/>
          <w:szCs w:val="24"/>
        </w:rPr>
        <w:t>et al</w:t>
      </w:r>
      <w:r>
        <w:rPr>
          <w:rFonts w:ascii="Arial" w:hAnsi="Arial" w:cs="Arial"/>
          <w:sz w:val="24"/>
          <w:szCs w:val="24"/>
        </w:rPr>
        <w:t xml:space="preserve">, 2011). Além de apresentar complicações metabólicas, o espectro de consequências da SOP também pode abranger distúrbios psíquicos, neoplásicos e cardiovasculares, fazendo com que seu diagnóstico e tratamento de seus sintomas necessitem ser acompanhados, esclarecidos e acatados precocemente (PICCINI </w:t>
      </w:r>
      <w:r w:rsidRPr="00DB0A74">
        <w:rPr>
          <w:rFonts w:ascii="Arial" w:hAnsi="Arial" w:cs="Arial"/>
          <w:i/>
          <w:iCs/>
          <w:sz w:val="24"/>
          <w:szCs w:val="24"/>
        </w:rPr>
        <w:t>et al</w:t>
      </w:r>
      <w:r>
        <w:rPr>
          <w:rFonts w:ascii="Arial" w:hAnsi="Arial" w:cs="Arial"/>
          <w:sz w:val="24"/>
          <w:szCs w:val="24"/>
        </w:rPr>
        <w:t xml:space="preserve">, 2019). </w:t>
      </w:r>
    </w:p>
    <w:p w:rsidR="00063EF7" w:rsidRDefault="00063EF7" w:rsidP="00063EF7">
      <w:pPr>
        <w:spacing w:line="360" w:lineRule="auto"/>
        <w:ind w:firstLine="851"/>
        <w:jc w:val="both"/>
        <w:rPr>
          <w:rFonts w:ascii="Arial" w:hAnsi="Arial" w:cs="Arial"/>
          <w:sz w:val="24"/>
          <w:szCs w:val="24"/>
        </w:rPr>
      </w:pPr>
      <w:r>
        <w:rPr>
          <w:rFonts w:ascii="Arial" w:hAnsi="Arial" w:cs="Arial"/>
          <w:sz w:val="24"/>
          <w:szCs w:val="24"/>
        </w:rPr>
        <w:t>Algumas síndromes, como a metabólica e a do ovário policístico, podem não somente exacerbar como sofrer influência, além de outros fatores, da associação de dislipidemias com outras disfunções metabólicas, principalmente resistência à insulina e obesidade (PICCINI et al, 2020). Estudos mostram que em mulheres com síndrome do ovário policístico (</w:t>
      </w:r>
      <w:r w:rsidRPr="00535492">
        <w:rPr>
          <w:rFonts w:ascii="Arial" w:hAnsi="Arial" w:cs="Arial"/>
          <w:sz w:val="24"/>
          <w:szCs w:val="24"/>
        </w:rPr>
        <w:t>SOP</w:t>
      </w:r>
      <w:r>
        <w:rPr>
          <w:rFonts w:ascii="Arial" w:hAnsi="Arial" w:cs="Arial"/>
          <w:sz w:val="24"/>
          <w:szCs w:val="24"/>
        </w:rPr>
        <w:t>) as concentrações de triglicérides encontraram-se aumentadas e de colesterol HDL</w:t>
      </w:r>
      <w:r w:rsidRPr="00AB28AC">
        <w:rPr>
          <w:rFonts w:ascii="Arial" w:hAnsi="Arial" w:cs="Arial"/>
          <w:sz w:val="24"/>
          <w:szCs w:val="24"/>
          <w:vertAlign w:val="subscript"/>
        </w:rPr>
        <w:t>c</w:t>
      </w:r>
      <w:r>
        <w:rPr>
          <w:rFonts w:ascii="Arial" w:hAnsi="Arial" w:cs="Arial"/>
          <w:sz w:val="24"/>
          <w:szCs w:val="24"/>
        </w:rPr>
        <w:t xml:space="preserve"> reduzidas, fato este normalmente associado a menor sensibilidade à insulina (HOLTE et al, 1994; RAJKHOWA et al, 1997).</w:t>
      </w:r>
    </w:p>
    <w:p w:rsidR="00063EF7" w:rsidRDefault="00063EF7" w:rsidP="00063EF7">
      <w:pPr>
        <w:spacing w:line="360" w:lineRule="auto"/>
        <w:ind w:firstLine="851"/>
        <w:jc w:val="both"/>
        <w:rPr>
          <w:rFonts w:ascii="Arial" w:hAnsi="Arial" w:cs="Arial"/>
          <w:sz w:val="24"/>
          <w:szCs w:val="24"/>
        </w:rPr>
      </w:pPr>
      <w:r>
        <w:rPr>
          <w:rFonts w:ascii="Arial" w:hAnsi="Arial" w:cs="Arial"/>
          <w:sz w:val="24"/>
          <w:szCs w:val="24"/>
        </w:rPr>
        <w:t>As dislipidemias, em especial as hiperlipidemias, são um dos principais fatores de risco tratáveis para as doenças cardiovasculares (</w:t>
      </w:r>
      <w:r w:rsidRPr="00535492">
        <w:rPr>
          <w:rFonts w:ascii="Arial" w:hAnsi="Arial" w:cs="Arial"/>
          <w:sz w:val="24"/>
          <w:szCs w:val="24"/>
        </w:rPr>
        <w:t>DCV</w:t>
      </w:r>
      <w:r>
        <w:rPr>
          <w:rFonts w:ascii="Arial" w:hAnsi="Arial" w:cs="Arial"/>
          <w:sz w:val="24"/>
          <w:szCs w:val="24"/>
        </w:rPr>
        <w:t xml:space="preserve">) (CARDOSO </w:t>
      </w:r>
      <w:r w:rsidRPr="00E829D2">
        <w:rPr>
          <w:rFonts w:ascii="Arial" w:hAnsi="Arial" w:cs="Arial"/>
          <w:i/>
          <w:iCs/>
          <w:sz w:val="24"/>
          <w:szCs w:val="24"/>
        </w:rPr>
        <w:t>et al</w:t>
      </w:r>
      <w:r>
        <w:rPr>
          <w:rFonts w:ascii="Arial" w:hAnsi="Arial" w:cs="Arial"/>
          <w:sz w:val="24"/>
          <w:szCs w:val="24"/>
        </w:rPr>
        <w:t xml:space="preserve">, 2011; SANTOS </w:t>
      </w:r>
      <w:r w:rsidRPr="00E829D2">
        <w:rPr>
          <w:rFonts w:ascii="Arial" w:hAnsi="Arial" w:cs="Arial"/>
          <w:i/>
          <w:iCs/>
          <w:sz w:val="24"/>
          <w:szCs w:val="24"/>
        </w:rPr>
        <w:t>et al</w:t>
      </w:r>
      <w:r>
        <w:rPr>
          <w:rFonts w:ascii="Arial" w:hAnsi="Arial" w:cs="Arial"/>
          <w:sz w:val="24"/>
          <w:szCs w:val="24"/>
        </w:rPr>
        <w:t xml:space="preserve">, 2012) que, por sua vez, são responsáveis por 30% dos óbitos no Brasil e aproximadamente 17 milhões de mortes no mundo, causando perda da qualidade de vida e impactando de forma negativa aspectos sociais e econômicos na vida da população adulta (OLIVEIRA </w:t>
      </w:r>
      <w:r w:rsidRPr="00E829D2">
        <w:rPr>
          <w:rFonts w:ascii="Arial" w:hAnsi="Arial" w:cs="Arial"/>
          <w:i/>
          <w:iCs/>
          <w:sz w:val="24"/>
          <w:szCs w:val="24"/>
        </w:rPr>
        <w:t>et al</w:t>
      </w:r>
      <w:r>
        <w:rPr>
          <w:rFonts w:ascii="Arial" w:hAnsi="Arial" w:cs="Arial"/>
          <w:sz w:val="24"/>
          <w:szCs w:val="24"/>
        </w:rPr>
        <w:t xml:space="preserve">, 2020). </w:t>
      </w:r>
    </w:p>
    <w:p w:rsidR="00063EF7" w:rsidRDefault="00063EF7" w:rsidP="00063EF7">
      <w:pPr>
        <w:spacing w:line="360" w:lineRule="auto"/>
        <w:ind w:firstLine="851"/>
        <w:jc w:val="both"/>
        <w:rPr>
          <w:rFonts w:ascii="Arial" w:hAnsi="Arial" w:cs="Arial"/>
          <w:sz w:val="24"/>
          <w:szCs w:val="24"/>
        </w:rPr>
      </w:pPr>
      <w:r>
        <w:rPr>
          <w:rFonts w:ascii="Arial" w:hAnsi="Arial" w:cs="Arial"/>
          <w:sz w:val="24"/>
          <w:szCs w:val="24"/>
        </w:rPr>
        <w:t>As hiperlipidemias tratam-se de acúmulo exacerbado de lipídios no plasma sanguíneo e podem evoluir como patogênese das DCV. As dislipidemias podem ser classificadas em: hipertrigliceridemia isolada que é um acúmulo de quilomícrons e</w:t>
      </w:r>
      <w:r w:rsidRPr="00E829D2">
        <w:rPr>
          <w:rFonts w:ascii="Arial" w:hAnsi="Arial" w:cs="Arial"/>
          <w:sz w:val="24"/>
          <w:szCs w:val="24"/>
        </w:rPr>
        <w:t>/</w:t>
      </w:r>
      <w:r>
        <w:rPr>
          <w:rFonts w:ascii="Arial" w:hAnsi="Arial" w:cs="Arial"/>
          <w:sz w:val="24"/>
          <w:szCs w:val="24"/>
        </w:rPr>
        <w:t>ou lipoproteínas de densidade muito baixa (</w:t>
      </w:r>
      <w:r w:rsidRPr="00E829D2">
        <w:rPr>
          <w:rFonts w:ascii="Arial" w:hAnsi="Arial" w:cs="Arial"/>
          <w:i/>
          <w:iCs/>
          <w:sz w:val="24"/>
          <w:szCs w:val="24"/>
        </w:rPr>
        <w:t>very low density lipoprotein</w:t>
      </w:r>
      <w:r>
        <w:rPr>
          <w:rFonts w:ascii="Arial" w:hAnsi="Arial" w:cs="Arial"/>
          <w:sz w:val="24"/>
          <w:szCs w:val="24"/>
        </w:rPr>
        <w:t xml:space="preserve"> - </w:t>
      </w:r>
      <w:r w:rsidRPr="00535492">
        <w:rPr>
          <w:rFonts w:ascii="Arial" w:hAnsi="Arial" w:cs="Arial"/>
          <w:sz w:val="24"/>
          <w:szCs w:val="24"/>
        </w:rPr>
        <w:t>VLDL</w:t>
      </w:r>
      <w:r w:rsidRPr="00535492">
        <w:rPr>
          <w:rFonts w:ascii="Arial" w:hAnsi="Arial" w:cs="Arial"/>
          <w:sz w:val="24"/>
          <w:szCs w:val="24"/>
          <w:vertAlign w:val="subscript"/>
        </w:rPr>
        <w:t>c</w:t>
      </w:r>
      <w:r w:rsidRPr="00535492">
        <w:rPr>
          <w:rFonts w:ascii="Arial" w:hAnsi="Arial" w:cs="Arial"/>
          <w:sz w:val="24"/>
          <w:szCs w:val="24"/>
        </w:rPr>
        <w:t>)</w:t>
      </w:r>
      <w:r>
        <w:rPr>
          <w:rFonts w:ascii="Arial" w:hAnsi="Arial" w:cs="Arial"/>
          <w:sz w:val="24"/>
          <w:szCs w:val="24"/>
        </w:rPr>
        <w:t>, estas ricas em triglicérides; hipercolesterolemia isolada que acumula lipoproteínas ricas em colesterol como a de baixa densidade (</w:t>
      </w:r>
      <w:r w:rsidRPr="00E4305C">
        <w:rPr>
          <w:rFonts w:ascii="Arial" w:hAnsi="Arial" w:cs="Arial"/>
          <w:i/>
          <w:iCs/>
          <w:sz w:val="24"/>
          <w:szCs w:val="24"/>
        </w:rPr>
        <w:t>low density lipoprotein</w:t>
      </w:r>
      <w:r>
        <w:rPr>
          <w:rFonts w:ascii="Arial" w:hAnsi="Arial" w:cs="Arial"/>
          <w:sz w:val="24"/>
          <w:szCs w:val="24"/>
        </w:rPr>
        <w:t xml:space="preserve"> – </w:t>
      </w:r>
      <w:r w:rsidRPr="00535492">
        <w:rPr>
          <w:rFonts w:ascii="Arial" w:hAnsi="Arial" w:cs="Arial"/>
          <w:sz w:val="24"/>
          <w:szCs w:val="24"/>
        </w:rPr>
        <w:t>LDL</w:t>
      </w:r>
      <w:r w:rsidRPr="00535492">
        <w:rPr>
          <w:rFonts w:ascii="Arial" w:hAnsi="Arial" w:cs="Arial"/>
          <w:sz w:val="24"/>
          <w:szCs w:val="24"/>
          <w:vertAlign w:val="subscript"/>
        </w:rPr>
        <w:t>c</w:t>
      </w:r>
      <w:r w:rsidRPr="00535492">
        <w:rPr>
          <w:rFonts w:ascii="Arial" w:hAnsi="Arial" w:cs="Arial"/>
          <w:sz w:val="24"/>
          <w:szCs w:val="24"/>
        </w:rPr>
        <w:t>)</w:t>
      </w:r>
      <w:r>
        <w:rPr>
          <w:rFonts w:ascii="Arial" w:hAnsi="Arial" w:cs="Arial"/>
          <w:sz w:val="24"/>
          <w:szCs w:val="24"/>
        </w:rPr>
        <w:t xml:space="preserve">; hiperlipidemia mista, onde os valores de colesterol LDL e triglicérides estão aumentados; e ainda colesterol </w:t>
      </w:r>
      <w:r w:rsidRPr="00535492">
        <w:rPr>
          <w:rFonts w:ascii="Arial" w:hAnsi="Arial" w:cs="Arial"/>
          <w:sz w:val="24"/>
          <w:szCs w:val="24"/>
        </w:rPr>
        <w:t>HDL</w:t>
      </w:r>
      <w:r w:rsidRPr="00535492">
        <w:rPr>
          <w:rFonts w:ascii="Arial" w:hAnsi="Arial" w:cs="Arial"/>
          <w:sz w:val="24"/>
          <w:szCs w:val="24"/>
          <w:vertAlign w:val="subscript"/>
        </w:rPr>
        <w:t>c</w:t>
      </w:r>
      <w:r>
        <w:rPr>
          <w:rFonts w:ascii="Arial" w:hAnsi="Arial" w:cs="Arial"/>
          <w:sz w:val="24"/>
          <w:szCs w:val="24"/>
        </w:rPr>
        <w:t xml:space="preserve"> (</w:t>
      </w:r>
      <w:r w:rsidRPr="00A81E37">
        <w:rPr>
          <w:rFonts w:ascii="Arial" w:hAnsi="Arial" w:cs="Arial"/>
          <w:i/>
          <w:iCs/>
          <w:sz w:val="24"/>
          <w:szCs w:val="24"/>
        </w:rPr>
        <w:t>high density lipoprotein</w:t>
      </w:r>
      <w:r>
        <w:rPr>
          <w:rFonts w:ascii="Arial" w:hAnsi="Arial" w:cs="Arial"/>
          <w:sz w:val="24"/>
          <w:szCs w:val="24"/>
        </w:rPr>
        <w:t>) baixo, podendo estar associado ao aumento de colesterol LDL</w:t>
      </w:r>
      <w:r w:rsidRPr="00AB28AC">
        <w:rPr>
          <w:rFonts w:ascii="Arial" w:hAnsi="Arial" w:cs="Arial"/>
          <w:sz w:val="24"/>
          <w:szCs w:val="24"/>
          <w:vertAlign w:val="subscript"/>
        </w:rPr>
        <w:t>c</w:t>
      </w:r>
      <w:r>
        <w:rPr>
          <w:rFonts w:ascii="Arial" w:hAnsi="Arial" w:cs="Arial"/>
          <w:sz w:val="24"/>
          <w:szCs w:val="24"/>
        </w:rPr>
        <w:t xml:space="preserve"> ou triglicérides (XAVIER </w:t>
      </w:r>
      <w:r w:rsidRPr="00E51470">
        <w:rPr>
          <w:rFonts w:ascii="Arial" w:hAnsi="Arial" w:cs="Arial"/>
          <w:i/>
          <w:iCs/>
          <w:sz w:val="24"/>
          <w:szCs w:val="24"/>
        </w:rPr>
        <w:t>et al</w:t>
      </w:r>
      <w:r>
        <w:rPr>
          <w:rFonts w:ascii="Arial" w:hAnsi="Arial" w:cs="Arial"/>
          <w:sz w:val="24"/>
          <w:szCs w:val="24"/>
        </w:rPr>
        <w:t>, 2013).</w:t>
      </w:r>
    </w:p>
    <w:p w:rsidR="00063EF7" w:rsidRDefault="00063EF7" w:rsidP="00063EF7">
      <w:pPr>
        <w:spacing w:line="360" w:lineRule="auto"/>
        <w:ind w:firstLine="851"/>
        <w:jc w:val="both"/>
        <w:rPr>
          <w:rFonts w:ascii="Arial" w:hAnsi="Arial" w:cs="Arial"/>
          <w:sz w:val="24"/>
          <w:szCs w:val="24"/>
        </w:rPr>
      </w:pPr>
      <w:r>
        <w:rPr>
          <w:rFonts w:ascii="Arial" w:hAnsi="Arial" w:cs="Arial"/>
          <w:sz w:val="24"/>
          <w:szCs w:val="24"/>
        </w:rPr>
        <w:t>Terapias farmacológicas, hormonais e</w:t>
      </w:r>
      <w:r w:rsidRPr="00182B69">
        <w:rPr>
          <w:rFonts w:ascii="Arial" w:hAnsi="Arial" w:cs="Arial"/>
          <w:sz w:val="24"/>
          <w:szCs w:val="24"/>
        </w:rPr>
        <w:t>/</w:t>
      </w:r>
      <w:r>
        <w:rPr>
          <w:rFonts w:ascii="Arial" w:hAnsi="Arial" w:cs="Arial"/>
          <w:sz w:val="24"/>
          <w:szCs w:val="24"/>
        </w:rPr>
        <w:t xml:space="preserve">ou estéticas podem fazer parte do tratamento dos sintomas da SOP, porém, priorizar mudanças no estilo de vida como atividade física e dieta constituem um importante passo para a intervenção terapêutica (MOURA </w:t>
      </w:r>
      <w:r w:rsidRPr="004D1F32">
        <w:rPr>
          <w:rFonts w:ascii="Arial" w:hAnsi="Arial" w:cs="Arial"/>
          <w:i/>
          <w:iCs/>
          <w:sz w:val="24"/>
          <w:szCs w:val="24"/>
        </w:rPr>
        <w:t>et al</w:t>
      </w:r>
      <w:r>
        <w:rPr>
          <w:rFonts w:ascii="Arial" w:hAnsi="Arial" w:cs="Arial"/>
          <w:sz w:val="24"/>
          <w:szCs w:val="24"/>
        </w:rPr>
        <w:t>, 2011). As recomendações nutricionais para SOP, no que se refere a macronutrientes consistem em dieta normolipídica (com baixa proporção de gordura saturada) (=</w:t>
      </w:r>
      <w:r w:rsidRPr="0051378D">
        <w:rPr>
          <w:rFonts w:ascii="Arial" w:hAnsi="Arial" w:cs="Arial"/>
          <w:sz w:val="24"/>
          <w:szCs w:val="24"/>
        </w:rPr>
        <w:t>/</w:t>
      </w:r>
      <w:r>
        <w:rPr>
          <w:rFonts w:ascii="Arial" w:hAnsi="Arial" w:cs="Arial"/>
          <w:sz w:val="24"/>
          <w:szCs w:val="24"/>
        </w:rPr>
        <w:t>&lt; 30%), normo a hipoglicídica (com preferência para carboidratos de baixo índice glicêmico) (45 a 55%) e normo a hiper proteica (com leve restrição a carne vermelha) (=</w:t>
      </w:r>
      <w:r w:rsidRPr="00E81133">
        <w:rPr>
          <w:rFonts w:ascii="Arial" w:hAnsi="Arial" w:cs="Arial"/>
          <w:sz w:val="24"/>
          <w:szCs w:val="24"/>
        </w:rPr>
        <w:t>/</w:t>
      </w:r>
      <w:r>
        <w:rPr>
          <w:rFonts w:ascii="Arial" w:hAnsi="Arial" w:cs="Arial"/>
          <w:sz w:val="24"/>
          <w:szCs w:val="24"/>
        </w:rPr>
        <w:t xml:space="preserve">&gt; 20%) (FARSHCHI </w:t>
      </w:r>
      <w:r w:rsidRPr="00E84E17">
        <w:rPr>
          <w:rFonts w:ascii="Arial" w:hAnsi="Arial" w:cs="Arial"/>
          <w:i/>
          <w:iCs/>
          <w:sz w:val="24"/>
          <w:szCs w:val="24"/>
        </w:rPr>
        <w:t>et al</w:t>
      </w:r>
      <w:r>
        <w:rPr>
          <w:rFonts w:ascii="Arial" w:hAnsi="Arial" w:cs="Arial"/>
          <w:sz w:val="24"/>
          <w:szCs w:val="24"/>
        </w:rPr>
        <w:t xml:space="preserve">, 2007). Com relação a calorias, Farshchi </w:t>
      </w:r>
      <w:r w:rsidRPr="0051378D">
        <w:rPr>
          <w:rFonts w:ascii="Arial" w:hAnsi="Arial" w:cs="Arial"/>
          <w:i/>
          <w:iCs/>
          <w:sz w:val="24"/>
          <w:szCs w:val="24"/>
        </w:rPr>
        <w:t>et al</w:t>
      </w:r>
      <w:r>
        <w:rPr>
          <w:rFonts w:ascii="Arial" w:hAnsi="Arial" w:cs="Arial"/>
          <w:sz w:val="24"/>
          <w:szCs w:val="24"/>
        </w:rPr>
        <w:t xml:space="preserve"> </w:t>
      </w:r>
      <w:r w:rsidRPr="009E3C14">
        <w:rPr>
          <w:rFonts w:ascii="Arial" w:hAnsi="Arial" w:cs="Arial"/>
          <w:sz w:val="24"/>
          <w:szCs w:val="24"/>
        </w:rPr>
        <w:t>(</w:t>
      </w:r>
      <w:r>
        <w:rPr>
          <w:rFonts w:ascii="Arial" w:hAnsi="Arial" w:cs="Arial"/>
          <w:sz w:val="24"/>
          <w:szCs w:val="24"/>
        </w:rPr>
        <w:t>2007) recomendam um déficit de 200 a 500 kcal, pois mesmo a perda de peso modesta pode beneficiar a saúde. Os autores ainda recomendam o consumo de peixes ricos em ômega 3 pelo menos uma vez na semana e 5 porções de frutas</w:t>
      </w:r>
      <w:r w:rsidRPr="00E81133">
        <w:rPr>
          <w:rFonts w:ascii="Arial" w:hAnsi="Arial" w:cs="Arial"/>
          <w:sz w:val="24"/>
          <w:szCs w:val="24"/>
        </w:rPr>
        <w:t>/</w:t>
      </w:r>
      <w:r>
        <w:rPr>
          <w:rFonts w:ascii="Arial" w:hAnsi="Arial" w:cs="Arial"/>
          <w:sz w:val="24"/>
          <w:szCs w:val="24"/>
        </w:rPr>
        <w:t>vegetais ao longo do dia.</w:t>
      </w:r>
    </w:p>
    <w:p w:rsidR="00B53A3C" w:rsidRDefault="00B53A3C" w:rsidP="00063EF7">
      <w:pPr>
        <w:spacing w:line="360" w:lineRule="auto"/>
        <w:ind w:firstLine="851"/>
        <w:jc w:val="both"/>
        <w:rPr>
          <w:rFonts w:ascii="Arial" w:hAnsi="Arial" w:cs="Arial"/>
          <w:sz w:val="24"/>
          <w:szCs w:val="24"/>
        </w:rPr>
      </w:pPr>
    </w:p>
    <w:p w:rsidR="00665190" w:rsidRDefault="00665190" w:rsidP="00583248">
      <w:pPr>
        <w:spacing w:line="360" w:lineRule="auto"/>
        <w:ind w:firstLine="851"/>
        <w:jc w:val="both"/>
        <w:rPr>
          <w:rFonts w:ascii="Arial" w:hAnsi="Arial" w:cs="Arial"/>
          <w:sz w:val="24"/>
          <w:szCs w:val="24"/>
        </w:rPr>
      </w:pPr>
    </w:p>
    <w:p w:rsidR="00E81133" w:rsidRDefault="00E81133">
      <w:pPr>
        <w:rPr>
          <w:rFonts w:ascii="Arial" w:hAnsi="Arial" w:cs="Arial"/>
          <w:b/>
          <w:bCs/>
          <w:sz w:val="28"/>
          <w:szCs w:val="28"/>
        </w:rPr>
      </w:pPr>
    </w:p>
    <w:p w:rsidR="00726845" w:rsidRPr="0036299C" w:rsidRDefault="00311765" w:rsidP="003D1937">
      <w:pPr>
        <w:pStyle w:val="Estilo2"/>
      </w:pPr>
      <w:r>
        <w:br w:type="page"/>
      </w:r>
      <w:bookmarkStart w:id="12" w:name="_Toc99657689"/>
      <w:bookmarkStart w:id="13" w:name="_Toc100160731"/>
      <w:r w:rsidR="00251E5A" w:rsidRPr="0036299C">
        <w:t>OBJETIVO</w:t>
      </w:r>
      <w:r w:rsidR="00056980">
        <w:t>S</w:t>
      </w:r>
      <w:bookmarkEnd w:id="12"/>
      <w:bookmarkEnd w:id="13"/>
      <w:r w:rsidR="009E04D4" w:rsidRPr="0036299C">
        <w:t xml:space="preserve"> </w:t>
      </w:r>
    </w:p>
    <w:p w:rsidR="00661849" w:rsidRDefault="00056980" w:rsidP="003D1937">
      <w:pPr>
        <w:pStyle w:val="Estilo4"/>
      </w:pPr>
      <w:bookmarkStart w:id="14" w:name="_Toc99656346"/>
      <w:bookmarkStart w:id="15" w:name="_Toc99657690"/>
      <w:bookmarkStart w:id="16" w:name="_Toc100160732"/>
      <w:r w:rsidRPr="00661849">
        <w:t>Gera</w:t>
      </w:r>
      <w:r w:rsidR="00E179D3">
        <w:t>l</w:t>
      </w:r>
      <w:r w:rsidRPr="00661849">
        <w:t>:</w:t>
      </w:r>
      <w:bookmarkEnd w:id="14"/>
      <w:bookmarkEnd w:id="15"/>
      <w:bookmarkEnd w:id="16"/>
      <w:r w:rsidRPr="00661849">
        <w:t xml:space="preserve"> </w:t>
      </w:r>
    </w:p>
    <w:p w:rsidR="00CA7890" w:rsidRDefault="007E30E9" w:rsidP="00E179D3">
      <w:pPr>
        <w:pStyle w:val="GradeClara-nfase31"/>
        <w:spacing w:line="360" w:lineRule="auto"/>
        <w:ind w:left="0" w:firstLine="851"/>
        <w:jc w:val="both"/>
        <w:rPr>
          <w:rFonts w:ascii="Arial" w:hAnsi="Arial" w:cs="Arial"/>
          <w:bCs/>
          <w:sz w:val="24"/>
          <w:szCs w:val="24"/>
        </w:rPr>
      </w:pPr>
      <w:bookmarkStart w:id="17" w:name="_Hlk99646369"/>
      <w:r w:rsidRPr="00661849">
        <w:rPr>
          <w:rFonts w:ascii="Arial" w:hAnsi="Arial" w:cs="Arial"/>
          <w:bCs/>
          <w:sz w:val="24"/>
          <w:szCs w:val="24"/>
        </w:rPr>
        <w:t xml:space="preserve">Relatar um caso clínico de paciente com diagnóstico de síndrome do ovário policístico (SOP) </w:t>
      </w:r>
      <w:r w:rsidR="00E44A7A">
        <w:rPr>
          <w:rFonts w:ascii="Arial" w:hAnsi="Arial" w:cs="Arial"/>
          <w:bCs/>
          <w:sz w:val="24"/>
          <w:szCs w:val="24"/>
        </w:rPr>
        <w:t xml:space="preserve">e dislipidemia </w:t>
      </w:r>
      <w:r w:rsidR="0038181B">
        <w:rPr>
          <w:rFonts w:ascii="Arial" w:hAnsi="Arial" w:cs="Arial"/>
          <w:bCs/>
          <w:sz w:val="24"/>
          <w:szCs w:val="24"/>
        </w:rPr>
        <w:t xml:space="preserve">acompanhada </w:t>
      </w:r>
      <w:r w:rsidR="001D0214">
        <w:rPr>
          <w:rFonts w:ascii="Arial" w:hAnsi="Arial" w:cs="Arial"/>
          <w:bCs/>
          <w:sz w:val="24"/>
          <w:szCs w:val="24"/>
        </w:rPr>
        <w:t>por consultas nutricionais</w:t>
      </w:r>
      <w:bookmarkEnd w:id="17"/>
      <w:r w:rsidR="001D0214">
        <w:rPr>
          <w:rFonts w:ascii="Arial" w:hAnsi="Arial" w:cs="Arial"/>
          <w:bCs/>
          <w:sz w:val="24"/>
          <w:szCs w:val="24"/>
        </w:rPr>
        <w:t xml:space="preserve"> em </w:t>
      </w:r>
      <w:r w:rsidR="0016530E">
        <w:rPr>
          <w:rFonts w:ascii="Arial" w:hAnsi="Arial" w:cs="Arial"/>
          <w:bCs/>
          <w:sz w:val="24"/>
          <w:szCs w:val="24"/>
        </w:rPr>
        <w:t>regime “</w:t>
      </w:r>
      <w:r w:rsidR="0016530E" w:rsidRPr="001D0214">
        <w:rPr>
          <w:rFonts w:ascii="Arial" w:hAnsi="Arial" w:cs="Arial"/>
          <w:bCs/>
          <w:i/>
          <w:iCs/>
          <w:sz w:val="24"/>
          <w:szCs w:val="24"/>
        </w:rPr>
        <w:t>home care</w:t>
      </w:r>
      <w:r w:rsidR="0016530E">
        <w:rPr>
          <w:rFonts w:ascii="Arial" w:hAnsi="Arial" w:cs="Arial"/>
          <w:bCs/>
          <w:sz w:val="24"/>
          <w:szCs w:val="24"/>
        </w:rPr>
        <w:t>”</w:t>
      </w:r>
      <w:r w:rsidR="001D0214">
        <w:rPr>
          <w:rFonts w:ascii="Arial" w:hAnsi="Arial" w:cs="Arial"/>
          <w:bCs/>
          <w:sz w:val="24"/>
          <w:szCs w:val="24"/>
        </w:rPr>
        <w:t>.</w:t>
      </w:r>
      <w:r w:rsidR="00343B50">
        <w:rPr>
          <w:rFonts w:ascii="Arial" w:hAnsi="Arial" w:cs="Arial"/>
          <w:bCs/>
          <w:sz w:val="24"/>
          <w:szCs w:val="24"/>
        </w:rPr>
        <w:t xml:space="preserve"> </w:t>
      </w:r>
    </w:p>
    <w:p w:rsidR="00056980" w:rsidRPr="00E179D3" w:rsidRDefault="00056980" w:rsidP="003D1937">
      <w:pPr>
        <w:pStyle w:val="Estilo4"/>
        <w:rPr>
          <w:szCs w:val="24"/>
        </w:rPr>
      </w:pPr>
      <w:bookmarkStart w:id="18" w:name="_Toc99656347"/>
      <w:bookmarkStart w:id="19" w:name="_Toc99657691"/>
      <w:bookmarkStart w:id="20" w:name="_Toc100160733"/>
      <w:r w:rsidRPr="00343B50">
        <w:rPr>
          <w:rStyle w:val="Estilo1Char"/>
          <w:b/>
          <w:bCs/>
        </w:rPr>
        <w:t>Específicos</w:t>
      </w:r>
      <w:r w:rsidRPr="00343B50">
        <w:rPr>
          <w:szCs w:val="24"/>
        </w:rPr>
        <w:t>:</w:t>
      </w:r>
      <w:bookmarkEnd w:id="18"/>
      <w:bookmarkEnd w:id="19"/>
      <w:bookmarkEnd w:id="20"/>
    </w:p>
    <w:p w:rsidR="00F4780A" w:rsidRPr="00E87DBB" w:rsidRDefault="00661849" w:rsidP="0042228F">
      <w:pPr>
        <w:pStyle w:val="Estilo5"/>
        <w:jc w:val="both"/>
        <w:rPr>
          <w:b w:val="0"/>
        </w:rPr>
      </w:pPr>
      <w:bookmarkStart w:id="21" w:name="_Hlk99646429"/>
      <w:bookmarkStart w:id="22" w:name="_Toc100160734"/>
      <w:r w:rsidRPr="00E87DBB">
        <w:rPr>
          <w:b w:val="0"/>
        </w:rPr>
        <w:t xml:space="preserve">Descrever </w:t>
      </w:r>
      <w:r w:rsidR="00CE1E29" w:rsidRPr="00E87DBB">
        <w:rPr>
          <w:b w:val="0"/>
        </w:rPr>
        <w:t>a</w:t>
      </w:r>
      <w:r w:rsidRPr="00E87DBB">
        <w:rPr>
          <w:b w:val="0"/>
        </w:rPr>
        <w:t xml:space="preserve"> importância do tratamento dietoterápico</w:t>
      </w:r>
      <w:r w:rsidR="00D616A6" w:rsidRPr="00E87DBB">
        <w:rPr>
          <w:b w:val="0"/>
        </w:rPr>
        <w:t xml:space="preserve"> </w:t>
      </w:r>
      <w:r w:rsidR="00342948" w:rsidRPr="00E87DBB">
        <w:rPr>
          <w:b w:val="0"/>
        </w:rPr>
        <w:t>na</w:t>
      </w:r>
      <w:r w:rsidR="00D616A6" w:rsidRPr="00E87DBB">
        <w:rPr>
          <w:b w:val="0"/>
        </w:rPr>
        <w:t xml:space="preserve"> paciente com SOP</w:t>
      </w:r>
      <w:r w:rsidRPr="00E87DBB">
        <w:rPr>
          <w:b w:val="0"/>
        </w:rPr>
        <w:t xml:space="preserve"> na prevenção de</w:t>
      </w:r>
      <w:r w:rsidR="00D616A6" w:rsidRPr="00E87DBB">
        <w:rPr>
          <w:b w:val="0"/>
        </w:rPr>
        <w:t xml:space="preserve"> doenças cardiovasculares (DCV)</w:t>
      </w:r>
      <w:r w:rsidR="00F4780A" w:rsidRPr="00E87DBB">
        <w:rPr>
          <w:b w:val="0"/>
        </w:rPr>
        <w:t>;</w:t>
      </w:r>
      <w:bookmarkEnd w:id="22"/>
    </w:p>
    <w:p w:rsidR="00F4780A" w:rsidRPr="00E87DBB" w:rsidRDefault="00F4780A" w:rsidP="0042228F">
      <w:pPr>
        <w:pStyle w:val="Estilo5"/>
        <w:jc w:val="both"/>
        <w:rPr>
          <w:b w:val="0"/>
        </w:rPr>
      </w:pPr>
      <w:bookmarkStart w:id="23" w:name="_Toc100160735"/>
      <w:r w:rsidRPr="00E87DBB">
        <w:rPr>
          <w:b w:val="0"/>
        </w:rPr>
        <w:t>I</w:t>
      </w:r>
      <w:r w:rsidR="001356E1" w:rsidRPr="00E87DBB">
        <w:rPr>
          <w:b w:val="0"/>
        </w:rPr>
        <w:t>dentificar alterações metabólicas e antropométricas, a fim de corrigi-las</w:t>
      </w:r>
      <w:r w:rsidRPr="00E87DBB">
        <w:rPr>
          <w:b w:val="0"/>
        </w:rPr>
        <w:t>;</w:t>
      </w:r>
      <w:bookmarkEnd w:id="23"/>
    </w:p>
    <w:p w:rsidR="00D616A6" w:rsidRPr="00E87DBB" w:rsidRDefault="00F4780A" w:rsidP="0042228F">
      <w:pPr>
        <w:pStyle w:val="Estilo5"/>
        <w:jc w:val="both"/>
        <w:rPr>
          <w:b w:val="0"/>
        </w:rPr>
      </w:pPr>
      <w:bookmarkStart w:id="24" w:name="_Toc100160736"/>
      <w:r w:rsidRPr="00E87DBB">
        <w:rPr>
          <w:b w:val="0"/>
        </w:rPr>
        <w:t>R</w:t>
      </w:r>
      <w:r w:rsidR="00D616A6" w:rsidRPr="00E87DBB">
        <w:rPr>
          <w:b w:val="0"/>
        </w:rPr>
        <w:t>ealizar consulta nutricional com planejamento dietético para dislipidemia</w:t>
      </w:r>
      <w:r w:rsidR="008A7F82" w:rsidRPr="00E87DBB">
        <w:rPr>
          <w:b w:val="0"/>
        </w:rPr>
        <w:t xml:space="preserve"> e perda de peso</w:t>
      </w:r>
      <w:r w:rsidR="00342948" w:rsidRPr="00E87DBB">
        <w:rPr>
          <w:b w:val="0"/>
        </w:rPr>
        <w:t>.</w:t>
      </w:r>
      <w:bookmarkEnd w:id="24"/>
    </w:p>
    <w:bookmarkEnd w:id="21"/>
    <w:p w:rsidR="00056980" w:rsidRPr="0036299C" w:rsidRDefault="00056980" w:rsidP="00056980">
      <w:pPr>
        <w:pStyle w:val="GradeClara-nfase31"/>
        <w:spacing w:line="360" w:lineRule="auto"/>
        <w:ind w:left="765"/>
        <w:jc w:val="both"/>
        <w:rPr>
          <w:rFonts w:ascii="Arial" w:hAnsi="Arial" w:cs="Arial"/>
          <w:bCs/>
          <w:sz w:val="24"/>
          <w:szCs w:val="24"/>
        </w:rPr>
      </w:pPr>
    </w:p>
    <w:p w:rsidR="00726845" w:rsidRPr="00411FD9" w:rsidRDefault="00726845" w:rsidP="00311765">
      <w:pPr>
        <w:spacing w:line="360" w:lineRule="auto"/>
        <w:jc w:val="both"/>
        <w:rPr>
          <w:rFonts w:ascii="Arial" w:hAnsi="Arial" w:cs="Arial"/>
          <w:sz w:val="24"/>
          <w:szCs w:val="24"/>
        </w:rPr>
      </w:pPr>
    </w:p>
    <w:p w:rsidR="002B2B8E" w:rsidRDefault="00311765" w:rsidP="003D1937">
      <w:pPr>
        <w:pStyle w:val="Estilo2"/>
        <w:spacing w:before="0"/>
      </w:pPr>
      <w:r>
        <w:br w:type="page"/>
      </w:r>
      <w:bookmarkStart w:id="25" w:name="_Toc99657692"/>
      <w:bookmarkStart w:id="26" w:name="_Toc100160737"/>
      <w:r w:rsidR="002B2B8E" w:rsidRPr="002B2B8E">
        <w:t>PACIENTE E MÉTODOS</w:t>
      </w:r>
      <w:bookmarkEnd w:id="25"/>
      <w:bookmarkEnd w:id="26"/>
    </w:p>
    <w:p w:rsidR="00F85EC0" w:rsidRDefault="00F85EC0" w:rsidP="003D1937">
      <w:pPr>
        <w:pStyle w:val="Estilo4"/>
      </w:pPr>
      <w:bookmarkStart w:id="27" w:name="_Toc99656348"/>
      <w:bookmarkStart w:id="28" w:name="_Toc99657693"/>
      <w:bookmarkStart w:id="29" w:name="_Toc100160738"/>
      <w:r>
        <w:t>Consulta Nutricional e Coleta de Dados</w:t>
      </w:r>
      <w:bookmarkEnd w:id="27"/>
      <w:bookmarkEnd w:id="28"/>
      <w:bookmarkEnd w:id="29"/>
    </w:p>
    <w:p w:rsidR="00E512CB" w:rsidRDefault="00E512CB" w:rsidP="00342948">
      <w:pPr>
        <w:pStyle w:val="normal0"/>
        <w:spacing w:line="360" w:lineRule="auto"/>
        <w:ind w:firstLine="851"/>
        <w:jc w:val="both"/>
        <w:rPr>
          <w:b/>
          <w:sz w:val="24"/>
          <w:szCs w:val="24"/>
        </w:rPr>
      </w:pPr>
      <w:r>
        <w:rPr>
          <w:bCs/>
          <w:sz w:val="24"/>
          <w:szCs w:val="24"/>
        </w:rPr>
        <w:t>O acompanhamento nutricional baseou-se em três consultas mensais</w:t>
      </w:r>
      <w:r w:rsidR="00BD0EB7">
        <w:rPr>
          <w:bCs/>
          <w:sz w:val="24"/>
          <w:szCs w:val="24"/>
          <w:lang w:val="pt-BR"/>
        </w:rPr>
        <w:t xml:space="preserve"> nas datas</w:t>
      </w:r>
      <w:r w:rsidR="00B0159A">
        <w:rPr>
          <w:bCs/>
          <w:sz w:val="24"/>
          <w:szCs w:val="24"/>
        </w:rPr>
        <w:t xml:space="preserve"> </w:t>
      </w:r>
      <w:r w:rsidR="00342948" w:rsidRPr="00342948">
        <w:rPr>
          <w:bCs/>
          <w:sz w:val="24"/>
          <w:szCs w:val="24"/>
          <w:lang w:val="pt-BR"/>
        </w:rPr>
        <w:t>12/11/21</w:t>
      </w:r>
      <w:r w:rsidR="00342948">
        <w:rPr>
          <w:bCs/>
          <w:sz w:val="24"/>
          <w:szCs w:val="24"/>
          <w:lang w:val="pt-BR"/>
        </w:rPr>
        <w:t>,</w:t>
      </w:r>
      <w:r w:rsidR="00342948" w:rsidRPr="00342948">
        <w:rPr>
          <w:bCs/>
          <w:sz w:val="24"/>
          <w:szCs w:val="24"/>
          <w:lang w:val="pt-BR"/>
        </w:rPr>
        <w:t xml:space="preserve"> 17/12/21 e 14/01/22</w:t>
      </w:r>
      <w:r>
        <w:rPr>
          <w:bCs/>
          <w:sz w:val="24"/>
          <w:szCs w:val="24"/>
        </w:rPr>
        <w:t xml:space="preserve"> e o atendimento presencial foi realizado em regime “</w:t>
      </w:r>
      <w:r w:rsidRPr="00342948">
        <w:rPr>
          <w:bCs/>
          <w:i/>
          <w:sz w:val="24"/>
          <w:szCs w:val="24"/>
        </w:rPr>
        <w:t>home care</w:t>
      </w:r>
      <w:r>
        <w:rPr>
          <w:bCs/>
          <w:sz w:val="24"/>
          <w:szCs w:val="24"/>
        </w:rPr>
        <w:t>”.</w:t>
      </w:r>
    </w:p>
    <w:p w:rsidR="004B22BA" w:rsidRDefault="004B22BA" w:rsidP="004B22BA">
      <w:pPr>
        <w:spacing w:line="360" w:lineRule="auto"/>
        <w:ind w:firstLine="851"/>
        <w:jc w:val="both"/>
        <w:rPr>
          <w:rFonts w:ascii="Arial" w:hAnsi="Arial" w:cs="Arial"/>
          <w:sz w:val="24"/>
          <w:szCs w:val="24"/>
          <w:shd w:val="clear" w:color="auto" w:fill="FFFFFF"/>
        </w:rPr>
      </w:pPr>
      <w:r>
        <w:rPr>
          <w:rFonts w:ascii="Arial" w:hAnsi="Arial" w:cs="Arial"/>
          <w:bCs/>
          <w:sz w:val="24"/>
          <w:szCs w:val="24"/>
        </w:rPr>
        <w:t>As ferramentas nutricionais utilizadas no processo foram: Anamnese de elaboração própria (</w:t>
      </w:r>
      <w:r w:rsidRPr="00A63E86">
        <w:rPr>
          <w:rFonts w:ascii="Arial" w:hAnsi="Arial" w:cs="Arial"/>
          <w:bCs/>
          <w:sz w:val="24"/>
          <w:szCs w:val="24"/>
        </w:rPr>
        <w:t>Anexo 1);</w:t>
      </w:r>
      <w:r>
        <w:rPr>
          <w:rFonts w:ascii="Arial" w:hAnsi="Arial" w:cs="Arial"/>
          <w:bCs/>
          <w:sz w:val="24"/>
          <w:szCs w:val="24"/>
        </w:rPr>
        <w:t xml:space="preserve"> Balança digital</w:t>
      </w:r>
      <w:r w:rsidR="00183EC3">
        <w:rPr>
          <w:rFonts w:ascii="Arial" w:hAnsi="Arial" w:cs="Arial"/>
          <w:bCs/>
          <w:sz w:val="24"/>
          <w:szCs w:val="24"/>
        </w:rPr>
        <w:t xml:space="preserve"> (marca Supermedy</w:t>
      </w:r>
      <w:r w:rsidR="00183EC3" w:rsidRPr="00265F75">
        <w:rPr>
          <w:rFonts w:ascii="Arial" w:hAnsi="Arial" w:cs="Arial"/>
          <w:sz w:val="24"/>
          <w:szCs w:val="24"/>
          <w:shd w:val="clear" w:color="auto" w:fill="FFFFFF"/>
        </w:rPr>
        <w:t>®</w:t>
      </w:r>
      <w:r w:rsidR="00183EC3">
        <w:rPr>
          <w:rFonts w:ascii="Arial" w:hAnsi="Arial" w:cs="Arial"/>
          <w:sz w:val="24"/>
          <w:szCs w:val="24"/>
          <w:shd w:val="clear" w:color="auto" w:fill="FFFFFF"/>
        </w:rPr>
        <w:t>)</w:t>
      </w:r>
      <w:r>
        <w:rPr>
          <w:rFonts w:ascii="Arial" w:hAnsi="Arial" w:cs="Arial"/>
          <w:bCs/>
          <w:sz w:val="24"/>
          <w:szCs w:val="24"/>
        </w:rPr>
        <w:t>; Adipômetro clínico (marca Sanny</w:t>
      </w:r>
      <w:r w:rsidRPr="00265F75">
        <w:rPr>
          <w:rFonts w:ascii="Arial" w:hAnsi="Arial" w:cs="Arial"/>
          <w:sz w:val="24"/>
          <w:szCs w:val="24"/>
          <w:shd w:val="clear" w:color="auto" w:fill="FFFFFF"/>
        </w:rPr>
        <w:t>®)</w:t>
      </w:r>
      <w:r>
        <w:rPr>
          <w:rFonts w:ascii="Arial" w:hAnsi="Arial" w:cs="Arial"/>
          <w:sz w:val="24"/>
          <w:szCs w:val="24"/>
          <w:shd w:val="clear" w:color="auto" w:fill="FFFFFF"/>
        </w:rPr>
        <w:t>; Fita métrica corporal milimetrada e não elástica</w:t>
      </w:r>
      <w:r w:rsidR="00C018CB">
        <w:rPr>
          <w:rFonts w:ascii="Arial" w:hAnsi="Arial" w:cs="Arial"/>
          <w:sz w:val="24"/>
          <w:szCs w:val="24"/>
          <w:shd w:val="clear" w:color="auto" w:fill="FFFFFF"/>
        </w:rPr>
        <w:t>; e Software nutricional para cálculo de dietas (</w:t>
      </w:r>
      <w:r w:rsidR="00C018CB" w:rsidRPr="00F22627">
        <w:rPr>
          <w:rFonts w:ascii="Arial" w:hAnsi="Arial" w:cs="Arial"/>
          <w:sz w:val="24"/>
          <w:szCs w:val="24"/>
        </w:rPr>
        <w:t>Webdiet© versão 202</w:t>
      </w:r>
      <w:r w:rsidR="00F22627">
        <w:rPr>
          <w:rFonts w:ascii="Arial" w:hAnsi="Arial" w:cs="Arial"/>
          <w:sz w:val="24"/>
          <w:szCs w:val="24"/>
        </w:rPr>
        <w:t>1</w:t>
      </w:r>
      <w:r w:rsidR="00C018CB" w:rsidRPr="00F22627">
        <w:rPr>
          <w:rFonts w:ascii="Arial" w:hAnsi="Arial" w:cs="Arial"/>
          <w:sz w:val="24"/>
          <w:szCs w:val="24"/>
        </w:rPr>
        <w:t>)</w:t>
      </w:r>
      <w:r w:rsidRPr="00F22627">
        <w:rPr>
          <w:rFonts w:ascii="Arial" w:hAnsi="Arial" w:cs="Arial"/>
          <w:sz w:val="24"/>
          <w:szCs w:val="24"/>
          <w:shd w:val="clear" w:color="auto" w:fill="FFFFFF"/>
        </w:rPr>
        <w:t>.</w:t>
      </w:r>
      <w:r w:rsidR="00B0159A">
        <w:rPr>
          <w:rFonts w:ascii="Arial" w:hAnsi="Arial" w:cs="Arial"/>
          <w:sz w:val="24"/>
          <w:szCs w:val="24"/>
          <w:shd w:val="clear" w:color="auto" w:fill="FFFFFF"/>
        </w:rPr>
        <w:t xml:space="preserve"> </w:t>
      </w:r>
    </w:p>
    <w:p w:rsidR="004B22BA" w:rsidRPr="00B0159A" w:rsidRDefault="00B0159A" w:rsidP="00B0159A">
      <w:pPr>
        <w:spacing w:line="360" w:lineRule="auto"/>
        <w:ind w:firstLine="851"/>
        <w:jc w:val="both"/>
        <w:rPr>
          <w:rFonts w:ascii="Arial" w:hAnsi="Arial" w:cs="Arial"/>
          <w:strike/>
          <w:sz w:val="24"/>
          <w:szCs w:val="24"/>
          <w:shd w:val="clear" w:color="auto" w:fill="FFFFFF"/>
        </w:rPr>
      </w:pPr>
      <w:r>
        <w:rPr>
          <w:rFonts w:ascii="Arial" w:hAnsi="Arial" w:cs="Arial"/>
          <w:bCs/>
          <w:sz w:val="24"/>
          <w:szCs w:val="24"/>
        </w:rPr>
        <w:t>P</w:t>
      </w:r>
      <w:r w:rsidR="00183EC3">
        <w:rPr>
          <w:rFonts w:ascii="Arial" w:hAnsi="Arial" w:cs="Arial"/>
          <w:bCs/>
          <w:sz w:val="24"/>
          <w:szCs w:val="24"/>
        </w:rPr>
        <w:t>aciente p</w:t>
      </w:r>
      <w:r>
        <w:rPr>
          <w:rFonts w:ascii="Arial" w:hAnsi="Arial" w:cs="Arial"/>
          <w:bCs/>
          <w:sz w:val="24"/>
          <w:szCs w:val="24"/>
        </w:rPr>
        <w:t xml:space="preserve">rocurou atendimento em nutrição clínica após apresentar alterações em seus exames bioquímicos. </w:t>
      </w:r>
      <w:r w:rsidR="004B22BA">
        <w:rPr>
          <w:rFonts w:ascii="Arial" w:hAnsi="Arial" w:cs="Arial"/>
          <w:sz w:val="24"/>
          <w:szCs w:val="24"/>
          <w:shd w:val="clear" w:color="auto" w:fill="FFFFFF"/>
        </w:rPr>
        <w:t>No primeiro encontro foi aplicada a anamnese nutricional, o questionário de frequência alimentar</w:t>
      </w:r>
      <w:r w:rsidR="00AB28AC">
        <w:rPr>
          <w:rFonts w:ascii="Arial" w:hAnsi="Arial" w:cs="Arial"/>
          <w:sz w:val="24"/>
          <w:szCs w:val="24"/>
          <w:shd w:val="clear" w:color="auto" w:fill="FFFFFF"/>
        </w:rPr>
        <w:t xml:space="preserve"> (</w:t>
      </w:r>
      <w:r w:rsidR="00AB28AC" w:rsidRPr="00847730">
        <w:rPr>
          <w:rFonts w:ascii="Arial" w:hAnsi="Arial" w:cs="Arial"/>
          <w:sz w:val="24"/>
          <w:szCs w:val="24"/>
          <w:shd w:val="clear" w:color="auto" w:fill="FFFFFF"/>
        </w:rPr>
        <w:t>Anexo 2</w:t>
      </w:r>
      <w:r w:rsidR="00AB28AC">
        <w:rPr>
          <w:rFonts w:ascii="Arial" w:hAnsi="Arial" w:cs="Arial"/>
          <w:sz w:val="24"/>
          <w:szCs w:val="24"/>
          <w:shd w:val="clear" w:color="auto" w:fill="FFFFFF"/>
        </w:rPr>
        <w:t>)</w:t>
      </w:r>
      <w:r w:rsidR="004B22BA">
        <w:rPr>
          <w:rFonts w:ascii="Arial" w:hAnsi="Arial" w:cs="Arial"/>
          <w:sz w:val="24"/>
          <w:szCs w:val="24"/>
          <w:shd w:val="clear" w:color="auto" w:fill="FFFFFF"/>
        </w:rPr>
        <w:t>, o recordatório de 24 horas</w:t>
      </w:r>
      <w:r w:rsidR="00AB28AC">
        <w:rPr>
          <w:rFonts w:ascii="Arial" w:hAnsi="Arial" w:cs="Arial"/>
          <w:sz w:val="24"/>
          <w:szCs w:val="24"/>
          <w:shd w:val="clear" w:color="auto" w:fill="FFFFFF"/>
        </w:rPr>
        <w:t xml:space="preserve"> (</w:t>
      </w:r>
      <w:r w:rsidR="00AB28AC" w:rsidRPr="00847730">
        <w:rPr>
          <w:rFonts w:ascii="Arial" w:hAnsi="Arial" w:cs="Arial"/>
          <w:sz w:val="24"/>
          <w:szCs w:val="24"/>
          <w:shd w:val="clear" w:color="auto" w:fill="FFFFFF"/>
        </w:rPr>
        <w:t>Anexo 3)</w:t>
      </w:r>
      <w:r w:rsidR="004B22BA">
        <w:rPr>
          <w:rFonts w:ascii="Arial" w:hAnsi="Arial" w:cs="Arial"/>
          <w:sz w:val="24"/>
          <w:szCs w:val="24"/>
          <w:shd w:val="clear" w:color="auto" w:fill="FFFFFF"/>
        </w:rPr>
        <w:t xml:space="preserve"> e coletados dados pessoais, clínicos, bioquímicos e antropométricos. Ao final do primeiro atendimento </w:t>
      </w:r>
      <w:r w:rsidR="008035BE">
        <w:rPr>
          <w:rFonts w:ascii="Arial" w:hAnsi="Arial" w:cs="Arial"/>
          <w:sz w:val="24"/>
          <w:szCs w:val="24"/>
          <w:shd w:val="clear" w:color="auto" w:fill="FFFFFF"/>
        </w:rPr>
        <w:t xml:space="preserve">foi proposto o </w:t>
      </w:r>
      <w:r w:rsidR="008035BE" w:rsidRPr="004B545B">
        <w:rPr>
          <w:rFonts w:ascii="Arial" w:hAnsi="Arial" w:cs="Arial"/>
          <w:sz w:val="24"/>
          <w:szCs w:val="24"/>
          <w:shd w:val="clear" w:color="auto" w:fill="FFFFFF"/>
        </w:rPr>
        <w:t>termo de consentimento livre e esclarecido</w:t>
      </w:r>
      <w:r w:rsidR="00A426A4">
        <w:rPr>
          <w:rFonts w:ascii="Arial" w:hAnsi="Arial" w:cs="Arial"/>
          <w:sz w:val="24"/>
          <w:szCs w:val="24"/>
          <w:shd w:val="clear" w:color="auto" w:fill="FFFFFF"/>
        </w:rPr>
        <w:t xml:space="preserve"> (TCLE)</w:t>
      </w:r>
      <w:r w:rsidR="00AB28AC">
        <w:rPr>
          <w:rFonts w:ascii="Arial" w:hAnsi="Arial" w:cs="Arial"/>
          <w:sz w:val="24"/>
          <w:szCs w:val="24"/>
          <w:shd w:val="clear" w:color="auto" w:fill="FFFFFF"/>
        </w:rPr>
        <w:t xml:space="preserve"> (</w:t>
      </w:r>
      <w:r w:rsidR="00AB28AC" w:rsidRPr="004B545B">
        <w:rPr>
          <w:rFonts w:ascii="Arial" w:hAnsi="Arial" w:cs="Arial"/>
          <w:sz w:val="24"/>
          <w:szCs w:val="24"/>
          <w:shd w:val="clear" w:color="auto" w:fill="FFFFFF"/>
        </w:rPr>
        <w:t>Anexo 4)</w:t>
      </w:r>
      <w:r w:rsidR="008035BE">
        <w:rPr>
          <w:rFonts w:ascii="Arial" w:hAnsi="Arial" w:cs="Arial"/>
          <w:sz w:val="24"/>
          <w:szCs w:val="24"/>
          <w:shd w:val="clear" w:color="auto" w:fill="FFFFFF"/>
        </w:rPr>
        <w:t xml:space="preserve"> </w:t>
      </w:r>
      <w:r w:rsidR="00A426A4">
        <w:rPr>
          <w:rFonts w:ascii="Arial" w:hAnsi="Arial" w:cs="Arial"/>
          <w:sz w:val="24"/>
          <w:szCs w:val="24"/>
          <w:shd w:val="clear" w:color="auto" w:fill="FFFFFF"/>
        </w:rPr>
        <w:t xml:space="preserve">explicando </w:t>
      </w:r>
      <w:r w:rsidR="008035BE">
        <w:rPr>
          <w:rFonts w:ascii="Arial" w:hAnsi="Arial" w:cs="Arial"/>
          <w:sz w:val="24"/>
          <w:szCs w:val="24"/>
          <w:shd w:val="clear" w:color="auto" w:fill="FFFFFF"/>
        </w:rPr>
        <w:t>sobre a participação do estudo</w:t>
      </w:r>
      <w:r w:rsidR="00AB28AC">
        <w:rPr>
          <w:rFonts w:ascii="Arial" w:hAnsi="Arial" w:cs="Arial"/>
          <w:sz w:val="24"/>
          <w:szCs w:val="24"/>
          <w:shd w:val="clear" w:color="auto" w:fill="FFFFFF"/>
        </w:rPr>
        <w:t xml:space="preserve"> em que a paciente concordou e assinou. D</w:t>
      </w:r>
      <w:r w:rsidR="004B22BA">
        <w:rPr>
          <w:rFonts w:ascii="Arial" w:hAnsi="Arial" w:cs="Arial"/>
          <w:sz w:val="24"/>
          <w:szCs w:val="24"/>
          <w:shd w:val="clear" w:color="auto" w:fill="FFFFFF"/>
        </w:rPr>
        <w:t>ois dias após o planejamento dietético foi entregue. No segundo encontro, além de reaplicar o recordatório de 24 horas, realizar a antropometria comparativa e ajustes dietéticos foram solicitados novos exames laboratoriais. No terceiro e último encontro foram analisados os resultados bioquímicos, antropométricos e dietéticos</w:t>
      </w:r>
      <w:r w:rsidR="00280340">
        <w:rPr>
          <w:rFonts w:ascii="Arial" w:hAnsi="Arial" w:cs="Arial"/>
          <w:sz w:val="24"/>
          <w:szCs w:val="24"/>
          <w:shd w:val="clear" w:color="auto" w:fill="FFFFFF"/>
        </w:rPr>
        <w:t xml:space="preserve"> finais</w:t>
      </w:r>
      <w:r w:rsidR="004B22BA" w:rsidRPr="004B545B">
        <w:rPr>
          <w:rFonts w:ascii="Arial" w:hAnsi="Arial" w:cs="Arial"/>
          <w:sz w:val="24"/>
          <w:szCs w:val="24"/>
          <w:shd w:val="clear" w:color="auto" w:fill="FFFFFF"/>
        </w:rPr>
        <w:t>.</w:t>
      </w:r>
    </w:p>
    <w:p w:rsidR="00F85EC0" w:rsidRDefault="001D0652" w:rsidP="003D1937">
      <w:pPr>
        <w:pStyle w:val="Estilo4"/>
      </w:pPr>
      <w:r w:rsidRPr="003D1937">
        <w:t xml:space="preserve"> </w:t>
      </w:r>
      <w:bookmarkStart w:id="30" w:name="_Toc99656349"/>
      <w:bookmarkStart w:id="31" w:name="_Toc99657694"/>
      <w:bookmarkStart w:id="32" w:name="_Toc100160739"/>
      <w:r w:rsidR="00FB2113" w:rsidRPr="003D1937">
        <w:t>Identificação, dados sócio</w:t>
      </w:r>
      <w:r w:rsidR="003C50A7" w:rsidRPr="003D1937">
        <w:t>demográficos</w:t>
      </w:r>
      <w:r w:rsidR="00FB2113" w:rsidRPr="003D1937">
        <w:t xml:space="preserve"> da paciente</w:t>
      </w:r>
      <w:r w:rsidR="003C50A7" w:rsidRPr="003D1937">
        <w:t>.</w:t>
      </w:r>
      <w:bookmarkEnd w:id="30"/>
      <w:bookmarkEnd w:id="31"/>
      <w:bookmarkEnd w:id="32"/>
    </w:p>
    <w:p w:rsidR="00541FE2" w:rsidRPr="00541FE2" w:rsidRDefault="008D2B65" w:rsidP="00541FE2">
      <w:pPr>
        <w:pStyle w:val="Estilo3"/>
        <w:numPr>
          <w:ilvl w:val="0"/>
          <w:numId w:val="0"/>
        </w:numPr>
        <w:spacing w:line="360" w:lineRule="auto"/>
        <w:ind w:firstLine="851"/>
        <w:rPr>
          <w:b w:val="0"/>
          <w:bCs w:val="0"/>
        </w:rPr>
      </w:pPr>
      <w:bookmarkStart w:id="33" w:name="_Toc99656350"/>
      <w:r w:rsidRPr="00541FE2">
        <w:rPr>
          <w:b w:val="0"/>
          <w:bCs w:val="0"/>
        </w:rPr>
        <w:t xml:space="preserve">Paciente do sexo feminino, 31 anos, casada, </w:t>
      </w:r>
      <w:r w:rsidR="004B51A2" w:rsidRPr="00541FE2">
        <w:rPr>
          <w:b w:val="0"/>
          <w:bCs w:val="0"/>
        </w:rPr>
        <w:t xml:space="preserve">sem filhos, </w:t>
      </w:r>
      <w:r w:rsidR="00680310" w:rsidRPr="00541FE2">
        <w:rPr>
          <w:b w:val="0"/>
          <w:bCs w:val="0"/>
        </w:rPr>
        <w:t xml:space="preserve">trabalha como </w:t>
      </w:r>
      <w:r w:rsidRPr="00541FE2">
        <w:rPr>
          <w:b w:val="0"/>
          <w:bCs w:val="0"/>
        </w:rPr>
        <w:t>nutricionista em unidade de alimentação e nutrição (UAN), residente da cidade do Rio de Janeiro</w:t>
      </w:r>
      <w:r w:rsidR="004A6CAF" w:rsidRPr="00541FE2">
        <w:rPr>
          <w:b w:val="0"/>
          <w:bCs w:val="0"/>
        </w:rPr>
        <w:t xml:space="preserve"> em casa própria</w:t>
      </w:r>
      <w:r w:rsidR="00DD11AB" w:rsidRPr="00541FE2">
        <w:rPr>
          <w:b w:val="0"/>
          <w:bCs w:val="0"/>
        </w:rPr>
        <w:t>.</w:t>
      </w:r>
      <w:r w:rsidR="005C2882" w:rsidRPr="00541FE2">
        <w:rPr>
          <w:b w:val="0"/>
          <w:bCs w:val="0"/>
        </w:rPr>
        <w:t xml:space="preserve"> Relata </w:t>
      </w:r>
      <w:r w:rsidR="003C50A7" w:rsidRPr="00541FE2">
        <w:rPr>
          <w:b w:val="0"/>
          <w:bCs w:val="0"/>
        </w:rPr>
        <w:t xml:space="preserve">história familiar de </w:t>
      </w:r>
      <w:r w:rsidR="005C2882" w:rsidRPr="00541FE2">
        <w:rPr>
          <w:b w:val="0"/>
          <w:bCs w:val="0"/>
        </w:rPr>
        <w:t xml:space="preserve">hipertensão </w:t>
      </w:r>
      <w:r w:rsidR="003C50A7" w:rsidRPr="00541FE2">
        <w:rPr>
          <w:b w:val="0"/>
          <w:bCs w:val="0"/>
        </w:rPr>
        <w:t xml:space="preserve">arterial </w:t>
      </w:r>
      <w:r w:rsidR="005C2882" w:rsidRPr="00541FE2">
        <w:rPr>
          <w:b w:val="0"/>
          <w:bCs w:val="0"/>
        </w:rPr>
        <w:t>(mãe e avô materno)</w:t>
      </w:r>
      <w:r w:rsidR="00AE027D" w:rsidRPr="00541FE2">
        <w:rPr>
          <w:b w:val="0"/>
          <w:bCs w:val="0"/>
        </w:rPr>
        <w:t>, diabetes mellitus tipo 2 (avô materno)</w:t>
      </w:r>
      <w:r w:rsidR="00512D8E" w:rsidRPr="00541FE2">
        <w:rPr>
          <w:b w:val="0"/>
          <w:bCs w:val="0"/>
        </w:rPr>
        <w:t>, doença renal crônica (avó materna)</w:t>
      </w:r>
      <w:r w:rsidR="00AE027D" w:rsidRPr="00541FE2">
        <w:rPr>
          <w:b w:val="0"/>
          <w:bCs w:val="0"/>
        </w:rPr>
        <w:t xml:space="preserve"> e câncer mamário (tia materna)</w:t>
      </w:r>
      <w:r w:rsidR="00512D8E" w:rsidRPr="00541FE2">
        <w:rPr>
          <w:b w:val="0"/>
          <w:bCs w:val="0"/>
        </w:rPr>
        <w:t>, não possui contato com a parte da família paterna</w:t>
      </w:r>
      <w:r w:rsidR="00AE027D" w:rsidRPr="00541FE2">
        <w:rPr>
          <w:b w:val="0"/>
          <w:bCs w:val="0"/>
        </w:rPr>
        <w:t>.</w:t>
      </w:r>
      <w:bookmarkEnd w:id="33"/>
      <w:r w:rsidR="00AE027D" w:rsidRPr="00541FE2">
        <w:rPr>
          <w:b w:val="0"/>
          <w:bCs w:val="0"/>
        </w:rPr>
        <w:t xml:space="preserve"> </w:t>
      </w:r>
    </w:p>
    <w:p w:rsidR="00FB2113" w:rsidRPr="003D1937" w:rsidRDefault="00280340" w:rsidP="00541FE2">
      <w:pPr>
        <w:pStyle w:val="Estilo3"/>
        <w:ind w:left="0" w:firstLine="851"/>
      </w:pPr>
      <w:bookmarkStart w:id="34" w:name="_Toc99656351"/>
      <w:bookmarkStart w:id="35" w:name="_Toc99657695"/>
      <w:r>
        <w:rPr>
          <w:rStyle w:val="Estilo4Char"/>
          <w:b/>
          <w:bCs/>
        </w:rPr>
        <w:br w:type="page"/>
      </w:r>
      <w:bookmarkStart w:id="36" w:name="_Toc100160740"/>
      <w:r w:rsidR="00FB2113" w:rsidRPr="00541FE2">
        <w:rPr>
          <w:rStyle w:val="Estilo4Char"/>
          <w:b/>
          <w:bCs/>
        </w:rPr>
        <w:t>Hábitos de vida</w:t>
      </w:r>
      <w:bookmarkEnd w:id="34"/>
      <w:bookmarkEnd w:id="35"/>
      <w:bookmarkEnd w:id="36"/>
    </w:p>
    <w:p w:rsidR="009E5A29" w:rsidRDefault="00FB2113" w:rsidP="009E5A29">
      <w:pPr>
        <w:spacing w:line="360" w:lineRule="auto"/>
        <w:ind w:firstLine="851"/>
        <w:jc w:val="both"/>
        <w:rPr>
          <w:rFonts w:ascii="Arial" w:hAnsi="Arial" w:cs="Arial"/>
          <w:sz w:val="24"/>
          <w:szCs w:val="24"/>
        </w:rPr>
      </w:pPr>
      <w:r>
        <w:rPr>
          <w:rFonts w:ascii="Arial" w:hAnsi="Arial" w:cs="Arial"/>
          <w:sz w:val="24"/>
          <w:szCs w:val="24"/>
        </w:rPr>
        <w:t xml:space="preserve">Pratica caminhada com intensidade </w:t>
      </w:r>
      <w:r w:rsidR="0071053C">
        <w:rPr>
          <w:rFonts w:ascii="Arial" w:hAnsi="Arial" w:cs="Arial"/>
          <w:sz w:val="24"/>
          <w:szCs w:val="24"/>
        </w:rPr>
        <w:t>leve</w:t>
      </w:r>
      <w:r>
        <w:rPr>
          <w:rFonts w:ascii="Arial" w:hAnsi="Arial" w:cs="Arial"/>
          <w:sz w:val="24"/>
          <w:szCs w:val="24"/>
        </w:rPr>
        <w:t xml:space="preserve"> de 40 minutos, 4 vezes por semana. Nega etilismo e tabagismo.</w:t>
      </w:r>
    </w:p>
    <w:p w:rsidR="00FB2113" w:rsidRPr="00541FE2" w:rsidRDefault="00174500" w:rsidP="00541FE2">
      <w:pPr>
        <w:pStyle w:val="Estilo4"/>
        <w:rPr>
          <w:rStyle w:val="Estilo1Char"/>
          <w:b/>
          <w:bCs/>
        </w:rPr>
      </w:pPr>
      <w:r w:rsidRPr="00541FE2">
        <w:rPr>
          <w:rStyle w:val="Estilo1Char"/>
          <w:b/>
          <w:bCs/>
        </w:rPr>
        <w:t xml:space="preserve"> </w:t>
      </w:r>
      <w:bookmarkStart w:id="37" w:name="_Toc99656352"/>
      <w:bookmarkStart w:id="38" w:name="_Toc99657696"/>
      <w:bookmarkStart w:id="39" w:name="_Toc100160741"/>
      <w:r w:rsidR="00FB2113" w:rsidRPr="00541FE2">
        <w:rPr>
          <w:rStyle w:val="Estilo1Char"/>
          <w:b/>
          <w:bCs/>
        </w:rPr>
        <w:t xml:space="preserve">História </w:t>
      </w:r>
      <w:r w:rsidR="00FB2113" w:rsidRPr="00541FE2">
        <w:t>clinica</w:t>
      </w:r>
      <w:bookmarkEnd w:id="37"/>
      <w:bookmarkEnd w:id="38"/>
      <w:bookmarkEnd w:id="39"/>
    </w:p>
    <w:p w:rsidR="009E5A29" w:rsidRDefault="009E5A29" w:rsidP="009E5A29">
      <w:pPr>
        <w:spacing w:line="360" w:lineRule="auto"/>
        <w:ind w:firstLine="851"/>
        <w:jc w:val="both"/>
        <w:rPr>
          <w:rFonts w:ascii="Arial" w:hAnsi="Arial" w:cs="Arial"/>
          <w:sz w:val="24"/>
          <w:szCs w:val="24"/>
        </w:rPr>
      </w:pPr>
      <w:r>
        <w:rPr>
          <w:rFonts w:ascii="Arial" w:hAnsi="Arial" w:cs="Arial"/>
          <w:sz w:val="24"/>
          <w:szCs w:val="24"/>
        </w:rPr>
        <w:t xml:space="preserve">Apresentou menarca aos 13 </w:t>
      </w:r>
      <w:r w:rsidRPr="009E5A29">
        <w:rPr>
          <w:rFonts w:ascii="Arial" w:hAnsi="Arial" w:cs="Arial"/>
          <w:sz w:val="24"/>
          <w:szCs w:val="24"/>
        </w:rPr>
        <w:t>anos,</w:t>
      </w:r>
      <w:r>
        <w:rPr>
          <w:rFonts w:ascii="Arial" w:hAnsi="Arial" w:cs="Arial"/>
          <w:sz w:val="24"/>
          <w:szCs w:val="24"/>
        </w:rPr>
        <w:t xml:space="preserve"> </w:t>
      </w:r>
      <w:r w:rsidRPr="00FA501C">
        <w:rPr>
          <w:rFonts w:ascii="Arial" w:hAnsi="Arial" w:cs="Arial"/>
          <w:sz w:val="24"/>
          <w:szCs w:val="24"/>
        </w:rPr>
        <w:t>sexarca aos</w:t>
      </w:r>
      <w:r>
        <w:rPr>
          <w:rFonts w:ascii="Arial" w:hAnsi="Arial" w:cs="Arial"/>
          <w:sz w:val="24"/>
          <w:szCs w:val="24"/>
        </w:rPr>
        <w:t xml:space="preserve"> 17 anos</w:t>
      </w:r>
      <w:r w:rsidR="003C50A7">
        <w:rPr>
          <w:rFonts w:ascii="Arial" w:hAnsi="Arial" w:cs="Arial"/>
          <w:sz w:val="24"/>
          <w:szCs w:val="24"/>
        </w:rPr>
        <w:t>,</w:t>
      </w:r>
      <w:r>
        <w:rPr>
          <w:rFonts w:ascii="Arial" w:hAnsi="Arial" w:cs="Arial"/>
          <w:sz w:val="24"/>
          <w:szCs w:val="24"/>
        </w:rPr>
        <w:t xml:space="preserve"> diagnosticada com síndrome dos ovários policísticos aos 21 anos </w:t>
      </w:r>
      <w:r w:rsidR="000E681F">
        <w:rPr>
          <w:rFonts w:ascii="Arial" w:hAnsi="Arial" w:cs="Arial"/>
          <w:sz w:val="24"/>
          <w:szCs w:val="24"/>
        </w:rPr>
        <w:t>em consulta ao ginecologista, após</w:t>
      </w:r>
      <w:r w:rsidR="00FA501C">
        <w:rPr>
          <w:rFonts w:ascii="Arial" w:hAnsi="Arial" w:cs="Arial"/>
          <w:sz w:val="24"/>
          <w:szCs w:val="24"/>
        </w:rPr>
        <w:t xml:space="preserve"> </w:t>
      </w:r>
      <w:r w:rsidR="000E681F" w:rsidRPr="00FA501C">
        <w:rPr>
          <w:rFonts w:ascii="Arial" w:hAnsi="Arial" w:cs="Arial"/>
          <w:sz w:val="24"/>
          <w:szCs w:val="24"/>
        </w:rPr>
        <w:t>apresenta</w:t>
      </w:r>
      <w:r w:rsidR="00FA501C" w:rsidRPr="00FA501C">
        <w:rPr>
          <w:rFonts w:ascii="Arial" w:hAnsi="Arial" w:cs="Arial"/>
          <w:sz w:val="24"/>
          <w:szCs w:val="24"/>
        </w:rPr>
        <w:t>r</w:t>
      </w:r>
      <w:r w:rsidR="009104B8">
        <w:rPr>
          <w:rFonts w:ascii="Arial" w:hAnsi="Arial" w:cs="Arial"/>
          <w:sz w:val="24"/>
          <w:szCs w:val="24"/>
        </w:rPr>
        <w:t xml:space="preserve"> </w:t>
      </w:r>
      <w:r>
        <w:rPr>
          <w:rFonts w:ascii="Arial" w:hAnsi="Arial" w:cs="Arial"/>
          <w:sz w:val="24"/>
          <w:szCs w:val="24"/>
        </w:rPr>
        <w:t>amenorréia (</w:t>
      </w:r>
      <w:r w:rsidR="00FA501C">
        <w:rPr>
          <w:rFonts w:ascii="Arial" w:hAnsi="Arial" w:cs="Arial"/>
          <w:sz w:val="24"/>
          <w:szCs w:val="24"/>
        </w:rPr>
        <w:t xml:space="preserve">por </w:t>
      </w:r>
      <w:r>
        <w:rPr>
          <w:rFonts w:ascii="Arial" w:hAnsi="Arial" w:cs="Arial"/>
          <w:sz w:val="24"/>
          <w:szCs w:val="24"/>
        </w:rPr>
        <w:t>3 meses) e cistos ovarianos</w:t>
      </w:r>
      <w:r w:rsidR="000E681F">
        <w:rPr>
          <w:rFonts w:ascii="Arial" w:hAnsi="Arial" w:cs="Arial"/>
          <w:sz w:val="24"/>
          <w:szCs w:val="24"/>
        </w:rPr>
        <w:t xml:space="preserve"> </w:t>
      </w:r>
      <w:r w:rsidR="000E681F" w:rsidRPr="00FA501C">
        <w:rPr>
          <w:rFonts w:ascii="Arial" w:hAnsi="Arial" w:cs="Arial"/>
          <w:sz w:val="24"/>
          <w:szCs w:val="24"/>
        </w:rPr>
        <w:t>detectados</w:t>
      </w:r>
      <w:r w:rsidR="00FA501C">
        <w:rPr>
          <w:rFonts w:ascii="Arial" w:hAnsi="Arial" w:cs="Arial"/>
          <w:sz w:val="24"/>
          <w:szCs w:val="24"/>
        </w:rPr>
        <w:t xml:space="preserve"> </w:t>
      </w:r>
      <w:r w:rsidR="000E681F">
        <w:rPr>
          <w:rFonts w:ascii="Arial" w:hAnsi="Arial" w:cs="Arial"/>
          <w:sz w:val="24"/>
          <w:szCs w:val="24"/>
        </w:rPr>
        <w:t xml:space="preserve">em </w:t>
      </w:r>
      <w:r>
        <w:rPr>
          <w:rFonts w:ascii="Arial" w:hAnsi="Arial" w:cs="Arial"/>
          <w:sz w:val="24"/>
          <w:szCs w:val="24"/>
        </w:rPr>
        <w:t>exames</w:t>
      </w:r>
      <w:r w:rsidR="000E681F">
        <w:rPr>
          <w:rFonts w:ascii="Arial" w:hAnsi="Arial" w:cs="Arial"/>
          <w:sz w:val="24"/>
          <w:szCs w:val="24"/>
        </w:rPr>
        <w:t xml:space="preserve"> complementares de </w:t>
      </w:r>
      <w:r w:rsidR="000E681F" w:rsidRPr="00FA501C">
        <w:rPr>
          <w:rFonts w:ascii="Arial" w:hAnsi="Arial" w:cs="Arial"/>
          <w:sz w:val="24"/>
          <w:szCs w:val="24"/>
        </w:rPr>
        <w:t>ultrassonografia transvaginal</w:t>
      </w:r>
      <w:r w:rsidR="000E681F">
        <w:rPr>
          <w:rFonts w:ascii="Arial" w:hAnsi="Arial" w:cs="Arial"/>
          <w:sz w:val="24"/>
          <w:szCs w:val="24"/>
        </w:rPr>
        <w:t>.</w:t>
      </w:r>
      <w:r>
        <w:rPr>
          <w:rFonts w:ascii="Arial" w:hAnsi="Arial" w:cs="Arial"/>
          <w:sz w:val="24"/>
          <w:szCs w:val="24"/>
        </w:rPr>
        <w:t xml:space="preserve"> Desde então, iniciou uso de pílulas anticoncepcionais à base de drospirenona e etinilestradiol, deixando de usá-las no início de 2021 quando optou por implante de dispositivo intra uterino (</w:t>
      </w:r>
      <w:r w:rsidRPr="004B545B">
        <w:rPr>
          <w:rFonts w:ascii="Arial" w:hAnsi="Arial" w:cs="Arial"/>
          <w:sz w:val="24"/>
          <w:szCs w:val="24"/>
        </w:rPr>
        <w:t>DIU</w:t>
      </w:r>
      <w:r>
        <w:rPr>
          <w:rFonts w:ascii="Arial" w:hAnsi="Arial" w:cs="Arial"/>
          <w:sz w:val="24"/>
          <w:szCs w:val="24"/>
        </w:rPr>
        <w:t>) hormonal. Nega comorbidades e cirurgias, possui histórico de uma internação hospitalar em 2016 por pielonefrite</w:t>
      </w:r>
      <w:r w:rsidR="00FA501C">
        <w:rPr>
          <w:rFonts w:ascii="Arial" w:hAnsi="Arial" w:cs="Arial"/>
          <w:sz w:val="24"/>
          <w:szCs w:val="24"/>
        </w:rPr>
        <w:t xml:space="preserve"> devido a um episódio de infecção do trato urinário (ITU) </w:t>
      </w:r>
      <w:r>
        <w:rPr>
          <w:rFonts w:ascii="Arial" w:hAnsi="Arial" w:cs="Arial"/>
          <w:sz w:val="24"/>
          <w:szCs w:val="24"/>
        </w:rPr>
        <w:t>sanad</w:t>
      </w:r>
      <w:r w:rsidR="00FA501C">
        <w:rPr>
          <w:rFonts w:ascii="Arial" w:hAnsi="Arial" w:cs="Arial"/>
          <w:sz w:val="24"/>
          <w:szCs w:val="24"/>
        </w:rPr>
        <w:t>o</w:t>
      </w:r>
      <w:r>
        <w:rPr>
          <w:rFonts w:ascii="Arial" w:hAnsi="Arial" w:cs="Arial"/>
          <w:sz w:val="24"/>
          <w:szCs w:val="24"/>
        </w:rPr>
        <w:t xml:space="preserve"> por antibioticoterapia</w:t>
      </w:r>
      <w:r w:rsidR="00887081">
        <w:rPr>
          <w:rFonts w:ascii="Arial" w:hAnsi="Arial" w:cs="Arial"/>
          <w:sz w:val="24"/>
          <w:szCs w:val="24"/>
        </w:rPr>
        <w:t>.</w:t>
      </w:r>
    </w:p>
    <w:p w:rsidR="009E5A29" w:rsidRDefault="00887081" w:rsidP="009E5A29">
      <w:pPr>
        <w:spacing w:line="360" w:lineRule="auto"/>
        <w:ind w:firstLine="851"/>
        <w:jc w:val="both"/>
        <w:rPr>
          <w:rFonts w:ascii="Arial" w:hAnsi="Arial" w:cs="Arial"/>
          <w:sz w:val="24"/>
          <w:szCs w:val="24"/>
        </w:rPr>
      </w:pPr>
      <w:r w:rsidRPr="00FA501C">
        <w:rPr>
          <w:rFonts w:ascii="Arial" w:hAnsi="Arial" w:cs="Arial"/>
          <w:sz w:val="24"/>
          <w:szCs w:val="24"/>
        </w:rPr>
        <w:t>Função intestinal diária</w:t>
      </w:r>
      <w:r w:rsidR="009E5A29">
        <w:rPr>
          <w:rFonts w:ascii="Arial" w:hAnsi="Arial" w:cs="Arial"/>
          <w:sz w:val="24"/>
          <w:szCs w:val="24"/>
        </w:rPr>
        <w:t xml:space="preserve"> com fezes classificadas como tipo 4 na escala de </w:t>
      </w:r>
      <w:r w:rsidR="009E5A29" w:rsidRPr="00A10001">
        <w:rPr>
          <w:rFonts w:ascii="Arial" w:hAnsi="Arial" w:cs="Arial"/>
          <w:i/>
          <w:iCs/>
          <w:sz w:val="24"/>
          <w:szCs w:val="24"/>
        </w:rPr>
        <w:t>bistrol</w:t>
      </w:r>
      <w:r w:rsidR="009E5A29">
        <w:rPr>
          <w:rFonts w:ascii="Arial" w:hAnsi="Arial" w:cs="Arial"/>
          <w:sz w:val="24"/>
          <w:szCs w:val="24"/>
        </w:rPr>
        <w:t xml:space="preserve"> com ausência de cólicas, distensão abdominal e presença discreta de flatulência. </w:t>
      </w:r>
      <w:r w:rsidRPr="00FA501C">
        <w:rPr>
          <w:rFonts w:ascii="Arial" w:hAnsi="Arial" w:cs="Arial"/>
          <w:sz w:val="24"/>
          <w:szCs w:val="24"/>
        </w:rPr>
        <w:t>A ingestão hídrica</w:t>
      </w:r>
      <w:r>
        <w:rPr>
          <w:rFonts w:ascii="Arial" w:hAnsi="Arial" w:cs="Arial"/>
          <w:sz w:val="24"/>
          <w:szCs w:val="24"/>
        </w:rPr>
        <w:t xml:space="preserve"> </w:t>
      </w:r>
      <w:r w:rsidR="00FA501C">
        <w:rPr>
          <w:rFonts w:ascii="Arial" w:hAnsi="Arial" w:cs="Arial"/>
          <w:sz w:val="24"/>
          <w:szCs w:val="24"/>
        </w:rPr>
        <w:t>f</w:t>
      </w:r>
      <w:r w:rsidR="009E5A29">
        <w:rPr>
          <w:rFonts w:ascii="Arial" w:hAnsi="Arial" w:cs="Arial"/>
          <w:sz w:val="24"/>
          <w:szCs w:val="24"/>
        </w:rPr>
        <w:t xml:space="preserve">oi de 2 litros a 2,5 litros por dia e a coloração da urina é amarelo </w:t>
      </w:r>
      <w:r>
        <w:rPr>
          <w:rFonts w:ascii="Arial" w:hAnsi="Arial" w:cs="Arial"/>
          <w:sz w:val="24"/>
          <w:szCs w:val="24"/>
        </w:rPr>
        <w:t xml:space="preserve">claro. Nega uso de medicamentos </w:t>
      </w:r>
      <w:r w:rsidRPr="004C027E">
        <w:rPr>
          <w:rFonts w:ascii="Arial" w:hAnsi="Arial" w:cs="Arial"/>
          <w:sz w:val="24"/>
          <w:szCs w:val="24"/>
        </w:rPr>
        <w:t>via oral</w:t>
      </w:r>
      <w:r>
        <w:rPr>
          <w:rFonts w:ascii="Arial" w:hAnsi="Arial" w:cs="Arial"/>
          <w:sz w:val="24"/>
          <w:szCs w:val="24"/>
        </w:rPr>
        <w:t xml:space="preserve">. </w:t>
      </w:r>
    </w:p>
    <w:p w:rsidR="004B22BA" w:rsidRDefault="00174500" w:rsidP="00541FE2">
      <w:pPr>
        <w:pStyle w:val="Estilo4"/>
      </w:pPr>
      <w:r>
        <w:t xml:space="preserve"> </w:t>
      </w:r>
      <w:bookmarkStart w:id="40" w:name="_Toc99656353"/>
      <w:bookmarkStart w:id="41" w:name="_Toc99657697"/>
      <w:bookmarkStart w:id="42" w:name="_Toc100160742"/>
      <w:r w:rsidR="004B22BA" w:rsidRPr="004B22BA">
        <w:t>Avaliação antropométrica</w:t>
      </w:r>
      <w:bookmarkEnd w:id="40"/>
      <w:bookmarkEnd w:id="41"/>
      <w:bookmarkEnd w:id="42"/>
      <w:r w:rsidR="004B22BA" w:rsidRPr="004B22BA">
        <w:t xml:space="preserve"> </w:t>
      </w:r>
    </w:p>
    <w:p w:rsidR="00172A8C" w:rsidRDefault="00174500" w:rsidP="00174500">
      <w:pPr>
        <w:spacing w:line="360" w:lineRule="auto"/>
        <w:ind w:firstLine="851"/>
        <w:jc w:val="both"/>
        <w:rPr>
          <w:rFonts w:ascii="Arial" w:hAnsi="Arial" w:cs="Arial"/>
          <w:sz w:val="24"/>
          <w:szCs w:val="24"/>
          <w:highlight w:val="yellow"/>
        </w:rPr>
      </w:pPr>
      <w:r w:rsidRPr="00174500">
        <w:rPr>
          <w:rFonts w:ascii="Arial" w:hAnsi="Arial" w:cs="Arial"/>
          <w:sz w:val="24"/>
          <w:szCs w:val="24"/>
        </w:rPr>
        <w:t>Para a coleta do peso foi utilizada a balança digita</w:t>
      </w:r>
      <w:r>
        <w:rPr>
          <w:rFonts w:ascii="Arial" w:hAnsi="Arial" w:cs="Arial"/>
          <w:sz w:val="24"/>
          <w:szCs w:val="24"/>
        </w:rPr>
        <w:t>l da marca Supermedy</w:t>
      </w:r>
      <w:r w:rsidR="00C674DC" w:rsidRPr="00265F75">
        <w:rPr>
          <w:rFonts w:ascii="Arial" w:hAnsi="Arial" w:cs="Arial"/>
          <w:sz w:val="24"/>
          <w:szCs w:val="24"/>
          <w:shd w:val="clear" w:color="auto" w:fill="FFFFFF"/>
        </w:rPr>
        <w:t>®</w:t>
      </w:r>
      <w:r w:rsidR="00C674DC">
        <w:rPr>
          <w:rFonts w:ascii="Arial" w:hAnsi="Arial" w:cs="Arial"/>
          <w:sz w:val="24"/>
          <w:szCs w:val="24"/>
          <w:shd w:val="clear" w:color="auto" w:fill="FFFFFF"/>
        </w:rPr>
        <w:t xml:space="preserve"> até 180Kg</w:t>
      </w:r>
      <w:r w:rsidR="00D37996">
        <w:rPr>
          <w:rFonts w:ascii="Arial" w:hAnsi="Arial" w:cs="Arial"/>
          <w:sz w:val="24"/>
          <w:szCs w:val="24"/>
          <w:shd w:val="clear" w:color="auto" w:fill="FFFFFF"/>
        </w:rPr>
        <w:t>, onde a paciente foi pesada utilizando roupas leves e sem calçado</w:t>
      </w:r>
      <w:r w:rsidR="00C674DC">
        <w:rPr>
          <w:rFonts w:ascii="Arial" w:hAnsi="Arial" w:cs="Arial"/>
          <w:sz w:val="24"/>
          <w:szCs w:val="24"/>
          <w:shd w:val="clear" w:color="auto" w:fill="FFFFFF"/>
        </w:rPr>
        <w:t>. A estatura</w:t>
      </w:r>
      <w:r w:rsidR="005D3E32">
        <w:rPr>
          <w:rFonts w:ascii="Arial" w:hAnsi="Arial" w:cs="Arial"/>
          <w:sz w:val="24"/>
          <w:szCs w:val="24"/>
          <w:shd w:val="clear" w:color="auto" w:fill="FFFFFF"/>
        </w:rPr>
        <w:t xml:space="preserve"> (em metros)</w:t>
      </w:r>
      <w:r w:rsidR="00C674DC">
        <w:rPr>
          <w:rFonts w:ascii="Arial" w:hAnsi="Arial" w:cs="Arial"/>
          <w:sz w:val="24"/>
          <w:szCs w:val="24"/>
          <w:shd w:val="clear" w:color="auto" w:fill="FFFFFF"/>
        </w:rPr>
        <w:t xml:space="preserve"> foi obtida com o auxílio de uma fita métrica milimetrada</w:t>
      </w:r>
      <w:r w:rsidR="007B2818">
        <w:rPr>
          <w:rFonts w:ascii="Arial" w:hAnsi="Arial" w:cs="Arial"/>
          <w:sz w:val="24"/>
          <w:szCs w:val="24"/>
          <w:shd w:val="clear" w:color="auto" w:fill="FFFFFF"/>
        </w:rPr>
        <w:t xml:space="preserve"> e não elástica presa à parede sem rodapé</w:t>
      </w:r>
      <w:r w:rsidR="00DE2DB1">
        <w:rPr>
          <w:rFonts w:ascii="Arial" w:hAnsi="Arial" w:cs="Arial"/>
          <w:sz w:val="24"/>
          <w:szCs w:val="24"/>
          <w:shd w:val="clear" w:color="auto" w:fill="FFFFFF"/>
        </w:rPr>
        <w:t>, a paciente foi posicionada de modo que seus calcanhares, quadril, ombros e cabeça encostassem na parede</w:t>
      </w:r>
      <w:r w:rsidR="00C562A1">
        <w:rPr>
          <w:rFonts w:ascii="Arial" w:hAnsi="Arial" w:cs="Arial"/>
          <w:sz w:val="24"/>
          <w:szCs w:val="24"/>
          <w:shd w:val="clear" w:color="auto" w:fill="FFFFFF"/>
        </w:rPr>
        <w:t xml:space="preserve"> e</w:t>
      </w:r>
      <w:r w:rsidR="007B2818">
        <w:rPr>
          <w:rFonts w:ascii="Arial" w:hAnsi="Arial" w:cs="Arial"/>
          <w:sz w:val="24"/>
          <w:szCs w:val="24"/>
          <w:shd w:val="clear" w:color="auto" w:fill="FFFFFF"/>
        </w:rPr>
        <w:t xml:space="preserve"> </w:t>
      </w:r>
      <w:r w:rsidR="005D3E32">
        <w:rPr>
          <w:rFonts w:ascii="Arial" w:hAnsi="Arial" w:cs="Arial"/>
          <w:sz w:val="24"/>
          <w:szCs w:val="24"/>
          <w:shd w:val="clear" w:color="auto" w:fill="FFFFFF"/>
        </w:rPr>
        <w:t xml:space="preserve">um </w:t>
      </w:r>
      <w:r w:rsidR="007B2818">
        <w:rPr>
          <w:rFonts w:ascii="Arial" w:hAnsi="Arial" w:cs="Arial"/>
          <w:sz w:val="24"/>
          <w:szCs w:val="24"/>
          <w:shd w:val="clear" w:color="auto" w:fill="FFFFFF"/>
        </w:rPr>
        <w:t>esquadro</w:t>
      </w:r>
      <w:r w:rsidR="00DE2DB1">
        <w:rPr>
          <w:rFonts w:ascii="Arial" w:hAnsi="Arial" w:cs="Arial"/>
          <w:sz w:val="24"/>
          <w:szCs w:val="24"/>
          <w:shd w:val="clear" w:color="auto" w:fill="FFFFFF"/>
        </w:rPr>
        <w:t xml:space="preserve"> foi utilizado</w:t>
      </w:r>
      <w:r w:rsidR="005D3E32">
        <w:rPr>
          <w:rFonts w:ascii="Arial" w:hAnsi="Arial" w:cs="Arial"/>
          <w:sz w:val="24"/>
          <w:szCs w:val="24"/>
          <w:shd w:val="clear" w:color="auto" w:fill="FFFFFF"/>
        </w:rPr>
        <w:t xml:space="preserve"> para indicar o valor </w:t>
      </w:r>
      <w:r w:rsidR="00DE2DB1">
        <w:rPr>
          <w:rFonts w:ascii="Arial" w:hAnsi="Arial" w:cs="Arial"/>
          <w:sz w:val="24"/>
          <w:szCs w:val="24"/>
          <w:shd w:val="clear" w:color="auto" w:fill="FFFFFF"/>
        </w:rPr>
        <w:t>do topo da cabeça na fita métrica</w:t>
      </w:r>
      <w:r w:rsidR="007B2818">
        <w:rPr>
          <w:rFonts w:ascii="Arial" w:hAnsi="Arial" w:cs="Arial"/>
          <w:sz w:val="24"/>
          <w:szCs w:val="24"/>
          <w:shd w:val="clear" w:color="auto" w:fill="FFFFFF"/>
        </w:rPr>
        <w:t xml:space="preserve">. Assim como para a estatura, a fita métrica também foi utilizada para aferir </w:t>
      </w:r>
      <w:r w:rsidR="005D3E32">
        <w:rPr>
          <w:rFonts w:ascii="Arial" w:hAnsi="Arial" w:cs="Arial"/>
          <w:sz w:val="24"/>
          <w:szCs w:val="24"/>
          <w:shd w:val="clear" w:color="auto" w:fill="FFFFFF"/>
        </w:rPr>
        <w:t xml:space="preserve">oito </w:t>
      </w:r>
      <w:r w:rsidR="007B2818">
        <w:rPr>
          <w:rFonts w:ascii="Arial" w:hAnsi="Arial" w:cs="Arial"/>
          <w:sz w:val="24"/>
          <w:szCs w:val="24"/>
          <w:shd w:val="clear" w:color="auto" w:fill="FFFFFF"/>
        </w:rPr>
        <w:t>perímetros corporais</w:t>
      </w:r>
      <w:r w:rsidR="005D3E32">
        <w:rPr>
          <w:rFonts w:ascii="Arial" w:hAnsi="Arial" w:cs="Arial"/>
          <w:sz w:val="24"/>
          <w:szCs w:val="24"/>
          <w:shd w:val="clear" w:color="auto" w:fill="FFFFFF"/>
        </w:rPr>
        <w:t xml:space="preserve"> (cintura, abdominal, quadril, braço, coxa, </w:t>
      </w:r>
      <w:r w:rsidR="00D37996">
        <w:rPr>
          <w:rFonts w:ascii="Arial" w:hAnsi="Arial" w:cs="Arial"/>
          <w:sz w:val="24"/>
          <w:szCs w:val="24"/>
          <w:shd w:val="clear" w:color="auto" w:fill="FFFFFF"/>
        </w:rPr>
        <w:t>panturrilha, tórax e ombros)</w:t>
      </w:r>
      <w:r w:rsidR="007B2818">
        <w:rPr>
          <w:rFonts w:ascii="Arial" w:hAnsi="Arial" w:cs="Arial"/>
          <w:sz w:val="24"/>
          <w:szCs w:val="24"/>
          <w:shd w:val="clear" w:color="auto" w:fill="FFFFFF"/>
        </w:rPr>
        <w:t xml:space="preserve">. As </w:t>
      </w:r>
      <w:r w:rsidR="00DE2DB1">
        <w:rPr>
          <w:rFonts w:ascii="Arial" w:hAnsi="Arial" w:cs="Arial"/>
          <w:sz w:val="24"/>
          <w:szCs w:val="24"/>
          <w:shd w:val="clear" w:color="auto" w:fill="FFFFFF"/>
        </w:rPr>
        <w:t xml:space="preserve">sete </w:t>
      </w:r>
      <w:r w:rsidR="007B2818">
        <w:rPr>
          <w:rFonts w:ascii="Arial" w:hAnsi="Arial" w:cs="Arial"/>
          <w:sz w:val="24"/>
          <w:szCs w:val="24"/>
          <w:shd w:val="clear" w:color="auto" w:fill="FFFFFF"/>
        </w:rPr>
        <w:t xml:space="preserve">dobras cutâneas </w:t>
      </w:r>
      <w:r w:rsidR="00DE2DB1">
        <w:rPr>
          <w:rFonts w:ascii="Arial" w:hAnsi="Arial" w:cs="Arial"/>
          <w:sz w:val="24"/>
          <w:szCs w:val="24"/>
          <w:shd w:val="clear" w:color="auto" w:fill="FFFFFF"/>
        </w:rPr>
        <w:t>(</w:t>
      </w:r>
      <w:r w:rsidR="00C562A1">
        <w:rPr>
          <w:rFonts w:ascii="Arial" w:hAnsi="Arial" w:cs="Arial"/>
          <w:sz w:val="24"/>
          <w:szCs w:val="24"/>
          <w:shd w:val="clear" w:color="auto" w:fill="FFFFFF"/>
        </w:rPr>
        <w:t xml:space="preserve">triciptal, subescapular, axila média, peitoral, supra ilíaca, abdominal e coxa) </w:t>
      </w:r>
      <w:r w:rsidR="007B2818">
        <w:rPr>
          <w:rFonts w:ascii="Arial" w:hAnsi="Arial" w:cs="Arial"/>
          <w:sz w:val="24"/>
          <w:szCs w:val="24"/>
          <w:shd w:val="clear" w:color="auto" w:fill="FFFFFF"/>
        </w:rPr>
        <w:t>foram mensuradas por</w:t>
      </w:r>
      <w:r w:rsidR="00C562A1">
        <w:rPr>
          <w:rFonts w:ascii="Arial" w:hAnsi="Arial" w:cs="Arial"/>
          <w:sz w:val="24"/>
          <w:szCs w:val="24"/>
          <w:shd w:val="clear" w:color="auto" w:fill="FFFFFF"/>
        </w:rPr>
        <w:t xml:space="preserve"> um</w:t>
      </w:r>
      <w:r w:rsidR="007B2818">
        <w:rPr>
          <w:rFonts w:ascii="Arial" w:hAnsi="Arial" w:cs="Arial"/>
          <w:sz w:val="24"/>
          <w:szCs w:val="24"/>
          <w:shd w:val="clear" w:color="auto" w:fill="FFFFFF"/>
        </w:rPr>
        <w:t xml:space="preserve"> adipômetro da marca </w:t>
      </w:r>
      <w:r w:rsidR="00172A8C">
        <w:rPr>
          <w:rFonts w:ascii="Arial" w:hAnsi="Arial" w:cs="Arial"/>
          <w:bCs/>
          <w:sz w:val="24"/>
          <w:szCs w:val="24"/>
        </w:rPr>
        <w:t>Sanny</w:t>
      </w:r>
      <w:r w:rsidR="00172A8C" w:rsidRPr="00265F75">
        <w:rPr>
          <w:rFonts w:ascii="Arial" w:hAnsi="Arial" w:cs="Arial"/>
          <w:sz w:val="24"/>
          <w:szCs w:val="24"/>
          <w:shd w:val="clear" w:color="auto" w:fill="FFFFFF"/>
        </w:rPr>
        <w:t>®</w:t>
      </w:r>
      <w:r w:rsidR="00172A8C">
        <w:rPr>
          <w:rFonts w:ascii="Arial" w:hAnsi="Arial" w:cs="Arial"/>
          <w:sz w:val="24"/>
          <w:szCs w:val="24"/>
          <w:shd w:val="clear" w:color="auto" w:fill="FFFFFF"/>
        </w:rPr>
        <w:t>.</w:t>
      </w:r>
      <w:r>
        <w:rPr>
          <w:rFonts w:ascii="Arial" w:hAnsi="Arial" w:cs="Arial"/>
          <w:sz w:val="24"/>
          <w:szCs w:val="24"/>
        </w:rPr>
        <w:t xml:space="preserve"> </w:t>
      </w:r>
    </w:p>
    <w:p w:rsidR="004B22BA" w:rsidRPr="00B0159A" w:rsidRDefault="00E83989" w:rsidP="00174500">
      <w:pPr>
        <w:spacing w:line="360" w:lineRule="auto"/>
        <w:ind w:firstLine="851"/>
        <w:jc w:val="both"/>
        <w:rPr>
          <w:rFonts w:ascii="Arial" w:hAnsi="Arial" w:cs="Arial"/>
          <w:sz w:val="24"/>
          <w:szCs w:val="24"/>
        </w:rPr>
      </w:pPr>
      <w:r>
        <w:rPr>
          <w:rFonts w:ascii="Arial" w:hAnsi="Arial" w:cs="Arial"/>
          <w:sz w:val="24"/>
          <w:szCs w:val="24"/>
        </w:rPr>
        <w:t xml:space="preserve">O </w:t>
      </w:r>
      <w:r w:rsidRPr="004B545B">
        <w:rPr>
          <w:rFonts w:ascii="Arial" w:hAnsi="Arial" w:cs="Arial"/>
          <w:sz w:val="24"/>
          <w:szCs w:val="24"/>
        </w:rPr>
        <w:t>IMC</w:t>
      </w:r>
      <w:r>
        <w:rPr>
          <w:rFonts w:ascii="Arial" w:hAnsi="Arial" w:cs="Arial"/>
          <w:sz w:val="24"/>
          <w:szCs w:val="24"/>
        </w:rPr>
        <w:t xml:space="preserve"> (índice de massa corporal)</w:t>
      </w:r>
      <w:r w:rsidR="00496D46">
        <w:rPr>
          <w:rFonts w:ascii="Arial" w:hAnsi="Arial" w:cs="Arial"/>
          <w:sz w:val="24"/>
          <w:szCs w:val="24"/>
        </w:rPr>
        <w:t xml:space="preserve"> foi calculado segundo recomendação da Organização Mundial da Saúde (</w:t>
      </w:r>
      <w:r w:rsidR="00082B11" w:rsidRPr="004B545B">
        <w:rPr>
          <w:rFonts w:ascii="Arial" w:hAnsi="Arial" w:cs="Arial"/>
          <w:sz w:val="24"/>
          <w:szCs w:val="24"/>
        </w:rPr>
        <w:t>WHO</w:t>
      </w:r>
      <w:r w:rsidR="00496D46">
        <w:rPr>
          <w:rFonts w:ascii="Arial" w:hAnsi="Arial" w:cs="Arial"/>
          <w:sz w:val="24"/>
          <w:szCs w:val="24"/>
        </w:rPr>
        <w:t xml:space="preserve">, </w:t>
      </w:r>
      <w:r w:rsidR="00AE6C16">
        <w:rPr>
          <w:rFonts w:ascii="Arial" w:hAnsi="Arial" w:cs="Arial"/>
          <w:sz w:val="24"/>
          <w:szCs w:val="24"/>
        </w:rPr>
        <w:t xml:space="preserve">1998) </w:t>
      </w:r>
      <w:r w:rsidR="005B7B8D">
        <w:rPr>
          <w:rFonts w:ascii="Arial" w:hAnsi="Arial" w:cs="Arial"/>
          <w:sz w:val="24"/>
          <w:szCs w:val="24"/>
        </w:rPr>
        <w:t>e foi classificado seguindo o ponto de corte</w:t>
      </w:r>
      <w:r w:rsidR="005B7B8D" w:rsidRPr="005B7B8D">
        <w:rPr>
          <w:rFonts w:ascii="Arial" w:hAnsi="Arial" w:cs="Arial"/>
          <w:sz w:val="24"/>
          <w:szCs w:val="24"/>
        </w:rPr>
        <w:t xml:space="preserve"> </w:t>
      </w:r>
      <w:r w:rsidR="005B7B8D">
        <w:rPr>
          <w:rFonts w:ascii="Arial" w:hAnsi="Arial" w:cs="Arial"/>
          <w:sz w:val="24"/>
          <w:szCs w:val="24"/>
        </w:rPr>
        <w:t xml:space="preserve">para adultos entre </w:t>
      </w:r>
      <w:r w:rsidR="005B7B8D" w:rsidRPr="00AE6C16">
        <w:rPr>
          <w:rFonts w:ascii="Arial" w:hAnsi="Arial" w:cs="Arial"/>
          <w:sz w:val="24"/>
          <w:szCs w:val="24"/>
          <w:u w:val="single"/>
        </w:rPr>
        <w:t>&gt;</w:t>
      </w:r>
      <w:r w:rsidR="005B7B8D">
        <w:rPr>
          <w:rFonts w:ascii="Arial" w:hAnsi="Arial" w:cs="Arial"/>
          <w:sz w:val="24"/>
          <w:szCs w:val="24"/>
        </w:rPr>
        <w:t xml:space="preserve">20 e </w:t>
      </w:r>
      <w:r w:rsidR="005B7B8D" w:rsidRPr="005B7B8D">
        <w:rPr>
          <w:rFonts w:ascii="Arial" w:hAnsi="Arial" w:cs="Arial"/>
          <w:sz w:val="24"/>
          <w:szCs w:val="24"/>
        </w:rPr>
        <w:t>&lt;</w:t>
      </w:r>
      <w:r w:rsidR="005B7B8D">
        <w:rPr>
          <w:rFonts w:ascii="Arial" w:hAnsi="Arial" w:cs="Arial"/>
          <w:sz w:val="24"/>
          <w:szCs w:val="24"/>
        </w:rPr>
        <w:t>60 anos (</w:t>
      </w:r>
      <w:r w:rsidR="00DB0BC8">
        <w:rPr>
          <w:rFonts w:ascii="Arial" w:hAnsi="Arial" w:cs="Arial"/>
          <w:sz w:val="24"/>
          <w:szCs w:val="24"/>
        </w:rPr>
        <w:t xml:space="preserve">&lt;18,5: Baixo peso; </w:t>
      </w:r>
      <w:r w:rsidR="00DB0BC8" w:rsidRPr="00DB0BC8">
        <w:rPr>
          <w:rFonts w:ascii="Arial" w:hAnsi="Arial" w:cs="Arial"/>
          <w:sz w:val="24"/>
          <w:szCs w:val="24"/>
          <w:u w:val="single"/>
        </w:rPr>
        <w:t>&gt;</w:t>
      </w:r>
      <w:r w:rsidR="00DB0BC8">
        <w:rPr>
          <w:rFonts w:ascii="Arial" w:hAnsi="Arial" w:cs="Arial"/>
          <w:sz w:val="24"/>
          <w:szCs w:val="24"/>
        </w:rPr>
        <w:t xml:space="preserve">18,5 a &lt;25: eutrofia; </w:t>
      </w:r>
      <w:r w:rsidR="00DB0BC8" w:rsidRPr="00DB0BC8">
        <w:rPr>
          <w:rFonts w:ascii="Arial" w:hAnsi="Arial" w:cs="Arial"/>
          <w:sz w:val="24"/>
          <w:szCs w:val="24"/>
          <w:u w:val="single"/>
        </w:rPr>
        <w:t>&gt;</w:t>
      </w:r>
      <w:r w:rsidR="00DB0BC8">
        <w:rPr>
          <w:rFonts w:ascii="Arial" w:hAnsi="Arial" w:cs="Arial"/>
          <w:sz w:val="24"/>
          <w:szCs w:val="24"/>
        </w:rPr>
        <w:t xml:space="preserve">25 a &lt;30: sobrepeso; </w:t>
      </w:r>
      <w:r w:rsidR="00DB0BC8" w:rsidRPr="00DB0BC8">
        <w:rPr>
          <w:rFonts w:ascii="Arial" w:hAnsi="Arial" w:cs="Arial"/>
          <w:sz w:val="24"/>
          <w:szCs w:val="24"/>
          <w:u w:val="single"/>
        </w:rPr>
        <w:t>&gt;</w:t>
      </w:r>
      <w:r w:rsidR="00DB0BC8">
        <w:rPr>
          <w:rFonts w:ascii="Arial" w:hAnsi="Arial" w:cs="Arial"/>
          <w:sz w:val="24"/>
          <w:szCs w:val="24"/>
        </w:rPr>
        <w:t>30: obesidade)</w:t>
      </w:r>
      <w:r>
        <w:rPr>
          <w:rFonts w:ascii="Arial" w:hAnsi="Arial" w:cs="Arial"/>
          <w:sz w:val="24"/>
          <w:szCs w:val="24"/>
        </w:rPr>
        <w:t xml:space="preserve">. </w:t>
      </w:r>
      <w:r w:rsidR="00172A8C" w:rsidRPr="00172A8C">
        <w:rPr>
          <w:rFonts w:ascii="Arial" w:hAnsi="Arial" w:cs="Arial"/>
          <w:sz w:val="24"/>
          <w:szCs w:val="24"/>
        </w:rPr>
        <w:t>Para o c</w:t>
      </w:r>
      <w:r w:rsidR="00172A8C">
        <w:rPr>
          <w:rFonts w:ascii="Arial" w:hAnsi="Arial" w:cs="Arial"/>
          <w:sz w:val="24"/>
          <w:szCs w:val="24"/>
        </w:rPr>
        <w:t>á</w:t>
      </w:r>
      <w:r w:rsidR="00172A8C" w:rsidRPr="00172A8C">
        <w:rPr>
          <w:rFonts w:ascii="Arial" w:hAnsi="Arial" w:cs="Arial"/>
          <w:sz w:val="24"/>
          <w:szCs w:val="24"/>
        </w:rPr>
        <w:t>lculo d</w:t>
      </w:r>
      <w:r w:rsidR="00172A8C">
        <w:rPr>
          <w:rFonts w:ascii="Arial" w:hAnsi="Arial" w:cs="Arial"/>
          <w:sz w:val="24"/>
          <w:szCs w:val="24"/>
        </w:rPr>
        <w:t>o percentual de gordura foi utilizado a fórmula de Pollock (1993)</w:t>
      </w:r>
      <w:r>
        <w:rPr>
          <w:rFonts w:ascii="Arial" w:hAnsi="Arial" w:cs="Arial"/>
          <w:sz w:val="24"/>
          <w:szCs w:val="24"/>
        </w:rPr>
        <w:t xml:space="preserve"> com 7 dobras e o resultado foi classificado segundo referência do mesmo auto</w:t>
      </w:r>
      <w:r w:rsidR="005B7B8D">
        <w:rPr>
          <w:rFonts w:ascii="Arial" w:hAnsi="Arial" w:cs="Arial"/>
          <w:sz w:val="24"/>
          <w:szCs w:val="24"/>
        </w:rPr>
        <w:t>r</w:t>
      </w:r>
      <w:r w:rsidR="00DB0BC8">
        <w:rPr>
          <w:rFonts w:ascii="Arial" w:hAnsi="Arial" w:cs="Arial"/>
          <w:sz w:val="24"/>
          <w:szCs w:val="24"/>
        </w:rPr>
        <w:t xml:space="preserve"> </w:t>
      </w:r>
      <w:r w:rsidR="00E66701">
        <w:rPr>
          <w:rFonts w:ascii="Arial" w:hAnsi="Arial" w:cs="Arial"/>
          <w:sz w:val="24"/>
          <w:szCs w:val="24"/>
        </w:rPr>
        <w:t xml:space="preserve">para mulheres de 26 a 35 anos </w:t>
      </w:r>
      <w:r w:rsidR="00DB0BC8">
        <w:rPr>
          <w:rFonts w:ascii="Arial" w:hAnsi="Arial" w:cs="Arial"/>
          <w:sz w:val="24"/>
          <w:szCs w:val="24"/>
        </w:rPr>
        <w:t>(</w:t>
      </w:r>
      <w:r w:rsidR="00E66701" w:rsidRPr="0085733B">
        <w:rPr>
          <w:rFonts w:ascii="Arial" w:hAnsi="Arial" w:cs="Arial"/>
          <w:sz w:val="24"/>
          <w:szCs w:val="24"/>
        </w:rPr>
        <w:t xml:space="preserve">18 </w:t>
      </w:r>
      <w:r w:rsidR="0085733B">
        <w:rPr>
          <w:rFonts w:ascii="Arial" w:hAnsi="Arial" w:cs="Arial"/>
          <w:sz w:val="24"/>
          <w:szCs w:val="24"/>
        </w:rPr>
        <w:t>a</w:t>
      </w:r>
      <w:r w:rsidR="00E66701" w:rsidRPr="0085733B">
        <w:rPr>
          <w:rFonts w:ascii="Arial" w:hAnsi="Arial" w:cs="Arial"/>
          <w:sz w:val="24"/>
          <w:szCs w:val="24"/>
        </w:rPr>
        <w:t xml:space="preserve"> 20%: bom; 21 </w:t>
      </w:r>
      <w:r w:rsidR="0085733B">
        <w:rPr>
          <w:rFonts w:ascii="Arial" w:hAnsi="Arial" w:cs="Arial"/>
          <w:sz w:val="24"/>
          <w:szCs w:val="24"/>
        </w:rPr>
        <w:t>a</w:t>
      </w:r>
      <w:r w:rsidR="00E66701" w:rsidRPr="0085733B">
        <w:rPr>
          <w:rFonts w:ascii="Arial" w:hAnsi="Arial" w:cs="Arial"/>
          <w:sz w:val="24"/>
          <w:szCs w:val="24"/>
        </w:rPr>
        <w:t xml:space="preserve"> 23%: moderadamente baixo; 24 </w:t>
      </w:r>
      <w:r w:rsidR="0085733B">
        <w:rPr>
          <w:rFonts w:ascii="Arial" w:hAnsi="Arial" w:cs="Arial"/>
          <w:sz w:val="24"/>
          <w:szCs w:val="24"/>
        </w:rPr>
        <w:t>a</w:t>
      </w:r>
      <w:r w:rsidR="00E66701" w:rsidRPr="0085733B">
        <w:rPr>
          <w:rFonts w:ascii="Arial" w:hAnsi="Arial" w:cs="Arial"/>
          <w:sz w:val="24"/>
          <w:szCs w:val="24"/>
        </w:rPr>
        <w:t xml:space="preserve"> 26%: média; 27 </w:t>
      </w:r>
      <w:r w:rsidR="0085733B">
        <w:rPr>
          <w:rFonts w:ascii="Arial" w:hAnsi="Arial" w:cs="Arial"/>
          <w:sz w:val="24"/>
          <w:szCs w:val="24"/>
        </w:rPr>
        <w:t>a</w:t>
      </w:r>
      <w:r w:rsidR="00E66701" w:rsidRPr="0085733B">
        <w:rPr>
          <w:rFonts w:ascii="Arial" w:hAnsi="Arial" w:cs="Arial"/>
          <w:sz w:val="24"/>
          <w:szCs w:val="24"/>
        </w:rPr>
        <w:t xml:space="preserve"> 30%: moderadamente alto; 31 </w:t>
      </w:r>
      <w:r w:rsidR="0085733B">
        <w:rPr>
          <w:rFonts w:ascii="Arial" w:hAnsi="Arial" w:cs="Arial"/>
          <w:sz w:val="24"/>
          <w:szCs w:val="24"/>
        </w:rPr>
        <w:t>a</w:t>
      </w:r>
      <w:r w:rsidR="00E66701" w:rsidRPr="0085733B">
        <w:rPr>
          <w:rFonts w:ascii="Arial" w:hAnsi="Arial" w:cs="Arial"/>
          <w:sz w:val="24"/>
          <w:szCs w:val="24"/>
        </w:rPr>
        <w:t xml:space="preserve"> 35%</w:t>
      </w:r>
      <w:r w:rsidR="0085733B" w:rsidRPr="0085733B">
        <w:rPr>
          <w:rFonts w:ascii="Arial" w:hAnsi="Arial" w:cs="Arial"/>
          <w:sz w:val="24"/>
          <w:szCs w:val="24"/>
        </w:rPr>
        <w:t>: ruim)</w:t>
      </w:r>
      <w:r w:rsidRPr="0085733B">
        <w:rPr>
          <w:rFonts w:ascii="Arial" w:hAnsi="Arial" w:cs="Arial"/>
          <w:sz w:val="24"/>
          <w:szCs w:val="24"/>
        </w:rPr>
        <w:t>.</w:t>
      </w:r>
      <w:r>
        <w:rPr>
          <w:rFonts w:ascii="Arial" w:hAnsi="Arial" w:cs="Arial"/>
          <w:sz w:val="24"/>
          <w:szCs w:val="24"/>
        </w:rPr>
        <w:t xml:space="preserve"> </w:t>
      </w:r>
    </w:p>
    <w:p w:rsidR="00FB2113" w:rsidRPr="00FB2113" w:rsidRDefault="00174500" w:rsidP="00541FE2">
      <w:pPr>
        <w:pStyle w:val="Estilo4"/>
      </w:pPr>
      <w:r>
        <w:t xml:space="preserve"> </w:t>
      </w:r>
      <w:bookmarkStart w:id="43" w:name="_Toc99656354"/>
      <w:bookmarkStart w:id="44" w:name="_Toc99657698"/>
      <w:bookmarkStart w:id="45" w:name="_Toc100160743"/>
      <w:r w:rsidR="00FB2113" w:rsidRPr="00FB2113">
        <w:t>Exames bioquímicos</w:t>
      </w:r>
      <w:bookmarkEnd w:id="43"/>
      <w:bookmarkEnd w:id="44"/>
      <w:bookmarkEnd w:id="45"/>
    </w:p>
    <w:p w:rsidR="00FB2113" w:rsidRDefault="0057472B" w:rsidP="008D04E5">
      <w:pPr>
        <w:spacing w:before="240" w:line="360" w:lineRule="auto"/>
        <w:ind w:firstLine="851"/>
        <w:jc w:val="both"/>
        <w:rPr>
          <w:rFonts w:ascii="Arial" w:hAnsi="Arial" w:cs="Arial"/>
          <w:sz w:val="24"/>
          <w:szCs w:val="24"/>
        </w:rPr>
      </w:pPr>
      <w:r w:rsidRPr="0057472B">
        <w:rPr>
          <w:rFonts w:ascii="Arial" w:hAnsi="Arial" w:cs="Arial"/>
          <w:sz w:val="24"/>
          <w:szCs w:val="24"/>
        </w:rPr>
        <w:t>Os exames</w:t>
      </w:r>
      <w:r>
        <w:rPr>
          <w:rFonts w:ascii="Arial" w:hAnsi="Arial" w:cs="Arial"/>
          <w:sz w:val="24"/>
          <w:szCs w:val="24"/>
        </w:rPr>
        <w:t xml:space="preserve"> laboratoriais apresentados na primeira consulta </w:t>
      </w:r>
      <w:r w:rsidR="008731CE">
        <w:rPr>
          <w:rFonts w:ascii="Arial" w:hAnsi="Arial" w:cs="Arial"/>
          <w:sz w:val="24"/>
          <w:szCs w:val="24"/>
        </w:rPr>
        <w:t>(12</w:t>
      </w:r>
      <w:r w:rsidR="008731CE" w:rsidRPr="008731CE">
        <w:rPr>
          <w:rFonts w:ascii="Arial" w:hAnsi="Arial" w:cs="Arial"/>
          <w:sz w:val="24"/>
          <w:szCs w:val="24"/>
        </w:rPr>
        <w:t>/</w:t>
      </w:r>
      <w:r w:rsidR="008731CE">
        <w:rPr>
          <w:rFonts w:ascii="Arial" w:hAnsi="Arial" w:cs="Arial"/>
          <w:sz w:val="24"/>
          <w:szCs w:val="24"/>
        </w:rPr>
        <w:t>11</w:t>
      </w:r>
      <w:r w:rsidR="008731CE" w:rsidRPr="008731CE">
        <w:rPr>
          <w:rFonts w:ascii="Arial" w:hAnsi="Arial" w:cs="Arial"/>
          <w:sz w:val="24"/>
          <w:szCs w:val="24"/>
        </w:rPr>
        <w:t>/</w:t>
      </w:r>
      <w:r w:rsidR="008731CE">
        <w:rPr>
          <w:rFonts w:ascii="Arial" w:hAnsi="Arial" w:cs="Arial"/>
          <w:sz w:val="24"/>
          <w:szCs w:val="24"/>
        </w:rPr>
        <w:t xml:space="preserve">2021) </w:t>
      </w:r>
      <w:r>
        <w:rPr>
          <w:rFonts w:ascii="Arial" w:hAnsi="Arial" w:cs="Arial"/>
          <w:sz w:val="24"/>
          <w:szCs w:val="24"/>
        </w:rPr>
        <w:t xml:space="preserve">foram solicitados como parte da consulta de rotina anual da paciente e foram realizados na </w:t>
      </w:r>
      <w:r w:rsidR="00221C48">
        <w:rPr>
          <w:rFonts w:ascii="Arial" w:hAnsi="Arial" w:cs="Arial"/>
          <w:sz w:val="24"/>
          <w:szCs w:val="24"/>
        </w:rPr>
        <w:t>própria cidade</w:t>
      </w:r>
      <w:r w:rsidR="008731CE">
        <w:rPr>
          <w:rFonts w:ascii="Arial" w:hAnsi="Arial" w:cs="Arial"/>
          <w:sz w:val="24"/>
          <w:szCs w:val="24"/>
        </w:rPr>
        <w:t xml:space="preserve"> onde mora</w:t>
      </w:r>
      <w:r w:rsidR="00221C48">
        <w:rPr>
          <w:rFonts w:ascii="Arial" w:hAnsi="Arial" w:cs="Arial"/>
          <w:sz w:val="24"/>
          <w:szCs w:val="24"/>
        </w:rPr>
        <w:t xml:space="preserve"> na </w:t>
      </w:r>
      <w:r>
        <w:rPr>
          <w:rFonts w:ascii="Arial" w:hAnsi="Arial" w:cs="Arial"/>
          <w:sz w:val="24"/>
          <w:szCs w:val="24"/>
        </w:rPr>
        <w:t>data de 20</w:t>
      </w:r>
      <w:r w:rsidRPr="0057472B">
        <w:rPr>
          <w:rFonts w:ascii="Arial" w:hAnsi="Arial" w:cs="Arial"/>
          <w:sz w:val="24"/>
          <w:szCs w:val="24"/>
        </w:rPr>
        <w:t>/</w:t>
      </w:r>
      <w:r>
        <w:rPr>
          <w:rFonts w:ascii="Arial" w:hAnsi="Arial" w:cs="Arial"/>
          <w:sz w:val="24"/>
          <w:szCs w:val="24"/>
        </w:rPr>
        <w:t>10</w:t>
      </w:r>
      <w:r w:rsidRPr="0057472B">
        <w:rPr>
          <w:rFonts w:ascii="Arial" w:hAnsi="Arial" w:cs="Arial"/>
          <w:sz w:val="24"/>
          <w:szCs w:val="24"/>
        </w:rPr>
        <w:t>/</w:t>
      </w:r>
      <w:r>
        <w:rPr>
          <w:rFonts w:ascii="Arial" w:hAnsi="Arial" w:cs="Arial"/>
          <w:sz w:val="24"/>
          <w:szCs w:val="24"/>
        </w:rPr>
        <w:t>2021 em laboratório particular (Bronstein medicina diagnóstica) pelo convênio médico oferecido pelo t</w:t>
      </w:r>
      <w:r w:rsidR="00221C48">
        <w:rPr>
          <w:rFonts w:ascii="Arial" w:hAnsi="Arial" w:cs="Arial"/>
          <w:sz w:val="24"/>
          <w:szCs w:val="24"/>
        </w:rPr>
        <w:t>rabalho.</w:t>
      </w:r>
      <w:r w:rsidR="008731CE">
        <w:rPr>
          <w:rFonts w:ascii="Arial" w:hAnsi="Arial" w:cs="Arial"/>
          <w:sz w:val="24"/>
          <w:szCs w:val="24"/>
        </w:rPr>
        <w:t xml:space="preserve"> </w:t>
      </w:r>
      <w:r w:rsidR="00556DAD">
        <w:rPr>
          <w:rFonts w:ascii="Arial" w:hAnsi="Arial" w:cs="Arial"/>
          <w:sz w:val="24"/>
          <w:szCs w:val="24"/>
        </w:rPr>
        <w:t>O</w:t>
      </w:r>
      <w:r w:rsidR="00D30D1F">
        <w:rPr>
          <w:rFonts w:ascii="Arial" w:hAnsi="Arial" w:cs="Arial"/>
          <w:sz w:val="24"/>
          <w:szCs w:val="24"/>
        </w:rPr>
        <w:t xml:space="preserve">s elementos bioquímicos </w:t>
      </w:r>
      <w:r w:rsidR="002C1EDE">
        <w:rPr>
          <w:rFonts w:ascii="Arial" w:hAnsi="Arial" w:cs="Arial"/>
          <w:sz w:val="24"/>
          <w:szCs w:val="24"/>
        </w:rPr>
        <w:t>laudados</w:t>
      </w:r>
      <w:r w:rsidR="00D30D1F">
        <w:rPr>
          <w:rFonts w:ascii="Arial" w:hAnsi="Arial" w:cs="Arial"/>
          <w:sz w:val="24"/>
          <w:szCs w:val="24"/>
        </w:rPr>
        <w:t xml:space="preserve"> foram</w:t>
      </w:r>
      <w:r w:rsidR="00415651">
        <w:rPr>
          <w:rFonts w:ascii="Arial" w:hAnsi="Arial" w:cs="Arial"/>
          <w:sz w:val="24"/>
          <w:szCs w:val="24"/>
        </w:rPr>
        <w:t xml:space="preserve"> o</w:t>
      </w:r>
      <w:r w:rsidR="00D30D1F">
        <w:rPr>
          <w:rFonts w:ascii="Arial" w:hAnsi="Arial" w:cs="Arial"/>
          <w:sz w:val="24"/>
          <w:szCs w:val="24"/>
        </w:rPr>
        <w:t xml:space="preserve"> eritrograma (eritrócitos, </w:t>
      </w:r>
      <w:r w:rsidR="00415651">
        <w:rPr>
          <w:rFonts w:ascii="Arial" w:hAnsi="Arial" w:cs="Arial"/>
          <w:sz w:val="24"/>
          <w:szCs w:val="24"/>
        </w:rPr>
        <w:t>hemoglobina, hematócrito, VCM, HCM, CHCM e RDW), leucograma (leucócitos, neutrófilos, eosinófilos, basófilos, linfócitos e monócitos), plaquetas, glicemia em jejum, uréia, creatinina, perfil lipídico (</w:t>
      </w:r>
      <w:r w:rsidR="002C1EDE">
        <w:rPr>
          <w:rFonts w:ascii="Arial" w:hAnsi="Arial" w:cs="Arial"/>
          <w:sz w:val="24"/>
          <w:szCs w:val="24"/>
        </w:rPr>
        <w:t xml:space="preserve">triglicérides, </w:t>
      </w:r>
      <w:r w:rsidR="00415651">
        <w:rPr>
          <w:rFonts w:ascii="Arial" w:hAnsi="Arial" w:cs="Arial"/>
          <w:sz w:val="24"/>
          <w:szCs w:val="24"/>
        </w:rPr>
        <w:t>colesterol total, HDL colesterol, LDL colesterol</w:t>
      </w:r>
      <w:r w:rsidR="002C1EDE">
        <w:rPr>
          <w:rFonts w:ascii="Arial" w:hAnsi="Arial" w:cs="Arial"/>
          <w:sz w:val="24"/>
          <w:szCs w:val="24"/>
        </w:rPr>
        <w:t xml:space="preserve"> e VLDL colesterol), TSH e T4livre. </w:t>
      </w:r>
      <w:r w:rsidR="008731CE">
        <w:rPr>
          <w:rFonts w:ascii="Arial" w:hAnsi="Arial" w:cs="Arial"/>
          <w:sz w:val="24"/>
          <w:szCs w:val="24"/>
        </w:rPr>
        <w:t>Com relação</w:t>
      </w:r>
      <w:r w:rsidR="00221C48">
        <w:rPr>
          <w:rFonts w:ascii="Arial" w:hAnsi="Arial" w:cs="Arial"/>
          <w:sz w:val="24"/>
          <w:szCs w:val="24"/>
        </w:rPr>
        <w:t xml:space="preserve"> à solicitação do</w:t>
      </w:r>
      <w:r w:rsidR="008731CE">
        <w:rPr>
          <w:rFonts w:ascii="Arial" w:hAnsi="Arial" w:cs="Arial"/>
          <w:sz w:val="24"/>
          <w:szCs w:val="24"/>
        </w:rPr>
        <w:t>s</w:t>
      </w:r>
      <w:r w:rsidR="00221C48">
        <w:rPr>
          <w:rFonts w:ascii="Arial" w:hAnsi="Arial" w:cs="Arial"/>
          <w:sz w:val="24"/>
          <w:szCs w:val="24"/>
        </w:rPr>
        <w:t xml:space="preserve"> exam</w:t>
      </w:r>
      <w:r w:rsidR="008731CE">
        <w:rPr>
          <w:rFonts w:ascii="Arial" w:hAnsi="Arial" w:cs="Arial"/>
          <w:sz w:val="24"/>
          <w:szCs w:val="24"/>
        </w:rPr>
        <w:t>es bioquímicos</w:t>
      </w:r>
      <w:r w:rsidR="00221C48">
        <w:rPr>
          <w:rFonts w:ascii="Arial" w:hAnsi="Arial" w:cs="Arial"/>
          <w:sz w:val="24"/>
          <w:szCs w:val="24"/>
        </w:rPr>
        <w:t xml:space="preserve"> de comparação feita na segunda consulta em 17</w:t>
      </w:r>
      <w:r w:rsidR="00221C48" w:rsidRPr="00221C48">
        <w:rPr>
          <w:rFonts w:ascii="Arial" w:hAnsi="Arial" w:cs="Arial"/>
          <w:sz w:val="24"/>
          <w:szCs w:val="24"/>
        </w:rPr>
        <w:t>/</w:t>
      </w:r>
      <w:r w:rsidR="00221C48">
        <w:rPr>
          <w:rFonts w:ascii="Arial" w:hAnsi="Arial" w:cs="Arial"/>
          <w:sz w:val="24"/>
          <w:szCs w:val="24"/>
        </w:rPr>
        <w:t>12</w:t>
      </w:r>
      <w:r w:rsidR="00221C48" w:rsidRPr="00221C48">
        <w:rPr>
          <w:rFonts w:ascii="Arial" w:hAnsi="Arial" w:cs="Arial"/>
          <w:sz w:val="24"/>
          <w:szCs w:val="24"/>
        </w:rPr>
        <w:t>/</w:t>
      </w:r>
      <w:r w:rsidR="00221C48">
        <w:rPr>
          <w:rFonts w:ascii="Arial" w:hAnsi="Arial" w:cs="Arial"/>
          <w:sz w:val="24"/>
          <w:szCs w:val="24"/>
        </w:rPr>
        <w:t xml:space="preserve">2021, </w:t>
      </w:r>
      <w:r w:rsidR="008731CE">
        <w:rPr>
          <w:rFonts w:ascii="Arial" w:hAnsi="Arial" w:cs="Arial"/>
          <w:sz w:val="24"/>
          <w:szCs w:val="24"/>
        </w:rPr>
        <w:t>a paciente f</w:t>
      </w:r>
      <w:r w:rsidR="00221C48">
        <w:rPr>
          <w:rFonts w:ascii="Arial" w:hAnsi="Arial" w:cs="Arial"/>
          <w:sz w:val="24"/>
          <w:szCs w:val="24"/>
        </w:rPr>
        <w:t>oi orienta</w:t>
      </w:r>
      <w:r w:rsidR="008731CE">
        <w:rPr>
          <w:rFonts w:ascii="Arial" w:hAnsi="Arial" w:cs="Arial"/>
          <w:sz w:val="24"/>
          <w:szCs w:val="24"/>
        </w:rPr>
        <w:t>da a realizar a coleta no mesmo laboratório afim de manter o padrão de resultado. Este exame de comparação foi realizado na data de 10</w:t>
      </w:r>
      <w:r w:rsidR="008731CE" w:rsidRPr="008731CE">
        <w:rPr>
          <w:rFonts w:ascii="Arial" w:hAnsi="Arial" w:cs="Arial"/>
          <w:sz w:val="24"/>
          <w:szCs w:val="24"/>
        </w:rPr>
        <w:t>/</w:t>
      </w:r>
      <w:r w:rsidR="008731CE">
        <w:rPr>
          <w:rFonts w:ascii="Arial" w:hAnsi="Arial" w:cs="Arial"/>
          <w:sz w:val="24"/>
          <w:szCs w:val="24"/>
        </w:rPr>
        <w:t>01</w:t>
      </w:r>
      <w:r w:rsidR="008731CE" w:rsidRPr="008731CE">
        <w:rPr>
          <w:rFonts w:ascii="Arial" w:hAnsi="Arial" w:cs="Arial"/>
          <w:sz w:val="24"/>
          <w:szCs w:val="24"/>
        </w:rPr>
        <w:t>/</w:t>
      </w:r>
      <w:r w:rsidR="008731CE">
        <w:rPr>
          <w:rFonts w:ascii="Arial" w:hAnsi="Arial" w:cs="Arial"/>
          <w:sz w:val="24"/>
          <w:szCs w:val="24"/>
        </w:rPr>
        <w:t>2022</w:t>
      </w:r>
      <w:r w:rsidR="00221C48">
        <w:rPr>
          <w:rFonts w:ascii="Arial" w:hAnsi="Arial" w:cs="Arial"/>
          <w:sz w:val="24"/>
          <w:szCs w:val="24"/>
        </w:rPr>
        <w:t xml:space="preserve"> </w:t>
      </w:r>
      <w:r w:rsidR="008D04E5">
        <w:rPr>
          <w:rFonts w:ascii="Arial" w:hAnsi="Arial" w:cs="Arial"/>
          <w:sz w:val="24"/>
          <w:szCs w:val="24"/>
        </w:rPr>
        <w:t>e interpretado na terceira consulta (14</w:t>
      </w:r>
      <w:r w:rsidR="008D04E5" w:rsidRPr="008D04E5">
        <w:rPr>
          <w:rFonts w:ascii="Arial" w:hAnsi="Arial" w:cs="Arial"/>
          <w:sz w:val="24"/>
          <w:szCs w:val="24"/>
        </w:rPr>
        <w:t>/</w:t>
      </w:r>
      <w:r w:rsidR="008D04E5">
        <w:rPr>
          <w:rFonts w:ascii="Arial" w:hAnsi="Arial" w:cs="Arial"/>
          <w:sz w:val="24"/>
          <w:szCs w:val="24"/>
        </w:rPr>
        <w:t>01</w:t>
      </w:r>
      <w:r w:rsidR="008D04E5" w:rsidRPr="008D04E5">
        <w:rPr>
          <w:rFonts w:ascii="Arial" w:hAnsi="Arial" w:cs="Arial"/>
          <w:sz w:val="24"/>
          <w:szCs w:val="24"/>
        </w:rPr>
        <w:t>/</w:t>
      </w:r>
      <w:r w:rsidR="008D04E5">
        <w:rPr>
          <w:rFonts w:ascii="Arial" w:hAnsi="Arial" w:cs="Arial"/>
          <w:sz w:val="24"/>
          <w:szCs w:val="24"/>
        </w:rPr>
        <w:t>2022).</w:t>
      </w:r>
    </w:p>
    <w:p w:rsidR="004B22BA" w:rsidRPr="00174500" w:rsidRDefault="00174500" w:rsidP="00541FE2">
      <w:pPr>
        <w:pStyle w:val="Estilo4"/>
      </w:pPr>
      <w:r>
        <w:t xml:space="preserve"> </w:t>
      </w:r>
      <w:bookmarkStart w:id="46" w:name="_Toc99656355"/>
      <w:bookmarkStart w:id="47" w:name="_Toc99657699"/>
      <w:bookmarkStart w:id="48" w:name="_Toc100160744"/>
      <w:r w:rsidR="00B0159A" w:rsidRPr="00174500">
        <w:t>Exames complementares</w:t>
      </w:r>
      <w:bookmarkEnd w:id="46"/>
      <w:bookmarkEnd w:id="47"/>
      <w:bookmarkEnd w:id="48"/>
    </w:p>
    <w:p w:rsidR="00B0159A" w:rsidRDefault="004039C8" w:rsidP="008035BE">
      <w:pPr>
        <w:spacing w:line="360" w:lineRule="auto"/>
        <w:ind w:firstLine="851"/>
        <w:jc w:val="both"/>
        <w:rPr>
          <w:rFonts w:ascii="Arial" w:hAnsi="Arial" w:cs="Arial"/>
          <w:bCs/>
          <w:sz w:val="24"/>
          <w:szCs w:val="24"/>
        </w:rPr>
      </w:pPr>
      <w:r>
        <w:rPr>
          <w:rFonts w:ascii="Arial" w:hAnsi="Arial" w:cs="Arial"/>
          <w:bCs/>
          <w:sz w:val="24"/>
          <w:szCs w:val="24"/>
        </w:rPr>
        <w:t xml:space="preserve"> </w:t>
      </w:r>
      <w:r w:rsidR="003F3BC6">
        <w:rPr>
          <w:rFonts w:ascii="Arial" w:hAnsi="Arial" w:cs="Arial"/>
          <w:bCs/>
          <w:sz w:val="24"/>
          <w:szCs w:val="24"/>
        </w:rPr>
        <w:t>Foi apresentado também na primeira consulta o último exame de ultrassonografia transvaginal realizado em 09</w:t>
      </w:r>
      <w:r w:rsidR="003F3BC6" w:rsidRPr="003F3BC6">
        <w:rPr>
          <w:rFonts w:ascii="Arial" w:hAnsi="Arial" w:cs="Arial"/>
          <w:bCs/>
          <w:sz w:val="24"/>
          <w:szCs w:val="24"/>
        </w:rPr>
        <w:t>/</w:t>
      </w:r>
      <w:r w:rsidR="003F3BC6">
        <w:rPr>
          <w:rFonts w:ascii="Arial" w:hAnsi="Arial" w:cs="Arial"/>
          <w:bCs/>
          <w:sz w:val="24"/>
          <w:szCs w:val="24"/>
        </w:rPr>
        <w:t>02</w:t>
      </w:r>
      <w:r w:rsidR="003F3BC6" w:rsidRPr="003F3BC6">
        <w:rPr>
          <w:rFonts w:ascii="Arial" w:hAnsi="Arial" w:cs="Arial"/>
          <w:bCs/>
          <w:sz w:val="24"/>
          <w:szCs w:val="24"/>
        </w:rPr>
        <w:t>/</w:t>
      </w:r>
      <w:r w:rsidR="003F3BC6">
        <w:rPr>
          <w:rFonts w:ascii="Arial" w:hAnsi="Arial" w:cs="Arial"/>
          <w:bCs/>
          <w:sz w:val="24"/>
          <w:szCs w:val="24"/>
        </w:rPr>
        <w:t xml:space="preserve">2021 no mesmo laboratório em que foram feitos os exames séricos. Este exame foi solicitado pelo ginecologista da paciente afim de confirmar o </w:t>
      </w:r>
      <w:r w:rsidR="00C95C6E">
        <w:rPr>
          <w:rFonts w:ascii="Arial" w:hAnsi="Arial" w:cs="Arial"/>
          <w:bCs/>
          <w:sz w:val="24"/>
          <w:szCs w:val="24"/>
        </w:rPr>
        <w:t>normo</w:t>
      </w:r>
      <w:r w:rsidR="003F3BC6">
        <w:rPr>
          <w:rFonts w:ascii="Arial" w:hAnsi="Arial" w:cs="Arial"/>
          <w:bCs/>
          <w:sz w:val="24"/>
          <w:szCs w:val="24"/>
        </w:rPr>
        <w:t>posicionamento do implante de DIU</w:t>
      </w:r>
      <w:r w:rsidR="00511C37">
        <w:rPr>
          <w:rFonts w:ascii="Arial" w:hAnsi="Arial" w:cs="Arial"/>
          <w:bCs/>
          <w:sz w:val="24"/>
          <w:szCs w:val="24"/>
        </w:rPr>
        <w:t xml:space="preserve">. </w:t>
      </w:r>
    </w:p>
    <w:p w:rsidR="004039C8" w:rsidRPr="004039C8" w:rsidRDefault="00174500" w:rsidP="00541FE2">
      <w:pPr>
        <w:pStyle w:val="Estilo4"/>
      </w:pPr>
      <w:r>
        <w:t xml:space="preserve"> </w:t>
      </w:r>
      <w:bookmarkStart w:id="49" w:name="_Toc99656356"/>
      <w:bookmarkStart w:id="50" w:name="_Toc99657700"/>
      <w:bookmarkStart w:id="51" w:name="_Toc100160745"/>
      <w:r w:rsidR="004039C8" w:rsidRPr="004039C8">
        <w:t>Dados dietéticos</w:t>
      </w:r>
      <w:bookmarkEnd w:id="49"/>
      <w:bookmarkEnd w:id="50"/>
      <w:bookmarkEnd w:id="51"/>
    </w:p>
    <w:p w:rsidR="00234837" w:rsidRDefault="00CD07A1" w:rsidP="00234837">
      <w:pPr>
        <w:pStyle w:val="normal0"/>
        <w:shd w:val="clear" w:color="auto" w:fill="FFFFFF"/>
        <w:spacing w:line="360" w:lineRule="auto"/>
        <w:ind w:left="-20" w:firstLine="728"/>
        <w:jc w:val="both"/>
        <w:rPr>
          <w:sz w:val="24"/>
          <w:szCs w:val="24"/>
        </w:rPr>
      </w:pPr>
      <w:r>
        <w:rPr>
          <w:bCs/>
          <w:sz w:val="24"/>
          <w:szCs w:val="24"/>
        </w:rPr>
        <w:t>As avaliações dietéticas foram realizadas através da análise do q</w:t>
      </w:r>
      <w:r w:rsidR="00CA7890">
        <w:rPr>
          <w:bCs/>
          <w:sz w:val="24"/>
          <w:szCs w:val="24"/>
        </w:rPr>
        <w:t>uestionário de frequência alimentar</w:t>
      </w:r>
      <w:r>
        <w:rPr>
          <w:bCs/>
          <w:sz w:val="24"/>
          <w:szCs w:val="24"/>
        </w:rPr>
        <w:t xml:space="preserve"> e r</w:t>
      </w:r>
      <w:r w:rsidR="00CA7890">
        <w:rPr>
          <w:bCs/>
          <w:sz w:val="24"/>
          <w:szCs w:val="24"/>
        </w:rPr>
        <w:t>ecordatório de 24 horas</w:t>
      </w:r>
      <w:r w:rsidR="00F55192">
        <w:rPr>
          <w:bCs/>
          <w:sz w:val="24"/>
          <w:szCs w:val="24"/>
        </w:rPr>
        <w:t xml:space="preserve">. Os dados do recordatório foram inseridos no </w:t>
      </w:r>
      <w:r w:rsidR="00F55192" w:rsidRPr="0071053C">
        <w:rPr>
          <w:bCs/>
          <w:i/>
          <w:sz w:val="24"/>
          <w:szCs w:val="24"/>
        </w:rPr>
        <w:t>softwar</w:t>
      </w:r>
      <w:r w:rsidR="00F55192" w:rsidRPr="0071053C">
        <w:rPr>
          <w:bCs/>
          <w:sz w:val="24"/>
          <w:szCs w:val="24"/>
        </w:rPr>
        <w:t>e</w:t>
      </w:r>
      <w:r w:rsidR="00F55192">
        <w:rPr>
          <w:bCs/>
          <w:sz w:val="24"/>
          <w:szCs w:val="24"/>
        </w:rPr>
        <w:t xml:space="preserve"> nutricional para identificar as características da rotina dietética da paciente</w:t>
      </w:r>
      <w:r w:rsidR="00737B9C">
        <w:rPr>
          <w:bCs/>
          <w:sz w:val="24"/>
          <w:szCs w:val="24"/>
        </w:rPr>
        <w:t xml:space="preserve">. </w:t>
      </w:r>
      <w:r w:rsidR="00737B9C">
        <w:rPr>
          <w:sz w:val="24"/>
          <w:szCs w:val="24"/>
        </w:rPr>
        <w:t>O gasto energético basal (</w:t>
      </w:r>
      <w:r w:rsidR="00737B9C" w:rsidRPr="004B545B">
        <w:rPr>
          <w:sz w:val="24"/>
          <w:szCs w:val="24"/>
        </w:rPr>
        <w:t>GEB</w:t>
      </w:r>
      <w:r w:rsidR="00737B9C">
        <w:rPr>
          <w:sz w:val="24"/>
          <w:szCs w:val="24"/>
        </w:rPr>
        <w:t xml:space="preserve">) foi calculado com base na equação recomendada </w:t>
      </w:r>
      <w:r w:rsidR="00825640">
        <w:rPr>
          <w:sz w:val="24"/>
          <w:szCs w:val="24"/>
          <w:lang w:val="pt-BR"/>
        </w:rPr>
        <w:t>pela OMS (1985)</w:t>
      </w:r>
      <w:r w:rsidR="00737B9C">
        <w:rPr>
          <w:sz w:val="24"/>
          <w:szCs w:val="24"/>
        </w:rPr>
        <w:t xml:space="preserve"> e multiplicado pelo fator atividade (</w:t>
      </w:r>
      <w:r w:rsidR="00737B9C" w:rsidRPr="004B545B">
        <w:rPr>
          <w:sz w:val="24"/>
          <w:szCs w:val="24"/>
        </w:rPr>
        <w:t>FA</w:t>
      </w:r>
      <w:r w:rsidR="00737B9C">
        <w:rPr>
          <w:sz w:val="24"/>
          <w:szCs w:val="24"/>
        </w:rPr>
        <w:t xml:space="preserve">) 1,56 que tem classificação leve, resultando o valor energético total </w:t>
      </w:r>
      <w:r w:rsidR="00737B9C" w:rsidRPr="004B545B">
        <w:rPr>
          <w:sz w:val="24"/>
          <w:szCs w:val="24"/>
        </w:rPr>
        <w:t>(VET</w:t>
      </w:r>
      <w:r w:rsidR="00737B9C">
        <w:rPr>
          <w:sz w:val="24"/>
          <w:szCs w:val="24"/>
        </w:rPr>
        <w:t>) para base de cálculo da prescrição dietética.</w:t>
      </w:r>
      <w:r w:rsidR="00234837">
        <w:rPr>
          <w:sz w:val="24"/>
          <w:szCs w:val="24"/>
        </w:rPr>
        <w:t xml:space="preserve"> Para </w:t>
      </w:r>
      <w:r w:rsidR="00234837">
        <w:rPr>
          <w:sz w:val="24"/>
          <w:szCs w:val="24"/>
          <w:lang w:val="pt-BR"/>
        </w:rPr>
        <w:t>ajuste</w:t>
      </w:r>
      <w:r w:rsidR="00234837">
        <w:rPr>
          <w:sz w:val="24"/>
          <w:szCs w:val="24"/>
        </w:rPr>
        <w:t xml:space="preserve"> das necessidades energéticas utilizou-se o método do </w:t>
      </w:r>
      <w:r w:rsidR="00234837" w:rsidRPr="004B545B">
        <w:rPr>
          <w:sz w:val="24"/>
          <w:szCs w:val="24"/>
        </w:rPr>
        <w:t>VENTA</w:t>
      </w:r>
      <w:r w:rsidR="00234837">
        <w:rPr>
          <w:sz w:val="24"/>
          <w:szCs w:val="24"/>
        </w:rPr>
        <w:t xml:space="preserve"> (Valor Energético do Tecido Adiposo)</w:t>
      </w:r>
      <w:r w:rsidR="00234837">
        <w:rPr>
          <w:sz w:val="24"/>
          <w:szCs w:val="24"/>
          <w:lang w:val="pt-BR"/>
        </w:rPr>
        <w:t>, onde a</w:t>
      </w:r>
      <w:r w:rsidR="00234837">
        <w:rPr>
          <w:sz w:val="24"/>
          <w:szCs w:val="24"/>
        </w:rPr>
        <w:t xml:space="preserve"> </w:t>
      </w:r>
      <w:r w:rsidR="00234837">
        <w:rPr>
          <w:sz w:val="24"/>
          <w:szCs w:val="24"/>
          <w:lang w:val="pt-BR"/>
        </w:rPr>
        <w:t>p</w:t>
      </w:r>
      <w:r w:rsidR="00234837">
        <w:rPr>
          <w:sz w:val="24"/>
          <w:szCs w:val="24"/>
        </w:rPr>
        <w:t>erda ponderal programada</w:t>
      </w:r>
      <w:r w:rsidR="00234837">
        <w:rPr>
          <w:sz w:val="24"/>
          <w:szCs w:val="24"/>
          <w:lang w:val="pt-BR"/>
        </w:rPr>
        <w:t xml:space="preserve"> foi de</w:t>
      </w:r>
      <w:r w:rsidR="00234837">
        <w:rPr>
          <w:sz w:val="24"/>
          <w:szCs w:val="24"/>
        </w:rPr>
        <w:t xml:space="preserve"> 2kg/mês (</w:t>
      </w:r>
      <w:r w:rsidR="007730FD">
        <w:rPr>
          <w:sz w:val="24"/>
          <w:szCs w:val="24"/>
          <w:lang w:val="pt-BR"/>
        </w:rPr>
        <w:t>diminuição</w:t>
      </w:r>
      <w:r w:rsidR="00234837">
        <w:rPr>
          <w:sz w:val="24"/>
          <w:szCs w:val="24"/>
          <w:lang w:val="pt-BR"/>
        </w:rPr>
        <w:t xml:space="preserve"> de</w:t>
      </w:r>
      <w:r w:rsidR="00234837">
        <w:rPr>
          <w:sz w:val="24"/>
          <w:szCs w:val="24"/>
        </w:rPr>
        <w:t xml:space="preserve"> 513kcal do VET por dia). </w:t>
      </w:r>
    </w:p>
    <w:p w:rsidR="00BA14AD" w:rsidRPr="00BA14AD" w:rsidRDefault="00BA14AD" w:rsidP="00BA14AD">
      <w:pPr>
        <w:pStyle w:val="GradeClara-nfase31"/>
        <w:spacing w:before="240" w:line="360" w:lineRule="auto"/>
        <w:ind w:left="0" w:firstLine="851"/>
        <w:jc w:val="both"/>
        <w:rPr>
          <w:rFonts w:ascii="Arial" w:hAnsi="Arial" w:cs="Arial"/>
          <w:sz w:val="24"/>
          <w:szCs w:val="24"/>
        </w:rPr>
      </w:pPr>
      <w:r>
        <w:rPr>
          <w:rFonts w:ascii="Arial" w:hAnsi="Arial" w:cs="Arial"/>
          <w:sz w:val="24"/>
          <w:szCs w:val="24"/>
        </w:rPr>
        <w:t>A suplementação de ômega 3 foi prescrita em quantidade de 1g ao dia</w:t>
      </w:r>
      <w:r w:rsidR="000F6894">
        <w:rPr>
          <w:rFonts w:ascii="Arial" w:hAnsi="Arial" w:cs="Arial"/>
          <w:sz w:val="24"/>
          <w:szCs w:val="24"/>
        </w:rPr>
        <w:t>.</w:t>
      </w:r>
      <w:r>
        <w:rPr>
          <w:rFonts w:ascii="Arial" w:hAnsi="Arial" w:cs="Arial"/>
          <w:sz w:val="24"/>
          <w:szCs w:val="24"/>
        </w:rPr>
        <w:t xml:space="preserve"> O cálculo da ingestão hídrica foi baseado na multiplicação do peso por 30ml</w:t>
      </w:r>
      <w:r w:rsidR="00BE6C60">
        <w:rPr>
          <w:rFonts w:ascii="Arial" w:hAnsi="Arial" w:cs="Arial"/>
          <w:sz w:val="24"/>
          <w:szCs w:val="24"/>
        </w:rPr>
        <w:t xml:space="preserve"> (PHILIPPI, 2008)</w:t>
      </w:r>
      <w:r>
        <w:rPr>
          <w:rFonts w:ascii="Arial" w:hAnsi="Arial" w:cs="Arial"/>
          <w:sz w:val="24"/>
          <w:szCs w:val="24"/>
        </w:rPr>
        <w:t>, resultando em 2.250ml ao dia.</w:t>
      </w:r>
    </w:p>
    <w:p w:rsidR="002C1EDE" w:rsidRDefault="002C1EDE" w:rsidP="002C1EDE">
      <w:pPr>
        <w:pStyle w:val="Estilo3"/>
        <w:ind w:left="0" w:firstLine="851"/>
      </w:pPr>
      <w:r>
        <w:t>Cálculos nutricionais</w:t>
      </w:r>
    </w:p>
    <w:p w:rsidR="002C1EDE" w:rsidRDefault="002C1EDE" w:rsidP="000F6894">
      <w:pPr>
        <w:pStyle w:val="Estilo5"/>
        <w:spacing w:before="0" w:after="0"/>
        <w:ind w:left="0" w:firstLine="851"/>
      </w:pPr>
      <w:r>
        <w:t xml:space="preserve"> Gasto energético basal</w:t>
      </w:r>
    </w:p>
    <w:p w:rsidR="002C1EDE" w:rsidRDefault="002C1EDE" w:rsidP="000F6894">
      <w:pPr>
        <w:pStyle w:val="Estilo1"/>
        <w:numPr>
          <w:ilvl w:val="0"/>
          <w:numId w:val="0"/>
        </w:numPr>
        <w:spacing w:before="0" w:after="0" w:line="360" w:lineRule="auto"/>
        <w:ind w:left="1701"/>
        <w:rPr>
          <w:b w:val="0"/>
          <w:bCs w:val="0"/>
        </w:rPr>
      </w:pPr>
      <w:r w:rsidRPr="00082B11">
        <w:rPr>
          <w:b w:val="0"/>
          <w:bCs w:val="0"/>
        </w:rPr>
        <w:t xml:space="preserve">GEB = </w:t>
      </w:r>
      <w:r>
        <w:rPr>
          <w:b w:val="0"/>
          <w:bCs w:val="0"/>
        </w:rPr>
        <w:t>(8,7 x P) – (25 x E) + 865</w:t>
      </w:r>
    </w:p>
    <w:p w:rsidR="002C1EDE" w:rsidRDefault="002C1EDE" w:rsidP="000F6894">
      <w:pPr>
        <w:pStyle w:val="Estilo1"/>
        <w:numPr>
          <w:ilvl w:val="0"/>
          <w:numId w:val="0"/>
        </w:numPr>
        <w:spacing w:before="0" w:after="0" w:line="360" w:lineRule="auto"/>
        <w:ind w:left="1701"/>
        <w:rPr>
          <w:b w:val="0"/>
          <w:bCs w:val="0"/>
        </w:rPr>
      </w:pPr>
      <w:r>
        <w:rPr>
          <w:b w:val="0"/>
          <w:bCs w:val="0"/>
        </w:rPr>
        <w:t>GEB = (8,7 x 75,3) – (25 x 1,64) + 865</w:t>
      </w:r>
    </w:p>
    <w:p w:rsidR="002C1EDE" w:rsidRDefault="002C1EDE" w:rsidP="000F6894">
      <w:pPr>
        <w:pStyle w:val="Estilo1"/>
        <w:numPr>
          <w:ilvl w:val="0"/>
          <w:numId w:val="0"/>
        </w:numPr>
        <w:spacing w:before="0" w:after="0" w:line="360" w:lineRule="auto"/>
        <w:ind w:left="1701"/>
        <w:rPr>
          <w:b w:val="0"/>
          <w:bCs w:val="0"/>
        </w:rPr>
      </w:pPr>
      <w:r>
        <w:rPr>
          <w:b w:val="0"/>
          <w:bCs w:val="0"/>
        </w:rPr>
        <w:t>GEB = 1.479,11Kcal</w:t>
      </w:r>
      <w:r w:rsidRPr="005D4E67">
        <w:rPr>
          <w:b w:val="0"/>
          <w:bCs w:val="0"/>
        </w:rPr>
        <w:t>/</w:t>
      </w:r>
      <w:r>
        <w:rPr>
          <w:b w:val="0"/>
          <w:bCs w:val="0"/>
        </w:rPr>
        <w:t>dia</w:t>
      </w:r>
    </w:p>
    <w:p w:rsidR="00E71AE4" w:rsidRPr="00082B11" w:rsidRDefault="002C1EDE" w:rsidP="000F6894">
      <w:pPr>
        <w:pStyle w:val="Estilo1"/>
        <w:numPr>
          <w:ilvl w:val="0"/>
          <w:numId w:val="0"/>
        </w:numPr>
        <w:spacing w:before="0" w:after="0" w:line="360" w:lineRule="auto"/>
        <w:ind w:left="1701"/>
        <w:rPr>
          <w:b w:val="0"/>
          <w:bCs w:val="0"/>
        </w:rPr>
      </w:pPr>
      <w:r w:rsidRPr="004E6622">
        <w:t>Obs:</w:t>
      </w:r>
      <w:r>
        <w:rPr>
          <w:b w:val="0"/>
          <w:bCs w:val="0"/>
        </w:rPr>
        <w:t xml:space="preserve"> Onde, P = peso em kg e E = estatura em metros.</w:t>
      </w:r>
    </w:p>
    <w:p w:rsidR="002C1EDE" w:rsidRDefault="002C1EDE" w:rsidP="000F6894">
      <w:pPr>
        <w:pStyle w:val="Estilo5"/>
        <w:spacing w:before="0" w:after="0"/>
        <w:ind w:left="0" w:firstLine="851"/>
      </w:pPr>
      <w:r>
        <w:t xml:space="preserve"> Valor energético total</w:t>
      </w:r>
    </w:p>
    <w:p w:rsidR="002C1EDE" w:rsidRDefault="002C1EDE" w:rsidP="000F6894">
      <w:pPr>
        <w:pStyle w:val="Estilo1"/>
        <w:numPr>
          <w:ilvl w:val="0"/>
          <w:numId w:val="0"/>
        </w:numPr>
        <w:spacing w:before="0" w:after="0" w:line="360" w:lineRule="auto"/>
        <w:ind w:left="1701"/>
        <w:rPr>
          <w:b w:val="0"/>
          <w:bCs w:val="0"/>
        </w:rPr>
      </w:pPr>
      <w:r w:rsidRPr="004E6622">
        <w:rPr>
          <w:b w:val="0"/>
          <w:bCs w:val="0"/>
        </w:rPr>
        <w:t>VET = GEB x FA</w:t>
      </w:r>
      <w:r>
        <w:rPr>
          <w:b w:val="0"/>
          <w:bCs w:val="0"/>
        </w:rPr>
        <w:t xml:space="preserve"> - VENTA</w:t>
      </w:r>
    </w:p>
    <w:p w:rsidR="002C1EDE" w:rsidRDefault="002C1EDE" w:rsidP="000F6894">
      <w:pPr>
        <w:pStyle w:val="Estilo1"/>
        <w:numPr>
          <w:ilvl w:val="0"/>
          <w:numId w:val="0"/>
        </w:numPr>
        <w:spacing w:before="0" w:after="0" w:line="360" w:lineRule="auto"/>
        <w:ind w:left="1701"/>
        <w:rPr>
          <w:b w:val="0"/>
          <w:bCs w:val="0"/>
        </w:rPr>
      </w:pPr>
      <w:r>
        <w:rPr>
          <w:b w:val="0"/>
          <w:bCs w:val="0"/>
        </w:rPr>
        <w:t>VET = 1.479,11 x 1,56 - 513</w:t>
      </w:r>
    </w:p>
    <w:p w:rsidR="002C1EDE" w:rsidRDefault="002C1EDE" w:rsidP="000F6894">
      <w:pPr>
        <w:pStyle w:val="Estilo1"/>
        <w:numPr>
          <w:ilvl w:val="0"/>
          <w:numId w:val="0"/>
        </w:numPr>
        <w:spacing w:before="0" w:after="0" w:line="360" w:lineRule="auto"/>
        <w:ind w:left="1701"/>
        <w:rPr>
          <w:b w:val="0"/>
          <w:bCs w:val="0"/>
        </w:rPr>
      </w:pPr>
      <w:r>
        <w:rPr>
          <w:b w:val="0"/>
          <w:bCs w:val="0"/>
        </w:rPr>
        <w:t>VET = 2.307,41 – 513</w:t>
      </w:r>
    </w:p>
    <w:p w:rsidR="002C1EDE" w:rsidRDefault="002C1EDE" w:rsidP="000F6894">
      <w:pPr>
        <w:pStyle w:val="Estilo1"/>
        <w:numPr>
          <w:ilvl w:val="0"/>
          <w:numId w:val="0"/>
        </w:numPr>
        <w:spacing w:before="0" w:after="0" w:line="360" w:lineRule="auto"/>
        <w:ind w:left="1701"/>
        <w:rPr>
          <w:b w:val="0"/>
          <w:bCs w:val="0"/>
        </w:rPr>
      </w:pPr>
      <w:r>
        <w:rPr>
          <w:b w:val="0"/>
          <w:bCs w:val="0"/>
        </w:rPr>
        <w:t>VET = 1.794,41Kcal</w:t>
      </w:r>
      <w:r w:rsidRPr="005D4E67">
        <w:rPr>
          <w:b w:val="0"/>
          <w:bCs w:val="0"/>
        </w:rPr>
        <w:t>/</w:t>
      </w:r>
      <w:r>
        <w:rPr>
          <w:b w:val="0"/>
          <w:bCs w:val="0"/>
        </w:rPr>
        <w:t>dia</w:t>
      </w:r>
    </w:p>
    <w:p w:rsidR="00CA7890" w:rsidRDefault="00CA7890" w:rsidP="00305678">
      <w:pPr>
        <w:spacing w:line="360" w:lineRule="auto"/>
        <w:ind w:firstLine="851"/>
        <w:jc w:val="both"/>
        <w:rPr>
          <w:rFonts w:ascii="Arial" w:hAnsi="Arial" w:cs="Arial"/>
          <w:bCs/>
          <w:sz w:val="24"/>
          <w:szCs w:val="24"/>
        </w:rPr>
      </w:pPr>
    </w:p>
    <w:p w:rsidR="00B0159A" w:rsidRDefault="002324E8" w:rsidP="00541FE2">
      <w:pPr>
        <w:pStyle w:val="Estilo2"/>
      </w:pPr>
      <w:r>
        <w:br w:type="page"/>
      </w:r>
      <w:bookmarkStart w:id="52" w:name="_Toc99657701"/>
      <w:bookmarkStart w:id="53" w:name="_Toc100160746"/>
      <w:r w:rsidR="00DE0F94" w:rsidRPr="00174500">
        <w:t>RESULTADOS</w:t>
      </w:r>
      <w:bookmarkEnd w:id="52"/>
      <w:bookmarkEnd w:id="53"/>
      <w:r w:rsidR="00DE0F94" w:rsidRPr="00174500">
        <w:t xml:space="preserve"> </w:t>
      </w:r>
    </w:p>
    <w:p w:rsidR="005D5201" w:rsidRDefault="005D5201" w:rsidP="005D5201">
      <w:pPr>
        <w:spacing w:line="360" w:lineRule="auto"/>
        <w:ind w:firstLine="851"/>
        <w:jc w:val="both"/>
        <w:rPr>
          <w:rFonts w:ascii="Arial" w:hAnsi="Arial" w:cs="Arial"/>
          <w:sz w:val="24"/>
          <w:szCs w:val="24"/>
        </w:rPr>
      </w:pPr>
      <w:r w:rsidRPr="000268C5">
        <w:rPr>
          <w:rFonts w:ascii="Arial" w:hAnsi="Arial" w:cs="Arial"/>
          <w:sz w:val="24"/>
          <w:szCs w:val="24"/>
        </w:rPr>
        <w:t>Os</w:t>
      </w:r>
      <w:r>
        <w:rPr>
          <w:rFonts w:ascii="Arial" w:hAnsi="Arial" w:cs="Arial"/>
          <w:sz w:val="24"/>
          <w:szCs w:val="24"/>
        </w:rPr>
        <w:t xml:space="preserve"> dados antropométricos obtidos na primeira consulta </w:t>
      </w:r>
      <w:r w:rsidR="00DD2AEF">
        <w:rPr>
          <w:rFonts w:ascii="Arial" w:hAnsi="Arial" w:cs="Arial"/>
          <w:sz w:val="24"/>
          <w:szCs w:val="24"/>
        </w:rPr>
        <w:t xml:space="preserve">como peso atual, peso habitual, estatura e IMC </w:t>
      </w:r>
      <w:r>
        <w:rPr>
          <w:rFonts w:ascii="Arial" w:hAnsi="Arial" w:cs="Arial"/>
          <w:sz w:val="24"/>
          <w:szCs w:val="24"/>
        </w:rPr>
        <w:t>podem ser observados nas tabelas a seguir.</w:t>
      </w:r>
    </w:p>
    <w:p w:rsidR="00AC6C1F" w:rsidRPr="00273235" w:rsidRDefault="00AC6C1F" w:rsidP="00273235">
      <w:pPr>
        <w:pStyle w:val="Estilo6"/>
        <w:rPr>
          <w:b w:val="0"/>
          <w:bCs w:val="0"/>
        </w:rPr>
      </w:pPr>
      <w:bookmarkStart w:id="54" w:name="_Toc100161876"/>
      <w:r w:rsidRPr="00273235">
        <w:rPr>
          <w:rStyle w:val="Estilo6Char"/>
          <w:b/>
          <w:bCs/>
        </w:rPr>
        <w:t>Tabela 1.</w:t>
      </w:r>
      <w:r w:rsidRPr="00ED789B">
        <w:t xml:space="preserve"> </w:t>
      </w:r>
      <w:r w:rsidRPr="00273235">
        <w:rPr>
          <w:b w:val="0"/>
          <w:bCs w:val="0"/>
        </w:rPr>
        <w:t>Peso habitual, peso atual, estatura e IMC aferidos em 12/11/2021.</w:t>
      </w:r>
      <w:bookmarkEnd w:id="54"/>
    </w:p>
    <w:tbl>
      <w:tblPr>
        <w:tblW w:w="0" w:type="auto"/>
        <w:jc w:val="center"/>
        <w:tblLook w:val="04A0" w:firstRow="1" w:lastRow="0" w:firstColumn="1" w:lastColumn="0" w:noHBand="0" w:noVBand="1"/>
      </w:tblPr>
      <w:tblGrid>
        <w:gridCol w:w="3070"/>
        <w:gridCol w:w="3071"/>
      </w:tblGrid>
      <w:tr w:rsidR="00AC6C1F" w:rsidRPr="00CE382C" w:rsidTr="00EE6B86">
        <w:trPr>
          <w:trHeight w:val="283"/>
          <w:jc w:val="center"/>
        </w:trPr>
        <w:tc>
          <w:tcPr>
            <w:tcW w:w="3070" w:type="dxa"/>
            <w:tcBorders>
              <w:top w:val="single" w:sz="4" w:space="0" w:color="auto"/>
              <w:bottom w:val="single" w:sz="4" w:space="0" w:color="666666"/>
            </w:tcBorders>
            <w:shd w:val="clear" w:color="auto" w:fill="auto"/>
          </w:tcPr>
          <w:p w:rsidR="00AC6C1F" w:rsidRPr="00CE382C" w:rsidRDefault="00AC6C1F" w:rsidP="00EE6B86">
            <w:pPr>
              <w:spacing w:after="0" w:line="276" w:lineRule="auto"/>
              <w:jc w:val="center"/>
              <w:rPr>
                <w:rFonts w:ascii="Arial" w:hAnsi="Arial" w:cs="Arial"/>
                <w:b/>
                <w:bCs/>
                <w:sz w:val="24"/>
                <w:szCs w:val="24"/>
              </w:rPr>
            </w:pPr>
            <w:r w:rsidRPr="00CE382C">
              <w:rPr>
                <w:rFonts w:ascii="Arial" w:hAnsi="Arial" w:cs="Arial"/>
                <w:b/>
                <w:bCs/>
                <w:sz w:val="24"/>
                <w:szCs w:val="24"/>
              </w:rPr>
              <w:t>Dado</w:t>
            </w:r>
          </w:p>
        </w:tc>
        <w:tc>
          <w:tcPr>
            <w:tcW w:w="3071" w:type="dxa"/>
            <w:tcBorders>
              <w:top w:val="single" w:sz="4" w:space="0" w:color="auto"/>
              <w:bottom w:val="single" w:sz="4" w:space="0" w:color="666666"/>
            </w:tcBorders>
            <w:shd w:val="clear" w:color="auto" w:fill="auto"/>
          </w:tcPr>
          <w:p w:rsidR="00AC6C1F" w:rsidRPr="00CE382C" w:rsidRDefault="00AC6C1F" w:rsidP="00EE6B86">
            <w:pPr>
              <w:spacing w:after="0" w:line="276" w:lineRule="auto"/>
              <w:jc w:val="center"/>
              <w:rPr>
                <w:rFonts w:ascii="Arial" w:hAnsi="Arial" w:cs="Arial"/>
                <w:b/>
                <w:bCs/>
                <w:sz w:val="24"/>
                <w:szCs w:val="24"/>
              </w:rPr>
            </w:pPr>
            <w:r w:rsidRPr="00CE382C">
              <w:rPr>
                <w:rFonts w:ascii="Arial" w:hAnsi="Arial" w:cs="Arial"/>
                <w:b/>
                <w:bCs/>
                <w:sz w:val="24"/>
                <w:szCs w:val="24"/>
              </w:rPr>
              <w:t>Resultados</w:t>
            </w:r>
          </w:p>
        </w:tc>
      </w:tr>
      <w:tr w:rsidR="00AC6C1F" w:rsidRPr="00CE382C" w:rsidTr="00EE6B86">
        <w:trPr>
          <w:trHeight w:val="283"/>
          <w:jc w:val="center"/>
        </w:trPr>
        <w:tc>
          <w:tcPr>
            <w:tcW w:w="3070" w:type="dxa"/>
            <w:shd w:val="clear" w:color="auto" w:fill="CCCCCC"/>
          </w:tcPr>
          <w:p w:rsidR="00AC6C1F" w:rsidRPr="00115029" w:rsidRDefault="00AC6C1F" w:rsidP="00EE6B86">
            <w:pPr>
              <w:spacing w:after="0" w:line="276" w:lineRule="auto"/>
              <w:rPr>
                <w:rFonts w:ascii="Arial" w:hAnsi="Arial" w:cs="Arial"/>
                <w:sz w:val="24"/>
                <w:szCs w:val="24"/>
              </w:rPr>
            </w:pPr>
            <w:r w:rsidRPr="00115029">
              <w:rPr>
                <w:rFonts w:ascii="Arial" w:hAnsi="Arial" w:cs="Arial"/>
                <w:sz w:val="24"/>
                <w:szCs w:val="24"/>
              </w:rPr>
              <w:t>Peso habitual</w:t>
            </w:r>
          </w:p>
        </w:tc>
        <w:tc>
          <w:tcPr>
            <w:tcW w:w="3071" w:type="dxa"/>
            <w:shd w:val="clear" w:color="auto" w:fill="CCCCCC"/>
          </w:tcPr>
          <w:p w:rsidR="00AC6C1F" w:rsidRPr="00CE382C" w:rsidRDefault="00AC6C1F" w:rsidP="00EE6B86">
            <w:pPr>
              <w:spacing w:after="0" w:line="276" w:lineRule="auto"/>
              <w:jc w:val="center"/>
              <w:rPr>
                <w:rFonts w:ascii="Arial" w:hAnsi="Arial" w:cs="Arial"/>
                <w:sz w:val="24"/>
                <w:szCs w:val="24"/>
              </w:rPr>
            </w:pPr>
            <w:r w:rsidRPr="00CE382C">
              <w:rPr>
                <w:rFonts w:ascii="Arial" w:hAnsi="Arial" w:cs="Arial"/>
                <w:sz w:val="24"/>
                <w:szCs w:val="24"/>
              </w:rPr>
              <w:t>72</w:t>
            </w:r>
            <w:r w:rsidRPr="004254CB">
              <w:rPr>
                <w:rFonts w:ascii="Arial" w:hAnsi="Arial" w:cs="Arial"/>
                <w:sz w:val="24"/>
                <w:szCs w:val="24"/>
              </w:rPr>
              <w:t>Kg</w:t>
            </w:r>
          </w:p>
        </w:tc>
      </w:tr>
      <w:tr w:rsidR="00AC6C1F" w:rsidRPr="00CE382C" w:rsidTr="00EE6B86">
        <w:trPr>
          <w:trHeight w:val="283"/>
          <w:jc w:val="center"/>
        </w:trPr>
        <w:tc>
          <w:tcPr>
            <w:tcW w:w="3070" w:type="dxa"/>
            <w:shd w:val="clear" w:color="auto" w:fill="auto"/>
          </w:tcPr>
          <w:p w:rsidR="00AC6C1F" w:rsidRPr="00115029" w:rsidRDefault="00AC6C1F" w:rsidP="00EE6B86">
            <w:pPr>
              <w:spacing w:after="0" w:line="276" w:lineRule="auto"/>
              <w:rPr>
                <w:rFonts w:ascii="Arial" w:hAnsi="Arial" w:cs="Arial"/>
                <w:sz w:val="24"/>
                <w:szCs w:val="24"/>
              </w:rPr>
            </w:pPr>
            <w:r w:rsidRPr="00115029">
              <w:rPr>
                <w:rFonts w:ascii="Arial" w:hAnsi="Arial" w:cs="Arial"/>
                <w:sz w:val="24"/>
                <w:szCs w:val="24"/>
              </w:rPr>
              <w:t>Peso atual</w:t>
            </w:r>
          </w:p>
        </w:tc>
        <w:tc>
          <w:tcPr>
            <w:tcW w:w="3071" w:type="dxa"/>
            <w:shd w:val="clear" w:color="auto" w:fill="auto"/>
          </w:tcPr>
          <w:p w:rsidR="00AC6C1F" w:rsidRPr="00CE382C" w:rsidRDefault="00AC6C1F" w:rsidP="00EE6B86">
            <w:pPr>
              <w:spacing w:after="0" w:line="276" w:lineRule="auto"/>
              <w:jc w:val="center"/>
              <w:rPr>
                <w:rFonts w:ascii="Arial" w:hAnsi="Arial" w:cs="Arial"/>
                <w:sz w:val="24"/>
                <w:szCs w:val="24"/>
              </w:rPr>
            </w:pPr>
            <w:r w:rsidRPr="00CE382C">
              <w:rPr>
                <w:rFonts w:ascii="Arial" w:hAnsi="Arial" w:cs="Arial"/>
                <w:sz w:val="24"/>
                <w:szCs w:val="24"/>
              </w:rPr>
              <w:t>75,3Kg</w:t>
            </w:r>
          </w:p>
        </w:tc>
      </w:tr>
      <w:tr w:rsidR="00AC6C1F" w:rsidRPr="00CE382C" w:rsidTr="00EE6B86">
        <w:trPr>
          <w:trHeight w:val="283"/>
          <w:jc w:val="center"/>
        </w:trPr>
        <w:tc>
          <w:tcPr>
            <w:tcW w:w="3070" w:type="dxa"/>
            <w:shd w:val="clear" w:color="auto" w:fill="CCCCCC"/>
          </w:tcPr>
          <w:p w:rsidR="00AC6C1F" w:rsidRPr="00115029" w:rsidRDefault="00AC6C1F" w:rsidP="00EE6B86">
            <w:pPr>
              <w:spacing w:after="0" w:line="276" w:lineRule="auto"/>
              <w:rPr>
                <w:rFonts w:ascii="Arial" w:hAnsi="Arial" w:cs="Arial"/>
                <w:sz w:val="24"/>
                <w:szCs w:val="24"/>
              </w:rPr>
            </w:pPr>
            <w:r w:rsidRPr="00115029">
              <w:rPr>
                <w:rFonts w:ascii="Arial" w:hAnsi="Arial" w:cs="Arial"/>
                <w:sz w:val="24"/>
                <w:szCs w:val="24"/>
              </w:rPr>
              <w:t>Estatura</w:t>
            </w:r>
          </w:p>
        </w:tc>
        <w:tc>
          <w:tcPr>
            <w:tcW w:w="3071" w:type="dxa"/>
            <w:shd w:val="clear" w:color="auto" w:fill="CCCCCC"/>
          </w:tcPr>
          <w:p w:rsidR="00AC6C1F" w:rsidRPr="00CE382C" w:rsidRDefault="00AC6C1F" w:rsidP="00EE6B86">
            <w:pPr>
              <w:spacing w:after="0" w:line="276" w:lineRule="auto"/>
              <w:jc w:val="center"/>
              <w:rPr>
                <w:rFonts w:ascii="Arial" w:hAnsi="Arial" w:cs="Arial"/>
                <w:sz w:val="24"/>
                <w:szCs w:val="24"/>
              </w:rPr>
            </w:pPr>
            <w:r w:rsidRPr="00CE382C">
              <w:rPr>
                <w:rFonts w:ascii="Arial" w:hAnsi="Arial" w:cs="Arial"/>
                <w:sz w:val="24"/>
                <w:szCs w:val="24"/>
              </w:rPr>
              <w:t>1,64</w:t>
            </w:r>
            <w:r w:rsidRPr="004254CB">
              <w:rPr>
                <w:rFonts w:ascii="Arial" w:hAnsi="Arial" w:cs="Arial"/>
                <w:sz w:val="24"/>
                <w:szCs w:val="24"/>
              </w:rPr>
              <w:t>m</w:t>
            </w:r>
          </w:p>
        </w:tc>
      </w:tr>
      <w:tr w:rsidR="00AC6C1F" w:rsidRPr="00CE382C" w:rsidTr="00EE6B86">
        <w:trPr>
          <w:trHeight w:val="283"/>
          <w:jc w:val="center"/>
        </w:trPr>
        <w:tc>
          <w:tcPr>
            <w:tcW w:w="3070" w:type="dxa"/>
            <w:tcBorders>
              <w:bottom w:val="single" w:sz="4" w:space="0" w:color="auto"/>
            </w:tcBorders>
            <w:shd w:val="clear" w:color="auto" w:fill="auto"/>
          </w:tcPr>
          <w:p w:rsidR="00AC6C1F" w:rsidRPr="00115029" w:rsidRDefault="00AC6C1F" w:rsidP="00EE6B86">
            <w:pPr>
              <w:spacing w:after="0" w:line="276" w:lineRule="auto"/>
              <w:rPr>
                <w:rFonts w:ascii="Arial" w:hAnsi="Arial" w:cs="Arial"/>
                <w:sz w:val="24"/>
                <w:szCs w:val="24"/>
              </w:rPr>
            </w:pPr>
            <w:r w:rsidRPr="00115029">
              <w:rPr>
                <w:rFonts w:ascii="Arial" w:hAnsi="Arial" w:cs="Arial"/>
                <w:sz w:val="24"/>
                <w:szCs w:val="24"/>
              </w:rPr>
              <w:t>IMC</w:t>
            </w:r>
          </w:p>
        </w:tc>
        <w:tc>
          <w:tcPr>
            <w:tcW w:w="3071" w:type="dxa"/>
            <w:tcBorders>
              <w:bottom w:val="single" w:sz="4" w:space="0" w:color="auto"/>
            </w:tcBorders>
            <w:shd w:val="clear" w:color="auto" w:fill="auto"/>
          </w:tcPr>
          <w:p w:rsidR="00AC6C1F" w:rsidRPr="00CE382C" w:rsidRDefault="00AC6C1F" w:rsidP="00EE6B86">
            <w:pPr>
              <w:spacing w:after="0" w:line="276" w:lineRule="auto"/>
              <w:jc w:val="center"/>
              <w:rPr>
                <w:rFonts w:ascii="Arial" w:hAnsi="Arial" w:cs="Arial"/>
                <w:sz w:val="24"/>
                <w:szCs w:val="24"/>
              </w:rPr>
            </w:pPr>
            <w:r w:rsidRPr="00CE382C">
              <w:rPr>
                <w:rFonts w:ascii="Arial" w:hAnsi="Arial" w:cs="Arial"/>
                <w:sz w:val="24"/>
                <w:szCs w:val="24"/>
              </w:rPr>
              <w:t>2</w:t>
            </w:r>
            <w:r w:rsidR="006D417B">
              <w:rPr>
                <w:rFonts w:ascii="Arial" w:hAnsi="Arial" w:cs="Arial"/>
                <w:sz w:val="24"/>
                <w:szCs w:val="24"/>
              </w:rPr>
              <w:t>8</w:t>
            </w:r>
            <w:r w:rsidRPr="00CE382C">
              <w:rPr>
                <w:rFonts w:ascii="Arial" w:hAnsi="Arial" w:cs="Arial"/>
                <w:sz w:val="24"/>
                <w:szCs w:val="24"/>
              </w:rPr>
              <w:t>,</w:t>
            </w:r>
            <w:r w:rsidR="006D417B" w:rsidRPr="004254CB">
              <w:rPr>
                <w:rFonts w:ascii="Arial" w:hAnsi="Arial" w:cs="Arial"/>
                <w:sz w:val="24"/>
                <w:szCs w:val="24"/>
              </w:rPr>
              <w:t>09</w:t>
            </w:r>
            <w:r w:rsidRPr="004254CB">
              <w:rPr>
                <w:rFonts w:ascii="Arial" w:hAnsi="Arial" w:cs="Arial"/>
                <w:sz w:val="24"/>
                <w:szCs w:val="24"/>
              </w:rPr>
              <w:t>Kg/m²</w:t>
            </w:r>
          </w:p>
        </w:tc>
      </w:tr>
    </w:tbl>
    <w:p w:rsidR="002324E8" w:rsidRDefault="002324E8" w:rsidP="00541FE2">
      <w:pPr>
        <w:spacing w:after="0" w:line="360" w:lineRule="auto"/>
        <w:ind w:firstLine="851"/>
        <w:rPr>
          <w:rFonts w:ascii="Arial" w:hAnsi="Arial" w:cs="Arial"/>
          <w:sz w:val="24"/>
          <w:szCs w:val="24"/>
        </w:rPr>
      </w:pPr>
    </w:p>
    <w:p w:rsidR="00A7156A" w:rsidRDefault="00D8135B" w:rsidP="00A7156A">
      <w:pPr>
        <w:spacing w:line="360" w:lineRule="auto"/>
        <w:ind w:firstLine="851"/>
        <w:jc w:val="both"/>
        <w:rPr>
          <w:rFonts w:ascii="Arial" w:hAnsi="Arial" w:cs="Arial"/>
          <w:sz w:val="24"/>
          <w:szCs w:val="24"/>
        </w:rPr>
      </w:pPr>
      <w:r w:rsidRPr="002324E8">
        <w:rPr>
          <w:rFonts w:ascii="Arial" w:hAnsi="Arial" w:cs="Arial"/>
          <w:sz w:val="24"/>
          <w:szCs w:val="24"/>
        </w:rPr>
        <w:t xml:space="preserve">Nota-se que o peso atual (75,3kg) aferido </w:t>
      </w:r>
      <w:r w:rsidR="002C3E29" w:rsidRPr="002324E8">
        <w:rPr>
          <w:rFonts w:ascii="Arial" w:hAnsi="Arial" w:cs="Arial"/>
          <w:sz w:val="24"/>
          <w:szCs w:val="24"/>
        </w:rPr>
        <w:t>pela balança no momento</w:t>
      </w:r>
      <w:r w:rsidRPr="002324E8">
        <w:rPr>
          <w:rFonts w:ascii="Arial" w:hAnsi="Arial" w:cs="Arial"/>
          <w:sz w:val="24"/>
          <w:szCs w:val="24"/>
        </w:rPr>
        <w:t xml:space="preserve"> </w:t>
      </w:r>
      <w:r w:rsidR="002C3E29" w:rsidRPr="002324E8">
        <w:rPr>
          <w:rFonts w:ascii="Arial" w:hAnsi="Arial" w:cs="Arial"/>
          <w:sz w:val="24"/>
          <w:szCs w:val="24"/>
        </w:rPr>
        <w:t xml:space="preserve">da consulta </w:t>
      </w:r>
      <w:r w:rsidRPr="002324E8">
        <w:rPr>
          <w:rFonts w:ascii="Arial" w:hAnsi="Arial" w:cs="Arial"/>
          <w:sz w:val="24"/>
          <w:szCs w:val="24"/>
        </w:rPr>
        <w:t xml:space="preserve">é </w:t>
      </w:r>
      <w:r w:rsidR="002C3E29" w:rsidRPr="002324E8">
        <w:rPr>
          <w:rFonts w:ascii="Arial" w:hAnsi="Arial" w:cs="Arial"/>
          <w:sz w:val="24"/>
          <w:szCs w:val="24"/>
        </w:rPr>
        <w:t xml:space="preserve">3,3kg </w:t>
      </w:r>
      <w:r w:rsidRPr="002324E8">
        <w:rPr>
          <w:rFonts w:ascii="Arial" w:hAnsi="Arial" w:cs="Arial"/>
          <w:sz w:val="24"/>
          <w:szCs w:val="24"/>
        </w:rPr>
        <w:t>maior do que o habitual (72kg) que é referido</w:t>
      </w:r>
      <w:r w:rsidR="002C3E29" w:rsidRPr="002324E8">
        <w:rPr>
          <w:rFonts w:ascii="Arial" w:hAnsi="Arial" w:cs="Arial"/>
          <w:sz w:val="24"/>
          <w:szCs w:val="24"/>
        </w:rPr>
        <w:t xml:space="preserve"> pela paciente</w:t>
      </w:r>
      <w:r w:rsidR="002324E8" w:rsidRPr="002324E8">
        <w:rPr>
          <w:rFonts w:ascii="Arial" w:hAnsi="Arial" w:cs="Arial"/>
          <w:sz w:val="24"/>
          <w:szCs w:val="24"/>
        </w:rPr>
        <w:t>, uma diferença significativa</w:t>
      </w:r>
      <w:r w:rsidR="00C33512">
        <w:rPr>
          <w:rFonts w:ascii="Arial" w:hAnsi="Arial" w:cs="Arial"/>
          <w:sz w:val="24"/>
          <w:szCs w:val="24"/>
        </w:rPr>
        <w:t xml:space="preserve"> que </w:t>
      </w:r>
      <w:r w:rsidR="00CB2316">
        <w:rPr>
          <w:rFonts w:ascii="Arial" w:hAnsi="Arial" w:cs="Arial"/>
          <w:sz w:val="24"/>
          <w:szCs w:val="24"/>
        </w:rPr>
        <w:t>diminui</w:t>
      </w:r>
      <w:r w:rsidR="00E8514B">
        <w:rPr>
          <w:rFonts w:ascii="Arial" w:hAnsi="Arial" w:cs="Arial"/>
          <w:sz w:val="24"/>
          <w:szCs w:val="24"/>
        </w:rPr>
        <w:t>ria</w:t>
      </w:r>
      <w:r w:rsidR="00C33512">
        <w:rPr>
          <w:rFonts w:ascii="Arial" w:hAnsi="Arial" w:cs="Arial"/>
          <w:sz w:val="24"/>
          <w:szCs w:val="24"/>
        </w:rPr>
        <w:t xml:space="preserve"> </w:t>
      </w:r>
      <w:r w:rsidR="006D417B">
        <w:rPr>
          <w:rFonts w:ascii="Arial" w:hAnsi="Arial" w:cs="Arial"/>
          <w:sz w:val="24"/>
          <w:szCs w:val="24"/>
        </w:rPr>
        <w:t>o valor d</w:t>
      </w:r>
      <w:r w:rsidR="00E8514B">
        <w:rPr>
          <w:rFonts w:ascii="Arial" w:hAnsi="Arial" w:cs="Arial"/>
          <w:sz w:val="24"/>
          <w:szCs w:val="24"/>
        </w:rPr>
        <w:t>o</w:t>
      </w:r>
      <w:r w:rsidR="006D417B">
        <w:rPr>
          <w:rFonts w:ascii="Arial" w:hAnsi="Arial" w:cs="Arial"/>
          <w:sz w:val="24"/>
          <w:szCs w:val="24"/>
        </w:rPr>
        <w:t xml:space="preserve"> IMC </w:t>
      </w:r>
      <w:r w:rsidR="00A7156A">
        <w:rPr>
          <w:rFonts w:ascii="Arial" w:hAnsi="Arial" w:cs="Arial"/>
          <w:sz w:val="24"/>
          <w:szCs w:val="24"/>
        </w:rPr>
        <w:t xml:space="preserve">para </w:t>
      </w:r>
      <w:r w:rsidR="006D417B">
        <w:rPr>
          <w:rFonts w:ascii="Arial" w:hAnsi="Arial" w:cs="Arial"/>
          <w:sz w:val="24"/>
          <w:szCs w:val="24"/>
        </w:rPr>
        <w:t>26,86</w:t>
      </w:r>
      <w:r w:rsidR="006D417B" w:rsidRPr="00CE382C">
        <w:rPr>
          <w:rFonts w:ascii="Arial" w:hAnsi="Arial" w:cs="Arial"/>
          <w:sz w:val="24"/>
          <w:szCs w:val="24"/>
        </w:rPr>
        <w:t>Kg/m²</w:t>
      </w:r>
      <w:r w:rsidR="006D417B">
        <w:rPr>
          <w:rFonts w:ascii="Arial" w:hAnsi="Arial" w:cs="Arial"/>
          <w:sz w:val="24"/>
          <w:szCs w:val="24"/>
        </w:rPr>
        <w:t xml:space="preserve"> </w:t>
      </w:r>
      <w:r w:rsidR="00A7156A">
        <w:rPr>
          <w:rFonts w:ascii="Arial" w:hAnsi="Arial" w:cs="Arial"/>
          <w:sz w:val="24"/>
          <w:szCs w:val="24"/>
        </w:rPr>
        <w:t>apesar de não alterar o ponto de corte.</w:t>
      </w:r>
    </w:p>
    <w:p w:rsidR="00E45428" w:rsidRDefault="00C8592D" w:rsidP="00E45428">
      <w:pPr>
        <w:spacing w:line="360" w:lineRule="auto"/>
        <w:ind w:firstLine="851"/>
        <w:jc w:val="both"/>
        <w:rPr>
          <w:rFonts w:ascii="Arial" w:hAnsi="Arial" w:cs="Arial"/>
          <w:sz w:val="24"/>
          <w:szCs w:val="24"/>
        </w:rPr>
      </w:pPr>
      <w:r w:rsidRPr="00A7156A">
        <w:rPr>
          <w:rFonts w:ascii="Arial" w:hAnsi="Arial" w:cs="Arial"/>
          <w:sz w:val="24"/>
          <w:szCs w:val="24"/>
        </w:rPr>
        <w:t xml:space="preserve">Na tabela </w:t>
      </w:r>
      <w:r w:rsidR="00B123D1">
        <w:rPr>
          <w:rFonts w:ascii="Arial" w:hAnsi="Arial" w:cs="Arial"/>
          <w:sz w:val="24"/>
          <w:szCs w:val="24"/>
        </w:rPr>
        <w:t>2</w:t>
      </w:r>
      <w:r w:rsidRPr="00A7156A">
        <w:rPr>
          <w:rFonts w:ascii="Arial" w:hAnsi="Arial" w:cs="Arial"/>
          <w:sz w:val="24"/>
          <w:szCs w:val="24"/>
        </w:rPr>
        <w:t xml:space="preserve">, </w:t>
      </w:r>
      <w:r w:rsidR="00E21E8B">
        <w:rPr>
          <w:rFonts w:ascii="Arial" w:hAnsi="Arial" w:cs="Arial"/>
          <w:sz w:val="24"/>
          <w:szCs w:val="24"/>
        </w:rPr>
        <w:t>encontramos</w:t>
      </w:r>
      <w:r w:rsidRPr="00A7156A">
        <w:rPr>
          <w:rFonts w:ascii="Arial" w:hAnsi="Arial" w:cs="Arial"/>
          <w:sz w:val="24"/>
          <w:szCs w:val="24"/>
        </w:rPr>
        <w:t xml:space="preserve"> </w:t>
      </w:r>
      <w:r w:rsidR="00D87D43" w:rsidRPr="00A7156A">
        <w:rPr>
          <w:rFonts w:ascii="Arial" w:hAnsi="Arial" w:cs="Arial"/>
          <w:sz w:val="24"/>
          <w:szCs w:val="24"/>
        </w:rPr>
        <w:t>a evolução dos v</w:t>
      </w:r>
      <w:r w:rsidR="00296344" w:rsidRPr="00A7156A">
        <w:rPr>
          <w:rFonts w:ascii="Arial" w:hAnsi="Arial" w:cs="Arial"/>
          <w:sz w:val="24"/>
          <w:szCs w:val="24"/>
        </w:rPr>
        <w:t>alores</w:t>
      </w:r>
      <w:r w:rsidR="00D87D43" w:rsidRPr="00A7156A">
        <w:rPr>
          <w:rFonts w:ascii="Arial" w:hAnsi="Arial" w:cs="Arial"/>
          <w:sz w:val="24"/>
          <w:szCs w:val="24"/>
        </w:rPr>
        <w:t xml:space="preserve"> dos</w:t>
      </w:r>
      <w:r w:rsidR="00296344" w:rsidRPr="00A7156A">
        <w:rPr>
          <w:rFonts w:ascii="Arial" w:hAnsi="Arial" w:cs="Arial"/>
          <w:sz w:val="24"/>
          <w:szCs w:val="24"/>
        </w:rPr>
        <w:t xml:space="preserve"> perímetros corporais aferidos </w:t>
      </w:r>
      <w:r w:rsidR="00D87D43" w:rsidRPr="00A7156A">
        <w:rPr>
          <w:rFonts w:ascii="Arial" w:hAnsi="Arial" w:cs="Arial"/>
          <w:sz w:val="24"/>
          <w:szCs w:val="24"/>
        </w:rPr>
        <w:t>na primeira, segunda e terceira consulta</w:t>
      </w:r>
      <w:r w:rsidR="00296344" w:rsidRPr="00A7156A">
        <w:rPr>
          <w:rFonts w:ascii="Arial" w:hAnsi="Arial" w:cs="Arial"/>
          <w:sz w:val="24"/>
          <w:szCs w:val="24"/>
        </w:rPr>
        <w:t xml:space="preserve">. </w:t>
      </w:r>
      <w:r w:rsidR="00E21E8B">
        <w:rPr>
          <w:rFonts w:ascii="Arial" w:hAnsi="Arial" w:cs="Arial"/>
          <w:sz w:val="24"/>
          <w:szCs w:val="24"/>
        </w:rPr>
        <w:t xml:space="preserve">Observa-se que </w:t>
      </w:r>
      <w:r w:rsidR="001B63E5">
        <w:rPr>
          <w:rFonts w:ascii="Arial" w:hAnsi="Arial" w:cs="Arial"/>
          <w:sz w:val="24"/>
          <w:szCs w:val="24"/>
        </w:rPr>
        <w:t xml:space="preserve">todos os perímetros não tiveram aumento nas medidas finais, </w:t>
      </w:r>
      <w:r w:rsidR="00E21E8B">
        <w:rPr>
          <w:rFonts w:ascii="Arial" w:hAnsi="Arial" w:cs="Arial"/>
          <w:sz w:val="24"/>
          <w:szCs w:val="24"/>
        </w:rPr>
        <w:t>o perímetro do quadril teve melhor evolução, no que se refere a perda de medidas</w:t>
      </w:r>
      <w:r w:rsidR="00D10D23">
        <w:rPr>
          <w:rFonts w:ascii="Arial" w:hAnsi="Arial" w:cs="Arial"/>
          <w:sz w:val="24"/>
          <w:szCs w:val="24"/>
        </w:rPr>
        <w:t>, tendo uma redução de 11 centímetros</w:t>
      </w:r>
      <w:r w:rsidR="001B63E5">
        <w:rPr>
          <w:rFonts w:ascii="Arial" w:hAnsi="Arial" w:cs="Arial"/>
          <w:sz w:val="24"/>
          <w:szCs w:val="24"/>
        </w:rPr>
        <w:t xml:space="preserve"> no total, já os perímetros de membros inferiores como coxa e panturrilha mantiveram suas medidas iniciais.</w:t>
      </w:r>
    </w:p>
    <w:p w:rsidR="00CC6E4F" w:rsidRPr="00273235" w:rsidRDefault="00CC6E4F" w:rsidP="00273235">
      <w:pPr>
        <w:pStyle w:val="Estilo6"/>
        <w:spacing w:line="360" w:lineRule="auto"/>
        <w:rPr>
          <w:b w:val="0"/>
          <w:bCs w:val="0"/>
        </w:rPr>
      </w:pPr>
      <w:bookmarkStart w:id="55" w:name="_Toc100161877"/>
      <w:r w:rsidRPr="00273235">
        <w:rPr>
          <w:rStyle w:val="Estilo6Char"/>
          <w:b/>
          <w:bCs/>
        </w:rPr>
        <w:t>Tabela 2.</w:t>
      </w:r>
      <w:r w:rsidRPr="00ED789B">
        <w:t xml:space="preserve"> </w:t>
      </w:r>
      <w:r w:rsidR="00D87D43" w:rsidRPr="00273235">
        <w:rPr>
          <w:b w:val="0"/>
          <w:bCs w:val="0"/>
        </w:rPr>
        <w:t>Perímetros corporais</w:t>
      </w:r>
      <w:r w:rsidRPr="00273235">
        <w:rPr>
          <w:b w:val="0"/>
          <w:bCs w:val="0"/>
        </w:rPr>
        <w:t xml:space="preserve"> aferidos em 12/11/2021</w:t>
      </w:r>
      <w:r w:rsidR="00D87D43" w:rsidRPr="00273235">
        <w:rPr>
          <w:b w:val="0"/>
          <w:bCs w:val="0"/>
        </w:rPr>
        <w:t xml:space="preserve">, 17/12/21 e 14/01/2022 (primeira, segunda e terceira consulta </w:t>
      </w:r>
      <w:r w:rsidR="006D417B" w:rsidRPr="00273235">
        <w:rPr>
          <w:b w:val="0"/>
          <w:bCs w:val="0"/>
        </w:rPr>
        <w:t>respectivamente)</w:t>
      </w:r>
      <w:r w:rsidRPr="00273235">
        <w:rPr>
          <w:b w:val="0"/>
          <w:bCs w:val="0"/>
        </w:rPr>
        <w:t>.</w:t>
      </w:r>
      <w:bookmarkEnd w:id="55"/>
      <w:r w:rsidR="00FC1239" w:rsidRPr="00273235">
        <w:rPr>
          <w:b w:val="0"/>
          <w:bCs w:val="0"/>
        </w:rPr>
        <w:t xml:space="preserve"> </w:t>
      </w:r>
    </w:p>
    <w:tbl>
      <w:tblPr>
        <w:tblpPr w:leftFromText="141" w:rightFromText="141" w:vertAnchor="text" w:horzAnchor="margin" w:tblpXSpec="center" w:tblpY="62"/>
        <w:tblW w:w="0" w:type="auto"/>
        <w:tblBorders>
          <w:top w:val="single" w:sz="4" w:space="0" w:color="000000"/>
          <w:bottom w:val="single" w:sz="4" w:space="0" w:color="000000"/>
        </w:tblBorders>
        <w:tblLook w:val="04A0" w:firstRow="1" w:lastRow="0" w:firstColumn="1" w:lastColumn="0" w:noHBand="0" w:noVBand="1"/>
      </w:tblPr>
      <w:tblGrid>
        <w:gridCol w:w="2460"/>
        <w:gridCol w:w="2481"/>
        <w:gridCol w:w="2057"/>
        <w:gridCol w:w="2074"/>
      </w:tblGrid>
      <w:tr w:rsidR="001315E7" w:rsidRPr="008659E7" w:rsidTr="008659E7">
        <w:trPr>
          <w:trHeight w:val="283"/>
        </w:trPr>
        <w:tc>
          <w:tcPr>
            <w:tcW w:w="2529" w:type="dxa"/>
            <w:tcBorders>
              <w:bottom w:val="single" w:sz="4" w:space="0" w:color="000000"/>
            </w:tcBorders>
            <w:shd w:val="clear" w:color="auto" w:fill="auto"/>
          </w:tcPr>
          <w:p w:rsidR="00D95B65" w:rsidRPr="008659E7" w:rsidRDefault="00D95B65" w:rsidP="008659E7">
            <w:pPr>
              <w:spacing w:after="0" w:line="276" w:lineRule="auto"/>
              <w:jc w:val="center"/>
              <w:rPr>
                <w:rFonts w:ascii="Arial" w:hAnsi="Arial" w:cs="Arial"/>
                <w:b/>
                <w:bCs/>
                <w:color w:val="000000"/>
                <w:sz w:val="24"/>
                <w:szCs w:val="24"/>
              </w:rPr>
            </w:pPr>
            <w:r w:rsidRPr="008659E7">
              <w:rPr>
                <w:rFonts w:ascii="Arial" w:hAnsi="Arial" w:cs="Arial"/>
                <w:b/>
                <w:bCs/>
                <w:color w:val="000000"/>
                <w:sz w:val="24"/>
                <w:szCs w:val="24"/>
              </w:rPr>
              <w:t>Perímetros</w:t>
            </w:r>
          </w:p>
        </w:tc>
        <w:tc>
          <w:tcPr>
            <w:tcW w:w="2543" w:type="dxa"/>
            <w:tcBorders>
              <w:bottom w:val="single" w:sz="4" w:space="0" w:color="000000"/>
            </w:tcBorders>
            <w:shd w:val="clear" w:color="auto" w:fill="auto"/>
          </w:tcPr>
          <w:p w:rsidR="00D95B65" w:rsidRPr="008659E7" w:rsidRDefault="00D95B65" w:rsidP="008659E7">
            <w:pPr>
              <w:spacing w:after="0" w:line="276" w:lineRule="auto"/>
              <w:jc w:val="center"/>
              <w:rPr>
                <w:rFonts w:ascii="Arial" w:hAnsi="Arial" w:cs="Arial"/>
                <w:b/>
                <w:bCs/>
                <w:color w:val="000000"/>
                <w:sz w:val="24"/>
                <w:szCs w:val="24"/>
              </w:rPr>
            </w:pPr>
            <w:r w:rsidRPr="008659E7">
              <w:rPr>
                <w:rFonts w:ascii="Arial" w:hAnsi="Arial" w:cs="Arial"/>
                <w:b/>
                <w:bCs/>
                <w:color w:val="000000"/>
                <w:sz w:val="24"/>
                <w:szCs w:val="24"/>
              </w:rPr>
              <w:t>1ª consulta (12/11/2021)</w:t>
            </w:r>
          </w:p>
        </w:tc>
        <w:tc>
          <w:tcPr>
            <w:tcW w:w="2108" w:type="dxa"/>
            <w:tcBorders>
              <w:bottom w:val="single" w:sz="4" w:space="0" w:color="000000"/>
            </w:tcBorders>
            <w:shd w:val="clear" w:color="auto" w:fill="auto"/>
          </w:tcPr>
          <w:p w:rsidR="00D95B65" w:rsidRPr="008659E7" w:rsidRDefault="00D95B65" w:rsidP="008659E7">
            <w:pPr>
              <w:spacing w:after="0" w:line="276" w:lineRule="auto"/>
              <w:jc w:val="center"/>
              <w:rPr>
                <w:rFonts w:ascii="Arial" w:hAnsi="Arial" w:cs="Arial"/>
                <w:b/>
                <w:bCs/>
                <w:color w:val="000000"/>
                <w:sz w:val="24"/>
                <w:szCs w:val="24"/>
              </w:rPr>
            </w:pPr>
            <w:r w:rsidRPr="008659E7">
              <w:rPr>
                <w:rFonts w:ascii="Arial" w:hAnsi="Arial" w:cs="Arial"/>
                <w:b/>
                <w:bCs/>
                <w:color w:val="000000"/>
                <w:sz w:val="24"/>
                <w:szCs w:val="24"/>
              </w:rPr>
              <w:t>2ª consulta (17/12/21)</w:t>
            </w:r>
          </w:p>
        </w:tc>
        <w:tc>
          <w:tcPr>
            <w:tcW w:w="2108" w:type="dxa"/>
            <w:tcBorders>
              <w:bottom w:val="single" w:sz="4" w:space="0" w:color="000000"/>
            </w:tcBorders>
            <w:shd w:val="clear" w:color="auto" w:fill="auto"/>
          </w:tcPr>
          <w:p w:rsidR="00D95B65" w:rsidRPr="008659E7" w:rsidRDefault="00D95B65" w:rsidP="008659E7">
            <w:pPr>
              <w:spacing w:after="0" w:line="276" w:lineRule="auto"/>
              <w:jc w:val="center"/>
              <w:rPr>
                <w:rFonts w:ascii="Arial" w:hAnsi="Arial" w:cs="Arial"/>
                <w:b/>
                <w:bCs/>
                <w:color w:val="000000"/>
                <w:sz w:val="24"/>
                <w:szCs w:val="24"/>
              </w:rPr>
            </w:pPr>
            <w:r w:rsidRPr="008659E7">
              <w:rPr>
                <w:rFonts w:ascii="Arial" w:hAnsi="Arial" w:cs="Arial"/>
                <w:b/>
                <w:bCs/>
                <w:color w:val="000000"/>
                <w:sz w:val="24"/>
                <w:szCs w:val="24"/>
              </w:rPr>
              <w:t>3ª consulta (14/01/2022)</w:t>
            </w:r>
          </w:p>
        </w:tc>
      </w:tr>
      <w:tr w:rsidR="001315E7" w:rsidRPr="008659E7" w:rsidTr="008659E7">
        <w:trPr>
          <w:trHeight w:val="283"/>
        </w:trPr>
        <w:tc>
          <w:tcPr>
            <w:tcW w:w="2529" w:type="dxa"/>
            <w:shd w:val="clear" w:color="auto" w:fill="CCCCCC"/>
          </w:tcPr>
          <w:p w:rsidR="00D95B65" w:rsidRPr="002160B8" w:rsidRDefault="00D95B65" w:rsidP="008659E7">
            <w:pPr>
              <w:spacing w:after="0" w:line="276" w:lineRule="auto"/>
              <w:rPr>
                <w:rFonts w:ascii="Arial" w:hAnsi="Arial" w:cs="Arial"/>
                <w:color w:val="000000"/>
                <w:sz w:val="24"/>
                <w:szCs w:val="24"/>
              </w:rPr>
            </w:pPr>
            <w:r w:rsidRPr="002160B8">
              <w:rPr>
                <w:rFonts w:ascii="Arial" w:hAnsi="Arial" w:cs="Arial"/>
                <w:color w:val="000000"/>
                <w:sz w:val="24"/>
                <w:szCs w:val="24"/>
              </w:rPr>
              <w:t>Cintura</w:t>
            </w:r>
          </w:p>
        </w:tc>
        <w:tc>
          <w:tcPr>
            <w:tcW w:w="2543" w:type="dxa"/>
            <w:shd w:val="clear" w:color="auto" w:fill="CCCCCC"/>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84</w:t>
            </w:r>
            <w:r w:rsidRPr="004254CB">
              <w:rPr>
                <w:rFonts w:ascii="Arial" w:hAnsi="Arial" w:cs="Arial"/>
                <w:color w:val="000000"/>
                <w:sz w:val="24"/>
                <w:szCs w:val="24"/>
              </w:rPr>
              <w:t>cm</w:t>
            </w:r>
          </w:p>
        </w:tc>
        <w:tc>
          <w:tcPr>
            <w:tcW w:w="2108" w:type="dxa"/>
            <w:shd w:val="clear" w:color="auto" w:fill="CCCCCC"/>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80cm</w:t>
            </w:r>
          </w:p>
        </w:tc>
        <w:tc>
          <w:tcPr>
            <w:tcW w:w="2108" w:type="dxa"/>
            <w:shd w:val="clear" w:color="auto" w:fill="CCCCCC"/>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78cm</w:t>
            </w:r>
          </w:p>
        </w:tc>
      </w:tr>
      <w:tr w:rsidR="001315E7" w:rsidRPr="008659E7" w:rsidTr="008659E7">
        <w:trPr>
          <w:trHeight w:val="283"/>
        </w:trPr>
        <w:tc>
          <w:tcPr>
            <w:tcW w:w="2529" w:type="dxa"/>
            <w:shd w:val="clear" w:color="auto" w:fill="auto"/>
          </w:tcPr>
          <w:p w:rsidR="00D95B65" w:rsidRPr="002160B8" w:rsidRDefault="00D95B65" w:rsidP="008659E7">
            <w:pPr>
              <w:spacing w:after="0" w:line="276" w:lineRule="auto"/>
              <w:rPr>
                <w:rFonts w:ascii="Arial" w:hAnsi="Arial" w:cs="Arial"/>
                <w:color w:val="000000"/>
                <w:sz w:val="24"/>
                <w:szCs w:val="24"/>
              </w:rPr>
            </w:pPr>
            <w:r w:rsidRPr="002160B8">
              <w:rPr>
                <w:rFonts w:ascii="Arial" w:hAnsi="Arial" w:cs="Arial"/>
                <w:color w:val="000000"/>
                <w:sz w:val="24"/>
                <w:szCs w:val="24"/>
              </w:rPr>
              <w:t>Abdominal</w:t>
            </w:r>
          </w:p>
        </w:tc>
        <w:tc>
          <w:tcPr>
            <w:tcW w:w="2543" w:type="dxa"/>
            <w:shd w:val="clear" w:color="auto" w:fill="auto"/>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95,5cm</w:t>
            </w:r>
          </w:p>
        </w:tc>
        <w:tc>
          <w:tcPr>
            <w:tcW w:w="2108" w:type="dxa"/>
            <w:shd w:val="clear" w:color="auto" w:fill="auto"/>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91cm</w:t>
            </w:r>
          </w:p>
        </w:tc>
        <w:tc>
          <w:tcPr>
            <w:tcW w:w="2108" w:type="dxa"/>
            <w:shd w:val="clear" w:color="auto" w:fill="auto"/>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90cm</w:t>
            </w:r>
          </w:p>
        </w:tc>
      </w:tr>
      <w:tr w:rsidR="001315E7" w:rsidRPr="008659E7" w:rsidTr="008659E7">
        <w:trPr>
          <w:trHeight w:val="283"/>
        </w:trPr>
        <w:tc>
          <w:tcPr>
            <w:tcW w:w="2529" w:type="dxa"/>
            <w:shd w:val="clear" w:color="auto" w:fill="CCCCCC"/>
          </w:tcPr>
          <w:p w:rsidR="00D95B65" w:rsidRPr="002160B8" w:rsidRDefault="00D95B65" w:rsidP="008659E7">
            <w:pPr>
              <w:spacing w:after="0" w:line="276" w:lineRule="auto"/>
              <w:rPr>
                <w:rFonts w:ascii="Arial" w:hAnsi="Arial" w:cs="Arial"/>
                <w:color w:val="000000"/>
                <w:sz w:val="24"/>
                <w:szCs w:val="24"/>
              </w:rPr>
            </w:pPr>
            <w:r w:rsidRPr="002160B8">
              <w:rPr>
                <w:rFonts w:ascii="Arial" w:hAnsi="Arial" w:cs="Arial"/>
                <w:color w:val="000000"/>
                <w:sz w:val="24"/>
                <w:szCs w:val="24"/>
              </w:rPr>
              <w:t>Quadril</w:t>
            </w:r>
          </w:p>
        </w:tc>
        <w:tc>
          <w:tcPr>
            <w:tcW w:w="2543" w:type="dxa"/>
            <w:shd w:val="clear" w:color="auto" w:fill="CCCCCC"/>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119cm</w:t>
            </w:r>
          </w:p>
        </w:tc>
        <w:tc>
          <w:tcPr>
            <w:tcW w:w="2108" w:type="dxa"/>
            <w:shd w:val="clear" w:color="auto" w:fill="CCCCCC"/>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112cm</w:t>
            </w:r>
          </w:p>
        </w:tc>
        <w:tc>
          <w:tcPr>
            <w:tcW w:w="2108" w:type="dxa"/>
            <w:shd w:val="clear" w:color="auto" w:fill="CCCCCC"/>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108cm</w:t>
            </w:r>
          </w:p>
        </w:tc>
      </w:tr>
      <w:tr w:rsidR="001315E7" w:rsidRPr="008659E7" w:rsidTr="008659E7">
        <w:trPr>
          <w:trHeight w:val="283"/>
        </w:trPr>
        <w:tc>
          <w:tcPr>
            <w:tcW w:w="2529" w:type="dxa"/>
            <w:shd w:val="clear" w:color="auto" w:fill="auto"/>
          </w:tcPr>
          <w:p w:rsidR="00D95B65" w:rsidRPr="002160B8" w:rsidRDefault="00D95B65" w:rsidP="008659E7">
            <w:pPr>
              <w:spacing w:after="0" w:line="276" w:lineRule="auto"/>
              <w:rPr>
                <w:rFonts w:ascii="Arial" w:hAnsi="Arial" w:cs="Arial"/>
                <w:color w:val="000000"/>
                <w:sz w:val="24"/>
                <w:szCs w:val="24"/>
              </w:rPr>
            </w:pPr>
            <w:r w:rsidRPr="002160B8">
              <w:rPr>
                <w:rFonts w:ascii="Arial" w:hAnsi="Arial" w:cs="Arial"/>
                <w:color w:val="000000"/>
                <w:sz w:val="24"/>
                <w:szCs w:val="24"/>
              </w:rPr>
              <w:t>Braço</w:t>
            </w:r>
          </w:p>
        </w:tc>
        <w:tc>
          <w:tcPr>
            <w:tcW w:w="2543" w:type="dxa"/>
            <w:shd w:val="clear" w:color="auto" w:fill="auto"/>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31cm</w:t>
            </w:r>
          </w:p>
        </w:tc>
        <w:tc>
          <w:tcPr>
            <w:tcW w:w="2108" w:type="dxa"/>
            <w:shd w:val="clear" w:color="auto" w:fill="auto"/>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29cm</w:t>
            </w:r>
          </w:p>
        </w:tc>
        <w:tc>
          <w:tcPr>
            <w:tcW w:w="2108" w:type="dxa"/>
            <w:shd w:val="clear" w:color="auto" w:fill="auto"/>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29cm</w:t>
            </w:r>
          </w:p>
        </w:tc>
      </w:tr>
      <w:tr w:rsidR="001315E7" w:rsidRPr="008659E7" w:rsidTr="008659E7">
        <w:trPr>
          <w:trHeight w:val="283"/>
        </w:trPr>
        <w:tc>
          <w:tcPr>
            <w:tcW w:w="2529" w:type="dxa"/>
            <w:shd w:val="clear" w:color="auto" w:fill="CCCCCC"/>
          </w:tcPr>
          <w:p w:rsidR="00D95B65" w:rsidRPr="002160B8" w:rsidRDefault="00D95B65" w:rsidP="008659E7">
            <w:pPr>
              <w:spacing w:after="0" w:line="276" w:lineRule="auto"/>
              <w:rPr>
                <w:rFonts w:ascii="Arial" w:hAnsi="Arial" w:cs="Arial"/>
                <w:color w:val="000000"/>
                <w:sz w:val="24"/>
                <w:szCs w:val="24"/>
              </w:rPr>
            </w:pPr>
            <w:r w:rsidRPr="002160B8">
              <w:rPr>
                <w:rFonts w:ascii="Arial" w:hAnsi="Arial" w:cs="Arial"/>
                <w:color w:val="000000"/>
                <w:sz w:val="24"/>
                <w:szCs w:val="24"/>
              </w:rPr>
              <w:t>Coxa</w:t>
            </w:r>
          </w:p>
        </w:tc>
        <w:tc>
          <w:tcPr>
            <w:tcW w:w="2543" w:type="dxa"/>
            <w:shd w:val="clear" w:color="auto" w:fill="CCCCCC"/>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58cm</w:t>
            </w:r>
          </w:p>
        </w:tc>
        <w:tc>
          <w:tcPr>
            <w:tcW w:w="2108" w:type="dxa"/>
            <w:shd w:val="clear" w:color="auto" w:fill="CCCCCC"/>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59cm</w:t>
            </w:r>
          </w:p>
        </w:tc>
        <w:tc>
          <w:tcPr>
            <w:tcW w:w="2108" w:type="dxa"/>
            <w:shd w:val="clear" w:color="auto" w:fill="CCCCCC"/>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58cm</w:t>
            </w:r>
          </w:p>
        </w:tc>
      </w:tr>
      <w:tr w:rsidR="001315E7" w:rsidRPr="008659E7" w:rsidTr="008659E7">
        <w:trPr>
          <w:trHeight w:val="283"/>
        </w:trPr>
        <w:tc>
          <w:tcPr>
            <w:tcW w:w="2529" w:type="dxa"/>
            <w:shd w:val="clear" w:color="auto" w:fill="auto"/>
          </w:tcPr>
          <w:p w:rsidR="00D95B65" w:rsidRPr="002160B8" w:rsidRDefault="00D95B65" w:rsidP="008659E7">
            <w:pPr>
              <w:spacing w:after="0" w:line="276" w:lineRule="auto"/>
              <w:rPr>
                <w:rFonts w:ascii="Arial" w:hAnsi="Arial" w:cs="Arial"/>
                <w:color w:val="000000"/>
                <w:sz w:val="24"/>
                <w:szCs w:val="24"/>
              </w:rPr>
            </w:pPr>
            <w:r w:rsidRPr="002160B8">
              <w:rPr>
                <w:rFonts w:ascii="Arial" w:hAnsi="Arial" w:cs="Arial"/>
                <w:color w:val="000000"/>
                <w:sz w:val="24"/>
                <w:szCs w:val="24"/>
              </w:rPr>
              <w:t>Panturrilha</w:t>
            </w:r>
          </w:p>
        </w:tc>
        <w:tc>
          <w:tcPr>
            <w:tcW w:w="2543" w:type="dxa"/>
            <w:shd w:val="clear" w:color="auto" w:fill="auto"/>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41cm</w:t>
            </w:r>
          </w:p>
        </w:tc>
        <w:tc>
          <w:tcPr>
            <w:tcW w:w="2108" w:type="dxa"/>
            <w:shd w:val="clear" w:color="auto" w:fill="auto"/>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40cm</w:t>
            </w:r>
          </w:p>
        </w:tc>
        <w:tc>
          <w:tcPr>
            <w:tcW w:w="2108" w:type="dxa"/>
            <w:shd w:val="clear" w:color="auto" w:fill="auto"/>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41cm</w:t>
            </w:r>
          </w:p>
        </w:tc>
      </w:tr>
      <w:tr w:rsidR="001315E7" w:rsidRPr="008659E7" w:rsidTr="008659E7">
        <w:trPr>
          <w:trHeight w:val="283"/>
        </w:trPr>
        <w:tc>
          <w:tcPr>
            <w:tcW w:w="2529" w:type="dxa"/>
            <w:shd w:val="clear" w:color="auto" w:fill="CCCCCC"/>
          </w:tcPr>
          <w:p w:rsidR="00D95B65" w:rsidRPr="002160B8" w:rsidRDefault="00D95B65" w:rsidP="008659E7">
            <w:pPr>
              <w:spacing w:after="0" w:line="276" w:lineRule="auto"/>
              <w:rPr>
                <w:rFonts w:ascii="Arial" w:hAnsi="Arial" w:cs="Arial"/>
                <w:color w:val="000000"/>
                <w:sz w:val="24"/>
                <w:szCs w:val="24"/>
              </w:rPr>
            </w:pPr>
            <w:r w:rsidRPr="002160B8">
              <w:rPr>
                <w:rFonts w:ascii="Arial" w:hAnsi="Arial" w:cs="Arial"/>
                <w:color w:val="000000"/>
                <w:sz w:val="24"/>
                <w:szCs w:val="24"/>
              </w:rPr>
              <w:t>Tórax</w:t>
            </w:r>
          </w:p>
        </w:tc>
        <w:tc>
          <w:tcPr>
            <w:tcW w:w="2543" w:type="dxa"/>
            <w:shd w:val="clear" w:color="auto" w:fill="CCCCCC"/>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100cm</w:t>
            </w:r>
          </w:p>
        </w:tc>
        <w:tc>
          <w:tcPr>
            <w:tcW w:w="2108" w:type="dxa"/>
            <w:shd w:val="clear" w:color="auto" w:fill="CCCCCC"/>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98cm</w:t>
            </w:r>
          </w:p>
        </w:tc>
        <w:tc>
          <w:tcPr>
            <w:tcW w:w="2108" w:type="dxa"/>
            <w:shd w:val="clear" w:color="auto" w:fill="CCCCCC"/>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98cm</w:t>
            </w:r>
          </w:p>
        </w:tc>
      </w:tr>
      <w:tr w:rsidR="001315E7" w:rsidRPr="008659E7" w:rsidTr="008659E7">
        <w:trPr>
          <w:trHeight w:val="283"/>
        </w:trPr>
        <w:tc>
          <w:tcPr>
            <w:tcW w:w="2529" w:type="dxa"/>
            <w:shd w:val="clear" w:color="auto" w:fill="auto"/>
          </w:tcPr>
          <w:p w:rsidR="00D95B65" w:rsidRPr="002160B8" w:rsidRDefault="00D95B65" w:rsidP="008659E7">
            <w:pPr>
              <w:spacing w:after="0" w:line="276" w:lineRule="auto"/>
              <w:rPr>
                <w:rFonts w:ascii="Arial" w:hAnsi="Arial" w:cs="Arial"/>
                <w:color w:val="000000"/>
                <w:sz w:val="24"/>
                <w:szCs w:val="24"/>
              </w:rPr>
            </w:pPr>
            <w:r w:rsidRPr="002160B8">
              <w:rPr>
                <w:rFonts w:ascii="Arial" w:hAnsi="Arial" w:cs="Arial"/>
                <w:color w:val="000000"/>
                <w:sz w:val="24"/>
                <w:szCs w:val="24"/>
              </w:rPr>
              <w:t>Ombros</w:t>
            </w:r>
          </w:p>
        </w:tc>
        <w:tc>
          <w:tcPr>
            <w:tcW w:w="2543" w:type="dxa"/>
            <w:shd w:val="clear" w:color="auto" w:fill="auto"/>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108cm</w:t>
            </w:r>
          </w:p>
        </w:tc>
        <w:tc>
          <w:tcPr>
            <w:tcW w:w="2108" w:type="dxa"/>
            <w:shd w:val="clear" w:color="auto" w:fill="auto"/>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106cm</w:t>
            </w:r>
          </w:p>
        </w:tc>
        <w:tc>
          <w:tcPr>
            <w:tcW w:w="2108" w:type="dxa"/>
            <w:shd w:val="clear" w:color="auto" w:fill="auto"/>
            <w:vAlign w:val="center"/>
          </w:tcPr>
          <w:p w:rsidR="00D95B65" w:rsidRPr="008659E7" w:rsidRDefault="00D95B65"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105cm</w:t>
            </w:r>
          </w:p>
        </w:tc>
      </w:tr>
    </w:tbl>
    <w:p w:rsidR="00881B6F" w:rsidRDefault="00B123D1" w:rsidP="00735B54">
      <w:pPr>
        <w:pStyle w:val="Estilo1"/>
        <w:numPr>
          <w:ilvl w:val="0"/>
          <w:numId w:val="0"/>
        </w:numPr>
        <w:tabs>
          <w:tab w:val="left" w:pos="3119"/>
        </w:tabs>
        <w:spacing w:line="360" w:lineRule="auto"/>
        <w:ind w:firstLine="851"/>
        <w:jc w:val="both"/>
        <w:rPr>
          <w:b w:val="0"/>
          <w:bCs w:val="0"/>
        </w:rPr>
      </w:pPr>
      <w:r>
        <w:rPr>
          <w:b w:val="0"/>
          <w:bCs w:val="0"/>
        </w:rPr>
        <w:t xml:space="preserve">O gráfico 1 ilustra os resultados obtidos através da tabela 2 onde a linha demonstra o tempo </w:t>
      </w:r>
      <w:r w:rsidR="00842FAD">
        <w:rPr>
          <w:b w:val="0"/>
          <w:bCs w:val="0"/>
        </w:rPr>
        <w:t>decorrido e a coluna as medidas</w:t>
      </w:r>
      <w:r w:rsidR="00714723">
        <w:rPr>
          <w:b w:val="0"/>
          <w:bCs w:val="0"/>
        </w:rPr>
        <w:t xml:space="preserve"> de perímetros corporais</w:t>
      </w:r>
      <w:r w:rsidR="00842FAD">
        <w:rPr>
          <w:b w:val="0"/>
          <w:bCs w:val="0"/>
        </w:rPr>
        <w:t xml:space="preserve"> em centímetros.</w:t>
      </w:r>
    </w:p>
    <w:p w:rsidR="008453BD" w:rsidRDefault="008453BD" w:rsidP="008453BD">
      <w:pPr>
        <w:pStyle w:val="Estilo1"/>
        <w:numPr>
          <w:ilvl w:val="0"/>
          <w:numId w:val="0"/>
        </w:numPr>
        <w:tabs>
          <w:tab w:val="left" w:pos="3119"/>
        </w:tabs>
        <w:spacing w:before="0" w:after="0" w:line="240" w:lineRule="auto"/>
        <w:ind w:firstLine="851"/>
        <w:jc w:val="both"/>
        <w:rPr>
          <w:b w:val="0"/>
          <w:bCs w:val="0"/>
        </w:rPr>
      </w:pPr>
    </w:p>
    <w:p w:rsidR="00842FAD" w:rsidRDefault="00842FAD" w:rsidP="00735B54">
      <w:pPr>
        <w:pStyle w:val="Estilo1"/>
        <w:numPr>
          <w:ilvl w:val="0"/>
          <w:numId w:val="0"/>
        </w:numPr>
        <w:tabs>
          <w:tab w:val="left" w:pos="3119"/>
        </w:tabs>
        <w:spacing w:line="360" w:lineRule="auto"/>
        <w:ind w:firstLine="851"/>
        <w:jc w:val="both"/>
        <w:rPr>
          <w:b w:val="0"/>
          <w:bCs w:val="0"/>
        </w:rPr>
      </w:pPr>
      <w:bookmarkStart w:id="56" w:name="_Toc100495892"/>
      <w:r w:rsidRPr="00842FAD">
        <w:rPr>
          <w:rStyle w:val="Estilo9Char"/>
          <w:b/>
          <w:bCs/>
        </w:rPr>
        <w:t>Gráfico 1.</w:t>
      </w:r>
      <w:bookmarkEnd w:id="56"/>
      <w:r>
        <w:rPr>
          <w:b w:val="0"/>
          <w:bCs w:val="0"/>
        </w:rPr>
        <w:t xml:space="preserve"> Evolução dos perímetros corporais em centímetros</w:t>
      </w:r>
      <w:r w:rsidR="001C7AFE">
        <w:rPr>
          <w:b w:val="0"/>
          <w:bCs w:val="0"/>
        </w:rPr>
        <w:t xml:space="preserve"> (em coluna)</w:t>
      </w:r>
      <w:r>
        <w:rPr>
          <w:b w:val="0"/>
          <w:bCs w:val="0"/>
        </w:rPr>
        <w:t xml:space="preserve"> durante as três consultas (</w:t>
      </w:r>
      <w:r w:rsidRPr="00273235">
        <w:rPr>
          <w:b w:val="0"/>
          <w:bCs w:val="0"/>
        </w:rPr>
        <w:t>12/11/2021, 17/12/21 e 14/01/2022</w:t>
      </w:r>
      <w:r>
        <w:rPr>
          <w:b w:val="0"/>
          <w:bCs w:val="0"/>
        </w:rPr>
        <w:t>)</w:t>
      </w:r>
      <w:r w:rsidR="001C7AFE">
        <w:rPr>
          <w:b w:val="0"/>
          <w:bCs w:val="0"/>
        </w:rPr>
        <w:t xml:space="preserve"> (em linha)</w:t>
      </w:r>
      <w:r w:rsidRPr="00273235">
        <w:rPr>
          <w:b w:val="0"/>
          <w:bCs w:val="0"/>
        </w:rPr>
        <w:t>.</w:t>
      </w:r>
    </w:p>
    <w:p w:rsidR="002F701E" w:rsidRDefault="001160DB" w:rsidP="00881B6F">
      <w:pPr>
        <w:pStyle w:val="Estilo1"/>
        <w:numPr>
          <w:ilvl w:val="0"/>
          <w:numId w:val="0"/>
        </w:numPr>
        <w:tabs>
          <w:tab w:val="left" w:pos="3119"/>
        </w:tabs>
        <w:spacing w:after="0" w:line="360" w:lineRule="auto"/>
        <w:ind w:firstLine="851"/>
        <w:jc w:val="both"/>
        <w:rPr>
          <w:b w:val="0"/>
          <w:bCs w:val="0"/>
        </w:rPr>
      </w:pPr>
      <w:r>
        <w:rPr>
          <w:b w:val="0"/>
          <w:bCs w:val="0"/>
          <w:noProof/>
        </w:rPr>
      </w:r>
      <w:r w:rsidR="00F82CEA">
        <w:rPr>
          <w:b/>
          <w:bCs/>
        </w:rPr>
        <w:object w:dxaOrig="8069" w:dyaOrig="4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3.5pt;height:203.5pt" o:ole="">
            <v:imagedata r:id="rId15" o:title=""/>
          </v:shape>
          <o:OLEObject Type="Embed" ProgID="MSGraph.Chart.8" ShapeID="_x0000_i1027" DrawAspect="Content" ObjectID="_1713106743" r:id="rId16">
            <o:FieldCodes>\s</o:FieldCodes>
          </o:OLEObject>
        </w:object>
      </w:r>
    </w:p>
    <w:p w:rsidR="003A715E" w:rsidRDefault="004E36FF" w:rsidP="008453BD">
      <w:pPr>
        <w:pStyle w:val="Estilo1"/>
        <w:numPr>
          <w:ilvl w:val="0"/>
          <w:numId w:val="0"/>
        </w:numPr>
        <w:spacing w:after="0" w:line="360" w:lineRule="auto"/>
        <w:ind w:firstLine="851"/>
        <w:jc w:val="both"/>
        <w:rPr>
          <w:b w:val="0"/>
          <w:bCs w:val="0"/>
        </w:rPr>
      </w:pPr>
      <w:r>
        <w:rPr>
          <w:b w:val="0"/>
          <w:bCs w:val="0"/>
        </w:rPr>
        <w:t>Na</w:t>
      </w:r>
      <w:r w:rsidR="00032FA1">
        <w:rPr>
          <w:b w:val="0"/>
          <w:bCs w:val="0"/>
        </w:rPr>
        <w:t xml:space="preserve"> tabela 3</w:t>
      </w:r>
      <w:r w:rsidR="00A7633B">
        <w:rPr>
          <w:b w:val="0"/>
          <w:bCs w:val="0"/>
        </w:rPr>
        <w:t xml:space="preserve"> e no gráfico 2</w:t>
      </w:r>
      <w:r w:rsidR="00032FA1">
        <w:rPr>
          <w:b w:val="0"/>
          <w:bCs w:val="0"/>
        </w:rPr>
        <w:t xml:space="preserve">, </w:t>
      </w:r>
      <w:r>
        <w:rPr>
          <w:b w:val="0"/>
          <w:bCs w:val="0"/>
        </w:rPr>
        <w:t xml:space="preserve">são demonstrados </w:t>
      </w:r>
      <w:r w:rsidR="00032FA1">
        <w:rPr>
          <w:b w:val="0"/>
          <w:bCs w:val="0"/>
        </w:rPr>
        <w:t>o</w:t>
      </w:r>
      <w:r>
        <w:rPr>
          <w:b w:val="0"/>
          <w:bCs w:val="0"/>
        </w:rPr>
        <w:t>s</w:t>
      </w:r>
      <w:r w:rsidR="00032FA1">
        <w:rPr>
          <w:b w:val="0"/>
          <w:bCs w:val="0"/>
        </w:rPr>
        <w:t xml:space="preserve"> resultado</w:t>
      </w:r>
      <w:r>
        <w:rPr>
          <w:b w:val="0"/>
          <w:bCs w:val="0"/>
        </w:rPr>
        <w:t>s</w:t>
      </w:r>
      <w:r w:rsidR="00032FA1">
        <w:rPr>
          <w:b w:val="0"/>
          <w:bCs w:val="0"/>
        </w:rPr>
        <w:t xml:space="preserve"> das 7 dobras cutâneas aferidas durante as consultas. </w:t>
      </w:r>
      <w:r w:rsidR="006D20CC">
        <w:rPr>
          <w:b w:val="0"/>
          <w:bCs w:val="0"/>
        </w:rPr>
        <w:t xml:space="preserve">É possível constatar que, assim como nos perímetros corporais, não houveram aumento nas medidas finais, em comparação com o primeiro parâmetro, porém a redução </w:t>
      </w:r>
      <w:r w:rsidR="00865A0A">
        <w:rPr>
          <w:b w:val="0"/>
          <w:bCs w:val="0"/>
        </w:rPr>
        <w:t xml:space="preserve">das dobras entre a 1ª e a 2ª consulta foi mais significativa do que entre a 2ª e 3ª consulta, tendo até mesmo, aumento </w:t>
      </w:r>
      <w:r w:rsidR="003A715E">
        <w:rPr>
          <w:b w:val="0"/>
          <w:bCs w:val="0"/>
        </w:rPr>
        <w:t>em três áreas (triciptal, peitoral e supra ilíaca).</w:t>
      </w:r>
    </w:p>
    <w:p w:rsidR="00032FA1" w:rsidRPr="00273235" w:rsidRDefault="00032FA1" w:rsidP="008453BD">
      <w:pPr>
        <w:pStyle w:val="Estilo6"/>
        <w:spacing w:before="240" w:line="360" w:lineRule="auto"/>
        <w:rPr>
          <w:b w:val="0"/>
          <w:bCs w:val="0"/>
        </w:rPr>
      </w:pPr>
      <w:bookmarkStart w:id="57" w:name="_Toc100161878"/>
      <w:r w:rsidRPr="00273235">
        <w:rPr>
          <w:rStyle w:val="Estilo6Char"/>
          <w:b/>
          <w:bCs/>
        </w:rPr>
        <w:t>Tabela 3.</w:t>
      </w:r>
      <w:r w:rsidRPr="00032FA1">
        <w:t xml:space="preserve"> </w:t>
      </w:r>
      <w:r w:rsidRPr="00273235">
        <w:rPr>
          <w:b w:val="0"/>
          <w:bCs w:val="0"/>
        </w:rPr>
        <w:t>Dobras cutâneas aferid</w:t>
      </w:r>
      <w:r w:rsidR="003C04C7" w:rsidRPr="00273235">
        <w:rPr>
          <w:b w:val="0"/>
          <w:bCs w:val="0"/>
        </w:rPr>
        <w:t>a</w:t>
      </w:r>
      <w:r w:rsidRPr="00273235">
        <w:rPr>
          <w:b w:val="0"/>
          <w:bCs w:val="0"/>
        </w:rPr>
        <w:t>s em 12/11/2021, 17/12/21 e 14/01/2022 (primeira, segunda e terceira consulta respectivamente).</w:t>
      </w:r>
      <w:bookmarkEnd w:id="57"/>
    </w:p>
    <w:tbl>
      <w:tblPr>
        <w:tblW w:w="0" w:type="auto"/>
        <w:tblBorders>
          <w:top w:val="single" w:sz="4" w:space="0" w:color="000000"/>
          <w:bottom w:val="single" w:sz="4" w:space="0" w:color="000000"/>
        </w:tblBorders>
        <w:tblLook w:val="04A0" w:firstRow="1" w:lastRow="0" w:firstColumn="1" w:lastColumn="0" w:noHBand="0" w:noVBand="1"/>
      </w:tblPr>
      <w:tblGrid>
        <w:gridCol w:w="2528"/>
        <w:gridCol w:w="2464"/>
        <w:gridCol w:w="2031"/>
        <w:gridCol w:w="2049"/>
      </w:tblGrid>
      <w:tr w:rsidR="001315E7" w:rsidRPr="008659E7" w:rsidTr="008659E7">
        <w:trPr>
          <w:trHeight w:val="283"/>
        </w:trPr>
        <w:tc>
          <w:tcPr>
            <w:tcW w:w="2590" w:type="dxa"/>
            <w:tcBorders>
              <w:bottom w:val="single" w:sz="4" w:space="0" w:color="000000"/>
            </w:tcBorders>
            <w:shd w:val="clear" w:color="auto" w:fill="auto"/>
          </w:tcPr>
          <w:p w:rsidR="001E51A4" w:rsidRPr="008659E7" w:rsidRDefault="001E51A4" w:rsidP="008659E7">
            <w:pPr>
              <w:spacing w:after="0" w:line="276" w:lineRule="auto"/>
              <w:jc w:val="center"/>
              <w:rPr>
                <w:rFonts w:ascii="Arial" w:hAnsi="Arial" w:cs="Arial"/>
                <w:b/>
                <w:bCs/>
                <w:color w:val="000000"/>
                <w:sz w:val="24"/>
                <w:szCs w:val="24"/>
              </w:rPr>
            </w:pPr>
            <w:r w:rsidRPr="008659E7">
              <w:rPr>
                <w:rFonts w:ascii="Arial" w:hAnsi="Arial" w:cs="Arial"/>
                <w:b/>
                <w:bCs/>
                <w:color w:val="000000"/>
                <w:sz w:val="24"/>
                <w:szCs w:val="24"/>
              </w:rPr>
              <w:t>Dobras cutâneas</w:t>
            </w:r>
          </w:p>
        </w:tc>
        <w:tc>
          <w:tcPr>
            <w:tcW w:w="2530" w:type="dxa"/>
            <w:tcBorders>
              <w:bottom w:val="single" w:sz="4" w:space="0" w:color="000000"/>
            </w:tcBorders>
            <w:shd w:val="clear" w:color="auto" w:fill="auto"/>
          </w:tcPr>
          <w:p w:rsidR="001E51A4" w:rsidRPr="008659E7" w:rsidRDefault="001E51A4" w:rsidP="008659E7">
            <w:pPr>
              <w:spacing w:after="0" w:line="276" w:lineRule="auto"/>
              <w:jc w:val="center"/>
              <w:rPr>
                <w:rFonts w:ascii="Arial" w:hAnsi="Arial" w:cs="Arial"/>
                <w:b/>
                <w:bCs/>
                <w:color w:val="000000"/>
                <w:sz w:val="24"/>
                <w:szCs w:val="24"/>
              </w:rPr>
            </w:pPr>
            <w:r w:rsidRPr="008659E7">
              <w:rPr>
                <w:rFonts w:ascii="Arial" w:hAnsi="Arial" w:cs="Arial"/>
                <w:b/>
                <w:bCs/>
                <w:color w:val="000000"/>
                <w:sz w:val="24"/>
                <w:szCs w:val="24"/>
              </w:rPr>
              <w:t>1ª consulta (12/11/2021)</w:t>
            </w:r>
          </w:p>
        </w:tc>
        <w:tc>
          <w:tcPr>
            <w:tcW w:w="2084" w:type="dxa"/>
            <w:tcBorders>
              <w:bottom w:val="single" w:sz="4" w:space="0" w:color="000000"/>
            </w:tcBorders>
            <w:shd w:val="clear" w:color="auto" w:fill="auto"/>
          </w:tcPr>
          <w:p w:rsidR="001E51A4" w:rsidRPr="008659E7" w:rsidRDefault="001E51A4" w:rsidP="008659E7">
            <w:pPr>
              <w:spacing w:after="0" w:line="276" w:lineRule="auto"/>
              <w:jc w:val="center"/>
              <w:rPr>
                <w:rFonts w:ascii="Arial" w:hAnsi="Arial" w:cs="Arial"/>
                <w:b/>
                <w:bCs/>
                <w:color w:val="000000"/>
                <w:sz w:val="24"/>
                <w:szCs w:val="24"/>
              </w:rPr>
            </w:pPr>
            <w:r w:rsidRPr="008659E7">
              <w:rPr>
                <w:rFonts w:ascii="Arial" w:hAnsi="Arial" w:cs="Arial"/>
                <w:b/>
                <w:bCs/>
                <w:color w:val="000000"/>
                <w:sz w:val="24"/>
                <w:szCs w:val="24"/>
              </w:rPr>
              <w:t>2ª consulta (17/12/21)</w:t>
            </w:r>
          </w:p>
        </w:tc>
        <w:tc>
          <w:tcPr>
            <w:tcW w:w="2084" w:type="dxa"/>
            <w:tcBorders>
              <w:bottom w:val="single" w:sz="4" w:space="0" w:color="000000"/>
            </w:tcBorders>
            <w:shd w:val="clear" w:color="auto" w:fill="auto"/>
          </w:tcPr>
          <w:p w:rsidR="001E51A4" w:rsidRPr="008659E7" w:rsidRDefault="001E51A4" w:rsidP="008659E7">
            <w:pPr>
              <w:spacing w:after="0" w:line="276" w:lineRule="auto"/>
              <w:jc w:val="center"/>
              <w:rPr>
                <w:rFonts w:ascii="Arial" w:hAnsi="Arial" w:cs="Arial"/>
                <w:b/>
                <w:bCs/>
                <w:color w:val="000000"/>
                <w:sz w:val="24"/>
                <w:szCs w:val="24"/>
              </w:rPr>
            </w:pPr>
            <w:r w:rsidRPr="008659E7">
              <w:rPr>
                <w:rFonts w:ascii="Arial" w:hAnsi="Arial" w:cs="Arial"/>
                <w:b/>
                <w:bCs/>
                <w:color w:val="000000"/>
                <w:sz w:val="24"/>
                <w:szCs w:val="24"/>
              </w:rPr>
              <w:t>3ª consulta (14/01/2022)</w:t>
            </w:r>
          </w:p>
        </w:tc>
      </w:tr>
      <w:tr w:rsidR="001315E7" w:rsidRPr="008659E7" w:rsidTr="008659E7">
        <w:trPr>
          <w:trHeight w:val="283"/>
        </w:trPr>
        <w:tc>
          <w:tcPr>
            <w:tcW w:w="2590" w:type="dxa"/>
            <w:shd w:val="clear" w:color="auto" w:fill="CCCCCC"/>
          </w:tcPr>
          <w:p w:rsidR="001E51A4" w:rsidRPr="00541FE2" w:rsidRDefault="001E51A4" w:rsidP="008659E7">
            <w:pPr>
              <w:spacing w:after="0" w:line="276" w:lineRule="auto"/>
              <w:rPr>
                <w:rFonts w:ascii="Arial" w:hAnsi="Arial" w:cs="Arial"/>
                <w:color w:val="000000"/>
                <w:sz w:val="24"/>
                <w:szCs w:val="24"/>
              </w:rPr>
            </w:pPr>
            <w:r w:rsidRPr="00541FE2">
              <w:rPr>
                <w:rFonts w:ascii="Arial" w:hAnsi="Arial" w:cs="Arial"/>
                <w:color w:val="000000"/>
                <w:sz w:val="24"/>
                <w:szCs w:val="24"/>
              </w:rPr>
              <w:t>Triciptal</w:t>
            </w:r>
          </w:p>
        </w:tc>
        <w:tc>
          <w:tcPr>
            <w:tcW w:w="2530" w:type="dxa"/>
            <w:shd w:val="clear" w:color="auto" w:fill="CCCCCC"/>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21</w:t>
            </w:r>
            <w:r w:rsidRPr="004254CB">
              <w:rPr>
                <w:rFonts w:ascii="Arial" w:hAnsi="Arial" w:cs="Arial"/>
                <w:color w:val="000000"/>
                <w:sz w:val="24"/>
                <w:szCs w:val="24"/>
              </w:rPr>
              <w:t>mm</w:t>
            </w:r>
          </w:p>
        </w:tc>
        <w:tc>
          <w:tcPr>
            <w:tcW w:w="2084" w:type="dxa"/>
            <w:shd w:val="clear" w:color="auto" w:fill="CCCCCC"/>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18mm</w:t>
            </w:r>
          </w:p>
        </w:tc>
        <w:tc>
          <w:tcPr>
            <w:tcW w:w="2084" w:type="dxa"/>
            <w:shd w:val="clear" w:color="auto" w:fill="CCCCCC"/>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19mm</w:t>
            </w:r>
          </w:p>
        </w:tc>
      </w:tr>
      <w:tr w:rsidR="001315E7" w:rsidRPr="008659E7" w:rsidTr="008659E7">
        <w:trPr>
          <w:trHeight w:val="283"/>
        </w:trPr>
        <w:tc>
          <w:tcPr>
            <w:tcW w:w="2590" w:type="dxa"/>
            <w:shd w:val="clear" w:color="auto" w:fill="auto"/>
          </w:tcPr>
          <w:p w:rsidR="001E51A4" w:rsidRPr="00541FE2" w:rsidRDefault="001E51A4" w:rsidP="008659E7">
            <w:pPr>
              <w:spacing w:after="0" w:line="276" w:lineRule="auto"/>
              <w:rPr>
                <w:rFonts w:ascii="Arial" w:hAnsi="Arial" w:cs="Arial"/>
                <w:color w:val="000000"/>
                <w:sz w:val="24"/>
                <w:szCs w:val="24"/>
              </w:rPr>
            </w:pPr>
            <w:r w:rsidRPr="00541FE2">
              <w:rPr>
                <w:rFonts w:ascii="Arial" w:hAnsi="Arial" w:cs="Arial"/>
                <w:color w:val="000000"/>
                <w:sz w:val="24"/>
                <w:szCs w:val="24"/>
              </w:rPr>
              <w:t>Subescapular</w:t>
            </w:r>
          </w:p>
        </w:tc>
        <w:tc>
          <w:tcPr>
            <w:tcW w:w="2530" w:type="dxa"/>
            <w:shd w:val="clear" w:color="auto" w:fill="auto"/>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21mm</w:t>
            </w:r>
          </w:p>
        </w:tc>
        <w:tc>
          <w:tcPr>
            <w:tcW w:w="2084" w:type="dxa"/>
            <w:shd w:val="clear" w:color="auto" w:fill="auto"/>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20mm</w:t>
            </w:r>
          </w:p>
        </w:tc>
        <w:tc>
          <w:tcPr>
            <w:tcW w:w="2084" w:type="dxa"/>
            <w:shd w:val="clear" w:color="auto" w:fill="auto"/>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20mm</w:t>
            </w:r>
          </w:p>
        </w:tc>
      </w:tr>
      <w:tr w:rsidR="001315E7" w:rsidRPr="008659E7" w:rsidTr="008659E7">
        <w:trPr>
          <w:trHeight w:val="283"/>
        </w:trPr>
        <w:tc>
          <w:tcPr>
            <w:tcW w:w="2590" w:type="dxa"/>
            <w:shd w:val="clear" w:color="auto" w:fill="CCCCCC"/>
          </w:tcPr>
          <w:p w:rsidR="001E51A4" w:rsidRPr="00541FE2" w:rsidRDefault="001E51A4" w:rsidP="008659E7">
            <w:pPr>
              <w:spacing w:after="0" w:line="276" w:lineRule="auto"/>
              <w:rPr>
                <w:rFonts w:ascii="Arial" w:hAnsi="Arial" w:cs="Arial"/>
                <w:color w:val="000000"/>
                <w:sz w:val="24"/>
                <w:szCs w:val="24"/>
              </w:rPr>
            </w:pPr>
            <w:r w:rsidRPr="00541FE2">
              <w:rPr>
                <w:rFonts w:ascii="Arial" w:hAnsi="Arial" w:cs="Arial"/>
                <w:color w:val="000000"/>
                <w:sz w:val="24"/>
                <w:szCs w:val="24"/>
              </w:rPr>
              <w:t>Axila média</w:t>
            </w:r>
          </w:p>
        </w:tc>
        <w:tc>
          <w:tcPr>
            <w:tcW w:w="2530" w:type="dxa"/>
            <w:shd w:val="clear" w:color="auto" w:fill="CCCCCC"/>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24mm</w:t>
            </w:r>
          </w:p>
        </w:tc>
        <w:tc>
          <w:tcPr>
            <w:tcW w:w="2084" w:type="dxa"/>
            <w:shd w:val="clear" w:color="auto" w:fill="CCCCCC"/>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21mm</w:t>
            </w:r>
          </w:p>
        </w:tc>
        <w:tc>
          <w:tcPr>
            <w:tcW w:w="2084" w:type="dxa"/>
            <w:shd w:val="clear" w:color="auto" w:fill="CCCCCC"/>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21mm</w:t>
            </w:r>
          </w:p>
        </w:tc>
      </w:tr>
      <w:tr w:rsidR="001315E7" w:rsidRPr="008659E7" w:rsidTr="008659E7">
        <w:trPr>
          <w:trHeight w:val="283"/>
        </w:trPr>
        <w:tc>
          <w:tcPr>
            <w:tcW w:w="2590" w:type="dxa"/>
            <w:shd w:val="clear" w:color="auto" w:fill="auto"/>
          </w:tcPr>
          <w:p w:rsidR="001E51A4" w:rsidRPr="00541FE2" w:rsidRDefault="001E51A4" w:rsidP="008659E7">
            <w:pPr>
              <w:spacing w:after="0" w:line="276" w:lineRule="auto"/>
              <w:rPr>
                <w:rFonts w:ascii="Arial" w:hAnsi="Arial" w:cs="Arial"/>
                <w:color w:val="000000"/>
                <w:sz w:val="24"/>
                <w:szCs w:val="24"/>
              </w:rPr>
            </w:pPr>
            <w:r w:rsidRPr="00541FE2">
              <w:rPr>
                <w:rFonts w:ascii="Arial" w:hAnsi="Arial" w:cs="Arial"/>
                <w:color w:val="000000"/>
                <w:sz w:val="24"/>
                <w:szCs w:val="24"/>
              </w:rPr>
              <w:t>Peitoral</w:t>
            </w:r>
          </w:p>
        </w:tc>
        <w:tc>
          <w:tcPr>
            <w:tcW w:w="2530" w:type="dxa"/>
            <w:shd w:val="clear" w:color="auto" w:fill="auto"/>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14mm</w:t>
            </w:r>
          </w:p>
        </w:tc>
        <w:tc>
          <w:tcPr>
            <w:tcW w:w="2084" w:type="dxa"/>
            <w:shd w:val="clear" w:color="auto" w:fill="auto"/>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13mm</w:t>
            </w:r>
          </w:p>
        </w:tc>
        <w:tc>
          <w:tcPr>
            <w:tcW w:w="2084" w:type="dxa"/>
            <w:shd w:val="clear" w:color="auto" w:fill="auto"/>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14mm</w:t>
            </w:r>
          </w:p>
        </w:tc>
      </w:tr>
      <w:tr w:rsidR="001315E7" w:rsidRPr="008659E7" w:rsidTr="008659E7">
        <w:trPr>
          <w:trHeight w:val="283"/>
        </w:trPr>
        <w:tc>
          <w:tcPr>
            <w:tcW w:w="2590" w:type="dxa"/>
            <w:shd w:val="clear" w:color="auto" w:fill="CCCCCC"/>
          </w:tcPr>
          <w:p w:rsidR="001E51A4" w:rsidRPr="00541FE2" w:rsidRDefault="001E51A4" w:rsidP="008659E7">
            <w:pPr>
              <w:spacing w:after="0" w:line="276" w:lineRule="auto"/>
              <w:rPr>
                <w:rFonts w:ascii="Arial" w:hAnsi="Arial" w:cs="Arial"/>
                <w:color w:val="000000"/>
                <w:sz w:val="24"/>
                <w:szCs w:val="24"/>
              </w:rPr>
            </w:pPr>
            <w:r w:rsidRPr="00541FE2">
              <w:rPr>
                <w:rFonts w:ascii="Arial" w:hAnsi="Arial" w:cs="Arial"/>
                <w:color w:val="000000"/>
                <w:sz w:val="24"/>
                <w:szCs w:val="24"/>
              </w:rPr>
              <w:t>Supra ilíaca</w:t>
            </w:r>
          </w:p>
        </w:tc>
        <w:tc>
          <w:tcPr>
            <w:tcW w:w="2530" w:type="dxa"/>
            <w:shd w:val="clear" w:color="auto" w:fill="CCCCCC"/>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22mm</w:t>
            </w:r>
          </w:p>
        </w:tc>
        <w:tc>
          <w:tcPr>
            <w:tcW w:w="2084" w:type="dxa"/>
            <w:shd w:val="clear" w:color="auto" w:fill="CCCCCC"/>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20mm</w:t>
            </w:r>
          </w:p>
        </w:tc>
        <w:tc>
          <w:tcPr>
            <w:tcW w:w="2084" w:type="dxa"/>
            <w:shd w:val="clear" w:color="auto" w:fill="CCCCCC"/>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21mm</w:t>
            </w:r>
          </w:p>
        </w:tc>
      </w:tr>
      <w:tr w:rsidR="001315E7" w:rsidRPr="008659E7" w:rsidTr="008659E7">
        <w:trPr>
          <w:trHeight w:val="283"/>
        </w:trPr>
        <w:tc>
          <w:tcPr>
            <w:tcW w:w="2590" w:type="dxa"/>
            <w:shd w:val="clear" w:color="auto" w:fill="auto"/>
          </w:tcPr>
          <w:p w:rsidR="001E51A4" w:rsidRPr="00541FE2" w:rsidRDefault="001E51A4" w:rsidP="008659E7">
            <w:pPr>
              <w:spacing w:after="0" w:line="276" w:lineRule="auto"/>
              <w:rPr>
                <w:rFonts w:ascii="Arial" w:hAnsi="Arial" w:cs="Arial"/>
                <w:color w:val="000000"/>
                <w:sz w:val="24"/>
                <w:szCs w:val="24"/>
              </w:rPr>
            </w:pPr>
            <w:r w:rsidRPr="00541FE2">
              <w:rPr>
                <w:rFonts w:ascii="Arial" w:hAnsi="Arial" w:cs="Arial"/>
                <w:color w:val="000000"/>
                <w:sz w:val="24"/>
                <w:szCs w:val="24"/>
              </w:rPr>
              <w:t>Abdominal</w:t>
            </w:r>
          </w:p>
        </w:tc>
        <w:tc>
          <w:tcPr>
            <w:tcW w:w="2530" w:type="dxa"/>
            <w:shd w:val="clear" w:color="auto" w:fill="auto"/>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30mm</w:t>
            </w:r>
          </w:p>
        </w:tc>
        <w:tc>
          <w:tcPr>
            <w:tcW w:w="2084" w:type="dxa"/>
            <w:shd w:val="clear" w:color="auto" w:fill="auto"/>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25mm</w:t>
            </w:r>
          </w:p>
        </w:tc>
        <w:tc>
          <w:tcPr>
            <w:tcW w:w="2084" w:type="dxa"/>
            <w:shd w:val="clear" w:color="auto" w:fill="auto"/>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22mm</w:t>
            </w:r>
          </w:p>
        </w:tc>
      </w:tr>
      <w:tr w:rsidR="001315E7" w:rsidRPr="008659E7" w:rsidTr="008659E7">
        <w:trPr>
          <w:trHeight w:val="283"/>
        </w:trPr>
        <w:tc>
          <w:tcPr>
            <w:tcW w:w="2590" w:type="dxa"/>
            <w:shd w:val="clear" w:color="auto" w:fill="CCCCCC"/>
          </w:tcPr>
          <w:p w:rsidR="001E51A4" w:rsidRPr="00541FE2" w:rsidRDefault="001E51A4" w:rsidP="008659E7">
            <w:pPr>
              <w:spacing w:after="0" w:line="276" w:lineRule="auto"/>
              <w:rPr>
                <w:rFonts w:ascii="Arial" w:hAnsi="Arial" w:cs="Arial"/>
                <w:color w:val="000000"/>
                <w:sz w:val="24"/>
                <w:szCs w:val="24"/>
              </w:rPr>
            </w:pPr>
            <w:r w:rsidRPr="00541FE2">
              <w:rPr>
                <w:rFonts w:ascii="Arial" w:hAnsi="Arial" w:cs="Arial"/>
                <w:color w:val="000000"/>
                <w:sz w:val="24"/>
                <w:szCs w:val="24"/>
              </w:rPr>
              <w:t>Coxa</w:t>
            </w:r>
          </w:p>
        </w:tc>
        <w:tc>
          <w:tcPr>
            <w:tcW w:w="2530" w:type="dxa"/>
            <w:shd w:val="clear" w:color="auto" w:fill="CCCCCC"/>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25mm</w:t>
            </w:r>
          </w:p>
        </w:tc>
        <w:tc>
          <w:tcPr>
            <w:tcW w:w="2084" w:type="dxa"/>
            <w:shd w:val="clear" w:color="auto" w:fill="CCCCCC"/>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25mm</w:t>
            </w:r>
          </w:p>
        </w:tc>
        <w:tc>
          <w:tcPr>
            <w:tcW w:w="2084" w:type="dxa"/>
            <w:shd w:val="clear" w:color="auto" w:fill="CCCCCC"/>
          </w:tcPr>
          <w:p w:rsidR="001E51A4" w:rsidRPr="008659E7" w:rsidRDefault="001E51A4" w:rsidP="008659E7">
            <w:pPr>
              <w:spacing w:after="0" w:line="276" w:lineRule="auto"/>
              <w:jc w:val="center"/>
              <w:rPr>
                <w:rFonts w:ascii="Arial" w:hAnsi="Arial" w:cs="Arial"/>
                <w:color w:val="000000"/>
                <w:sz w:val="24"/>
                <w:szCs w:val="24"/>
              </w:rPr>
            </w:pPr>
            <w:r w:rsidRPr="008659E7">
              <w:rPr>
                <w:rFonts w:ascii="Arial" w:hAnsi="Arial" w:cs="Arial"/>
                <w:color w:val="000000"/>
                <w:sz w:val="24"/>
                <w:szCs w:val="24"/>
              </w:rPr>
              <w:t>23mm</w:t>
            </w:r>
          </w:p>
        </w:tc>
      </w:tr>
    </w:tbl>
    <w:p w:rsidR="00E21A42" w:rsidRPr="00B0660E" w:rsidRDefault="00B0660E" w:rsidP="003A715E">
      <w:pPr>
        <w:pStyle w:val="GradeClara-nfase31"/>
        <w:spacing w:line="360" w:lineRule="auto"/>
        <w:ind w:left="0" w:firstLine="851"/>
        <w:jc w:val="both"/>
        <w:rPr>
          <w:rFonts w:ascii="Arial" w:hAnsi="Arial" w:cs="Arial"/>
          <w:sz w:val="24"/>
          <w:szCs w:val="24"/>
        </w:rPr>
      </w:pPr>
      <w:bookmarkStart w:id="58" w:name="_Toc100495893"/>
      <w:r w:rsidRPr="00B0660E">
        <w:rPr>
          <w:rStyle w:val="Estilo9Char"/>
        </w:rPr>
        <w:t>Gráfico 2.</w:t>
      </w:r>
      <w:bookmarkEnd w:id="58"/>
      <w:r>
        <w:rPr>
          <w:rFonts w:ascii="Arial" w:hAnsi="Arial" w:cs="Arial"/>
          <w:sz w:val="24"/>
          <w:szCs w:val="24"/>
        </w:rPr>
        <w:t xml:space="preserve"> Evolução das dobras cutâneas (em milímetros) em coluna </w:t>
      </w:r>
      <w:r w:rsidRPr="00B0660E">
        <w:rPr>
          <w:rFonts w:ascii="Arial" w:hAnsi="Arial" w:cs="Arial"/>
          <w:sz w:val="24"/>
          <w:szCs w:val="24"/>
        </w:rPr>
        <w:t>durante as três consultas (12/11/2021, 17/12/21 e 14/01/2022)</w:t>
      </w:r>
      <w:r w:rsidR="00A7633B">
        <w:rPr>
          <w:rFonts w:ascii="Arial" w:hAnsi="Arial" w:cs="Arial"/>
          <w:sz w:val="24"/>
          <w:szCs w:val="24"/>
        </w:rPr>
        <w:t xml:space="preserve"> em linha</w:t>
      </w:r>
      <w:r w:rsidRPr="00B0660E">
        <w:rPr>
          <w:rFonts w:ascii="Arial" w:hAnsi="Arial" w:cs="Arial"/>
          <w:sz w:val="24"/>
          <w:szCs w:val="24"/>
        </w:rPr>
        <w:t>.</w:t>
      </w:r>
    </w:p>
    <w:p w:rsidR="003A715E" w:rsidRDefault="001160DB" w:rsidP="003A715E">
      <w:pPr>
        <w:pStyle w:val="GradeClara-nfase31"/>
        <w:spacing w:line="360" w:lineRule="auto"/>
        <w:ind w:left="0" w:firstLine="851"/>
        <w:jc w:val="both"/>
        <w:rPr>
          <w:rFonts w:ascii="Arial" w:hAnsi="Arial" w:cs="Arial"/>
          <w:sz w:val="24"/>
          <w:szCs w:val="24"/>
        </w:rPr>
      </w:pPr>
      <w:r>
        <w:rPr>
          <w:rFonts w:ascii="Arial" w:hAnsi="Arial" w:cs="Arial"/>
          <w:noProof/>
          <w:sz w:val="24"/>
          <w:szCs w:val="24"/>
        </w:rPr>
      </w:r>
      <w:r w:rsidR="00F82CEA">
        <w:rPr>
          <w:rFonts w:ascii="Arial" w:hAnsi="Arial" w:cs="Arial"/>
          <w:sz w:val="24"/>
          <w:szCs w:val="24"/>
        </w:rPr>
        <w:object w:dxaOrig="7934" w:dyaOrig="4786">
          <v:shape id="_x0000_i1028" type="#_x0000_t75" style="width:396.5pt;height:239.5pt" o:ole="">
            <v:imagedata r:id="rId17" o:title=""/>
          </v:shape>
          <o:OLEObject Type="Embed" ProgID="MSGraph.Chart.8" ShapeID="_x0000_i1028" DrawAspect="Content" ObjectID="_1713106744" r:id="rId18">
            <o:FieldCodes>\s</o:FieldCodes>
          </o:OLEObject>
        </w:object>
      </w:r>
    </w:p>
    <w:p w:rsidR="003A715E" w:rsidRDefault="003A715E" w:rsidP="003A715E">
      <w:pPr>
        <w:pStyle w:val="GradeClara-nfase31"/>
        <w:spacing w:line="360" w:lineRule="auto"/>
        <w:ind w:left="0" w:firstLine="851"/>
        <w:jc w:val="both"/>
        <w:rPr>
          <w:rFonts w:ascii="Arial" w:hAnsi="Arial" w:cs="Arial"/>
          <w:sz w:val="24"/>
          <w:szCs w:val="24"/>
        </w:rPr>
      </w:pPr>
      <w:r>
        <w:rPr>
          <w:rFonts w:ascii="Arial" w:hAnsi="Arial" w:cs="Arial"/>
          <w:sz w:val="24"/>
          <w:szCs w:val="24"/>
        </w:rPr>
        <w:t>Dos dados coletados acima foi possível realizar o comparativo dos resultados obtidos a partir dos cálculos do IMC, percentual de gordura e relação cintura</w:t>
      </w:r>
      <w:r w:rsidRPr="005C4A7D">
        <w:rPr>
          <w:rFonts w:ascii="Arial" w:hAnsi="Arial" w:cs="Arial"/>
          <w:sz w:val="24"/>
          <w:szCs w:val="24"/>
        </w:rPr>
        <w:t>/</w:t>
      </w:r>
      <w:r>
        <w:rPr>
          <w:rFonts w:ascii="Arial" w:hAnsi="Arial" w:cs="Arial"/>
          <w:sz w:val="24"/>
          <w:szCs w:val="24"/>
        </w:rPr>
        <w:t>quadril evidenciados na tabela</w:t>
      </w:r>
      <w:r w:rsidR="00320BAE">
        <w:rPr>
          <w:rFonts w:ascii="Arial" w:hAnsi="Arial" w:cs="Arial"/>
          <w:sz w:val="24"/>
          <w:szCs w:val="24"/>
        </w:rPr>
        <w:t xml:space="preserve"> e gráfico</w:t>
      </w:r>
      <w:r>
        <w:rPr>
          <w:rFonts w:ascii="Arial" w:hAnsi="Arial" w:cs="Arial"/>
          <w:sz w:val="24"/>
          <w:szCs w:val="24"/>
        </w:rPr>
        <w:t xml:space="preserve"> a seguir.</w:t>
      </w:r>
    </w:p>
    <w:p w:rsidR="003E08F4" w:rsidRDefault="003E08F4" w:rsidP="003E08F4">
      <w:pPr>
        <w:pStyle w:val="GradeClara-nfase31"/>
        <w:spacing w:after="0" w:line="360" w:lineRule="auto"/>
        <w:ind w:left="0" w:firstLine="851"/>
        <w:jc w:val="both"/>
        <w:rPr>
          <w:rFonts w:ascii="Arial" w:hAnsi="Arial" w:cs="Arial"/>
          <w:b/>
          <w:bCs/>
          <w:sz w:val="20"/>
          <w:szCs w:val="20"/>
        </w:rPr>
      </w:pPr>
    </w:p>
    <w:p w:rsidR="003E08F4" w:rsidRPr="00FC1239" w:rsidRDefault="003E08F4" w:rsidP="00273235">
      <w:pPr>
        <w:pStyle w:val="Estilo6"/>
        <w:spacing w:line="276" w:lineRule="auto"/>
      </w:pPr>
      <w:bookmarkStart w:id="59" w:name="_Toc100161879"/>
      <w:r w:rsidRPr="00273235">
        <w:rPr>
          <w:rStyle w:val="Estilo6Char"/>
          <w:b/>
          <w:bCs/>
        </w:rPr>
        <w:t xml:space="preserve">Tabela </w:t>
      </w:r>
      <w:r w:rsidR="00405066" w:rsidRPr="00273235">
        <w:rPr>
          <w:rStyle w:val="Estilo6Char"/>
          <w:b/>
          <w:bCs/>
        </w:rPr>
        <w:t>4</w:t>
      </w:r>
      <w:r w:rsidRPr="00273235">
        <w:rPr>
          <w:rStyle w:val="Estilo6Char"/>
          <w:b/>
          <w:bCs/>
        </w:rPr>
        <w:t>.</w:t>
      </w:r>
      <w:r w:rsidRPr="003E08F4">
        <w:t xml:space="preserve"> </w:t>
      </w:r>
      <w:r w:rsidRPr="00273235">
        <w:rPr>
          <w:b w:val="0"/>
          <w:bCs w:val="0"/>
        </w:rPr>
        <w:t>Comparativo dos dados antropométricos dos períodos 12/11/21, 17/12/21 e 14/01/2022.</w:t>
      </w:r>
      <w:bookmarkEnd w:id="59"/>
      <w:r w:rsidR="00FC1239">
        <w:t xml:space="preserve">  </w:t>
      </w:r>
    </w:p>
    <w:tbl>
      <w:tblPr>
        <w:tblW w:w="0" w:type="auto"/>
        <w:tblBorders>
          <w:top w:val="single" w:sz="4" w:space="0" w:color="000000"/>
          <w:bottom w:val="single" w:sz="4" w:space="0" w:color="000000"/>
        </w:tblBorders>
        <w:tblLook w:val="04A0" w:firstRow="1" w:lastRow="0" w:firstColumn="1" w:lastColumn="0" w:noHBand="0" w:noVBand="1"/>
      </w:tblPr>
      <w:tblGrid>
        <w:gridCol w:w="2355"/>
        <w:gridCol w:w="2103"/>
        <w:gridCol w:w="2375"/>
        <w:gridCol w:w="2239"/>
      </w:tblGrid>
      <w:tr w:rsidR="001315E7" w:rsidRPr="008659E7" w:rsidTr="008659E7">
        <w:tc>
          <w:tcPr>
            <w:tcW w:w="2376" w:type="dxa"/>
            <w:tcBorders>
              <w:bottom w:val="single" w:sz="4" w:space="0" w:color="000000"/>
            </w:tcBorders>
            <w:shd w:val="clear" w:color="auto" w:fill="auto"/>
          </w:tcPr>
          <w:p w:rsidR="003E08F4" w:rsidRPr="008659E7" w:rsidRDefault="003E08F4" w:rsidP="008659E7">
            <w:pPr>
              <w:pStyle w:val="GradeClara-nfase31"/>
              <w:spacing w:after="0" w:line="276" w:lineRule="auto"/>
              <w:ind w:left="0"/>
              <w:jc w:val="center"/>
              <w:rPr>
                <w:rFonts w:ascii="Arial" w:hAnsi="Arial" w:cs="Arial"/>
                <w:b/>
                <w:bCs/>
                <w:color w:val="000000"/>
              </w:rPr>
            </w:pPr>
            <w:r w:rsidRPr="008659E7">
              <w:rPr>
                <w:rFonts w:ascii="Arial" w:hAnsi="Arial" w:cs="Arial"/>
                <w:b/>
                <w:bCs/>
                <w:color w:val="000000"/>
              </w:rPr>
              <w:t>Dado</w:t>
            </w:r>
          </w:p>
        </w:tc>
        <w:tc>
          <w:tcPr>
            <w:tcW w:w="2127" w:type="dxa"/>
            <w:tcBorders>
              <w:bottom w:val="single" w:sz="4" w:space="0" w:color="000000"/>
            </w:tcBorders>
            <w:shd w:val="clear" w:color="auto" w:fill="auto"/>
          </w:tcPr>
          <w:p w:rsidR="003E08F4" w:rsidRPr="008659E7" w:rsidRDefault="003E08F4" w:rsidP="008659E7">
            <w:pPr>
              <w:pStyle w:val="GradeClara-nfase31"/>
              <w:spacing w:after="0" w:line="276" w:lineRule="auto"/>
              <w:ind w:left="0"/>
              <w:jc w:val="center"/>
              <w:rPr>
                <w:rFonts w:ascii="Arial" w:hAnsi="Arial" w:cs="Arial"/>
                <w:b/>
                <w:bCs/>
                <w:color w:val="000000"/>
              </w:rPr>
            </w:pPr>
            <w:r w:rsidRPr="008659E7">
              <w:rPr>
                <w:rFonts w:ascii="Arial" w:hAnsi="Arial" w:cs="Arial"/>
                <w:b/>
                <w:bCs/>
                <w:color w:val="000000"/>
              </w:rPr>
              <w:t>1ª consulta (12/11/2021)</w:t>
            </w:r>
          </w:p>
        </w:tc>
        <w:tc>
          <w:tcPr>
            <w:tcW w:w="2409" w:type="dxa"/>
            <w:tcBorders>
              <w:bottom w:val="single" w:sz="4" w:space="0" w:color="000000"/>
            </w:tcBorders>
            <w:shd w:val="clear" w:color="auto" w:fill="auto"/>
          </w:tcPr>
          <w:p w:rsidR="003E08F4" w:rsidRPr="008659E7" w:rsidRDefault="003E08F4" w:rsidP="008659E7">
            <w:pPr>
              <w:pStyle w:val="GradeClara-nfase31"/>
              <w:spacing w:after="0" w:line="276" w:lineRule="auto"/>
              <w:ind w:left="0"/>
              <w:jc w:val="center"/>
              <w:rPr>
                <w:rFonts w:ascii="Arial" w:hAnsi="Arial" w:cs="Arial"/>
                <w:b/>
                <w:bCs/>
                <w:color w:val="000000"/>
              </w:rPr>
            </w:pPr>
            <w:r w:rsidRPr="008659E7">
              <w:rPr>
                <w:rFonts w:ascii="Arial" w:hAnsi="Arial" w:cs="Arial"/>
                <w:b/>
                <w:bCs/>
                <w:color w:val="000000"/>
              </w:rPr>
              <w:t>2ª consulta (17/12/2021)</w:t>
            </w:r>
          </w:p>
        </w:tc>
        <w:tc>
          <w:tcPr>
            <w:tcW w:w="2268" w:type="dxa"/>
            <w:tcBorders>
              <w:bottom w:val="single" w:sz="4" w:space="0" w:color="000000"/>
            </w:tcBorders>
            <w:shd w:val="clear" w:color="auto" w:fill="auto"/>
          </w:tcPr>
          <w:p w:rsidR="003E08F4" w:rsidRPr="008659E7" w:rsidRDefault="003E08F4" w:rsidP="008659E7">
            <w:pPr>
              <w:pStyle w:val="GradeClara-nfase31"/>
              <w:spacing w:after="0" w:line="276" w:lineRule="auto"/>
              <w:ind w:left="0"/>
              <w:jc w:val="center"/>
              <w:rPr>
                <w:rFonts w:ascii="Arial" w:hAnsi="Arial" w:cs="Arial"/>
                <w:b/>
                <w:bCs/>
                <w:color w:val="000000"/>
              </w:rPr>
            </w:pPr>
            <w:r w:rsidRPr="008659E7">
              <w:rPr>
                <w:rFonts w:ascii="Arial" w:hAnsi="Arial" w:cs="Arial"/>
                <w:b/>
                <w:bCs/>
                <w:color w:val="000000"/>
              </w:rPr>
              <w:t>3ª consulta (14/01/2022)</w:t>
            </w:r>
          </w:p>
        </w:tc>
      </w:tr>
      <w:tr w:rsidR="001315E7" w:rsidRPr="008659E7" w:rsidTr="008659E7">
        <w:tc>
          <w:tcPr>
            <w:tcW w:w="2376" w:type="dxa"/>
            <w:shd w:val="clear" w:color="auto" w:fill="CCCCCC"/>
          </w:tcPr>
          <w:p w:rsidR="003E08F4" w:rsidRPr="00541FE2" w:rsidRDefault="003E08F4" w:rsidP="008659E7">
            <w:pPr>
              <w:pStyle w:val="GradeClara-nfase31"/>
              <w:ind w:left="0"/>
              <w:rPr>
                <w:rFonts w:ascii="Arial" w:hAnsi="Arial" w:cs="Arial"/>
                <w:sz w:val="24"/>
                <w:szCs w:val="24"/>
              </w:rPr>
            </w:pPr>
            <w:r w:rsidRPr="00541FE2">
              <w:rPr>
                <w:rFonts w:ascii="Arial" w:hAnsi="Arial" w:cs="Arial"/>
                <w:sz w:val="24"/>
                <w:szCs w:val="24"/>
              </w:rPr>
              <w:t>Peso</w:t>
            </w:r>
          </w:p>
        </w:tc>
        <w:tc>
          <w:tcPr>
            <w:tcW w:w="2127" w:type="dxa"/>
            <w:shd w:val="clear" w:color="auto" w:fill="CCCCCC"/>
            <w:vAlign w:val="center"/>
          </w:tcPr>
          <w:p w:rsidR="003E08F4" w:rsidRPr="008659E7" w:rsidRDefault="003E08F4" w:rsidP="008659E7">
            <w:pPr>
              <w:pStyle w:val="GradeClara-nfase31"/>
              <w:ind w:left="0"/>
              <w:jc w:val="center"/>
              <w:rPr>
                <w:rFonts w:ascii="Arial" w:hAnsi="Arial" w:cs="Arial"/>
                <w:sz w:val="24"/>
                <w:szCs w:val="24"/>
              </w:rPr>
            </w:pPr>
            <w:r w:rsidRPr="008659E7">
              <w:rPr>
                <w:rFonts w:ascii="Arial" w:hAnsi="Arial" w:cs="Arial"/>
                <w:sz w:val="24"/>
                <w:szCs w:val="24"/>
              </w:rPr>
              <w:t>75,3kg</w:t>
            </w:r>
          </w:p>
        </w:tc>
        <w:tc>
          <w:tcPr>
            <w:tcW w:w="2409" w:type="dxa"/>
            <w:shd w:val="clear" w:color="auto" w:fill="CCCCCC"/>
            <w:vAlign w:val="center"/>
          </w:tcPr>
          <w:p w:rsidR="003E08F4" w:rsidRPr="008659E7" w:rsidRDefault="003E08F4" w:rsidP="008659E7">
            <w:pPr>
              <w:pStyle w:val="GradeClara-nfase31"/>
              <w:ind w:left="0"/>
              <w:jc w:val="center"/>
              <w:rPr>
                <w:rFonts w:ascii="Arial" w:hAnsi="Arial" w:cs="Arial"/>
                <w:sz w:val="24"/>
                <w:szCs w:val="24"/>
              </w:rPr>
            </w:pPr>
            <w:r w:rsidRPr="008659E7">
              <w:rPr>
                <w:rFonts w:ascii="Arial" w:hAnsi="Arial" w:cs="Arial"/>
                <w:sz w:val="24"/>
                <w:szCs w:val="24"/>
              </w:rPr>
              <w:t>71,4kg</w:t>
            </w:r>
          </w:p>
        </w:tc>
        <w:tc>
          <w:tcPr>
            <w:tcW w:w="2268" w:type="dxa"/>
            <w:shd w:val="clear" w:color="auto" w:fill="CCCCCC"/>
            <w:vAlign w:val="center"/>
          </w:tcPr>
          <w:p w:rsidR="003E08F4" w:rsidRPr="008659E7" w:rsidRDefault="003E08F4" w:rsidP="008659E7">
            <w:pPr>
              <w:pStyle w:val="GradeClara-nfase31"/>
              <w:ind w:left="0"/>
              <w:jc w:val="center"/>
              <w:rPr>
                <w:rFonts w:ascii="Arial" w:hAnsi="Arial" w:cs="Arial"/>
                <w:sz w:val="24"/>
                <w:szCs w:val="24"/>
              </w:rPr>
            </w:pPr>
            <w:r w:rsidRPr="008659E7">
              <w:rPr>
                <w:rFonts w:ascii="Arial" w:hAnsi="Arial" w:cs="Arial"/>
                <w:sz w:val="24"/>
                <w:szCs w:val="24"/>
              </w:rPr>
              <w:t>69,5kg</w:t>
            </w:r>
          </w:p>
        </w:tc>
      </w:tr>
      <w:tr w:rsidR="001315E7" w:rsidRPr="008659E7" w:rsidTr="008659E7">
        <w:tc>
          <w:tcPr>
            <w:tcW w:w="2376" w:type="dxa"/>
            <w:shd w:val="clear" w:color="auto" w:fill="auto"/>
          </w:tcPr>
          <w:p w:rsidR="003E08F4" w:rsidRPr="00541FE2" w:rsidRDefault="003E08F4" w:rsidP="008659E7">
            <w:pPr>
              <w:pStyle w:val="GradeClara-nfase31"/>
              <w:ind w:left="0"/>
              <w:rPr>
                <w:rFonts w:ascii="Arial" w:hAnsi="Arial" w:cs="Arial"/>
                <w:sz w:val="24"/>
                <w:szCs w:val="24"/>
              </w:rPr>
            </w:pPr>
            <w:r w:rsidRPr="00541FE2">
              <w:rPr>
                <w:rFonts w:ascii="Arial" w:hAnsi="Arial" w:cs="Arial"/>
                <w:sz w:val="24"/>
                <w:szCs w:val="24"/>
              </w:rPr>
              <w:t>IMC</w:t>
            </w:r>
          </w:p>
        </w:tc>
        <w:tc>
          <w:tcPr>
            <w:tcW w:w="2127" w:type="dxa"/>
            <w:shd w:val="clear" w:color="auto" w:fill="auto"/>
            <w:vAlign w:val="center"/>
          </w:tcPr>
          <w:p w:rsidR="003E08F4" w:rsidRPr="008659E7" w:rsidRDefault="003E08F4" w:rsidP="008659E7">
            <w:pPr>
              <w:pStyle w:val="GradeClara-nfase31"/>
              <w:ind w:left="0"/>
              <w:jc w:val="center"/>
              <w:rPr>
                <w:rFonts w:ascii="Arial" w:hAnsi="Arial" w:cs="Arial"/>
                <w:sz w:val="24"/>
                <w:szCs w:val="24"/>
              </w:rPr>
            </w:pPr>
            <w:r w:rsidRPr="008659E7">
              <w:rPr>
                <w:rFonts w:ascii="Arial" w:hAnsi="Arial" w:cs="Arial"/>
                <w:sz w:val="24"/>
                <w:szCs w:val="24"/>
              </w:rPr>
              <w:t>28,09kg/m²</w:t>
            </w:r>
          </w:p>
        </w:tc>
        <w:tc>
          <w:tcPr>
            <w:tcW w:w="2409" w:type="dxa"/>
            <w:shd w:val="clear" w:color="auto" w:fill="auto"/>
            <w:vAlign w:val="center"/>
          </w:tcPr>
          <w:p w:rsidR="003E08F4" w:rsidRPr="008659E7" w:rsidRDefault="003E08F4" w:rsidP="008659E7">
            <w:pPr>
              <w:pStyle w:val="GradeClara-nfase31"/>
              <w:ind w:left="0"/>
              <w:jc w:val="center"/>
              <w:rPr>
                <w:rFonts w:ascii="Arial" w:hAnsi="Arial" w:cs="Arial"/>
                <w:sz w:val="24"/>
                <w:szCs w:val="24"/>
              </w:rPr>
            </w:pPr>
            <w:r w:rsidRPr="008659E7">
              <w:rPr>
                <w:rFonts w:ascii="Arial" w:hAnsi="Arial" w:cs="Arial"/>
                <w:sz w:val="24"/>
                <w:szCs w:val="24"/>
              </w:rPr>
              <w:t>26,64kg/m²</w:t>
            </w:r>
          </w:p>
        </w:tc>
        <w:tc>
          <w:tcPr>
            <w:tcW w:w="2268" w:type="dxa"/>
            <w:shd w:val="clear" w:color="auto" w:fill="auto"/>
            <w:vAlign w:val="center"/>
          </w:tcPr>
          <w:p w:rsidR="003E08F4" w:rsidRPr="008659E7" w:rsidRDefault="003E08F4" w:rsidP="008659E7">
            <w:pPr>
              <w:pStyle w:val="GradeClara-nfase31"/>
              <w:ind w:left="0"/>
              <w:jc w:val="center"/>
              <w:rPr>
                <w:rFonts w:ascii="Arial" w:hAnsi="Arial" w:cs="Arial"/>
                <w:sz w:val="24"/>
                <w:szCs w:val="24"/>
              </w:rPr>
            </w:pPr>
            <w:r w:rsidRPr="008659E7">
              <w:rPr>
                <w:rFonts w:ascii="Arial" w:hAnsi="Arial" w:cs="Arial"/>
                <w:sz w:val="24"/>
                <w:szCs w:val="24"/>
              </w:rPr>
              <w:t>25,93kg/m²</w:t>
            </w:r>
          </w:p>
        </w:tc>
      </w:tr>
      <w:tr w:rsidR="001315E7" w:rsidRPr="008659E7" w:rsidTr="008659E7">
        <w:tc>
          <w:tcPr>
            <w:tcW w:w="2376" w:type="dxa"/>
            <w:shd w:val="clear" w:color="auto" w:fill="CCCCCC"/>
          </w:tcPr>
          <w:p w:rsidR="003E08F4" w:rsidRPr="00541FE2" w:rsidRDefault="003E08F4" w:rsidP="008659E7">
            <w:pPr>
              <w:pStyle w:val="GradeClara-nfase31"/>
              <w:ind w:left="0"/>
              <w:rPr>
                <w:rFonts w:ascii="Arial" w:hAnsi="Arial" w:cs="Arial"/>
                <w:sz w:val="24"/>
                <w:szCs w:val="24"/>
              </w:rPr>
            </w:pPr>
            <w:r w:rsidRPr="00541FE2">
              <w:rPr>
                <w:rFonts w:ascii="Arial" w:hAnsi="Arial" w:cs="Arial"/>
                <w:sz w:val="24"/>
                <w:szCs w:val="24"/>
              </w:rPr>
              <w:t>Percentual de gordura corporal</w:t>
            </w:r>
          </w:p>
        </w:tc>
        <w:tc>
          <w:tcPr>
            <w:tcW w:w="2127" w:type="dxa"/>
            <w:shd w:val="clear" w:color="auto" w:fill="CCCCCC"/>
            <w:vAlign w:val="center"/>
          </w:tcPr>
          <w:p w:rsidR="003E08F4" w:rsidRPr="008659E7" w:rsidRDefault="003E08F4" w:rsidP="008659E7">
            <w:pPr>
              <w:pStyle w:val="GradeClara-nfase31"/>
              <w:ind w:left="0"/>
              <w:jc w:val="center"/>
              <w:rPr>
                <w:rFonts w:ascii="Arial" w:hAnsi="Arial" w:cs="Arial"/>
                <w:sz w:val="24"/>
                <w:szCs w:val="24"/>
              </w:rPr>
            </w:pPr>
            <w:r w:rsidRPr="008659E7">
              <w:rPr>
                <w:rFonts w:ascii="Arial" w:hAnsi="Arial" w:cs="Arial"/>
                <w:sz w:val="24"/>
                <w:szCs w:val="24"/>
              </w:rPr>
              <w:t>29,15%</w:t>
            </w:r>
          </w:p>
        </w:tc>
        <w:tc>
          <w:tcPr>
            <w:tcW w:w="2409" w:type="dxa"/>
            <w:shd w:val="clear" w:color="auto" w:fill="CCCCCC"/>
            <w:vAlign w:val="center"/>
          </w:tcPr>
          <w:p w:rsidR="003E08F4" w:rsidRPr="008659E7" w:rsidRDefault="003E08F4" w:rsidP="008659E7">
            <w:pPr>
              <w:pStyle w:val="GradeClara-nfase31"/>
              <w:ind w:left="0"/>
              <w:jc w:val="center"/>
              <w:rPr>
                <w:rFonts w:ascii="Arial" w:hAnsi="Arial" w:cs="Arial"/>
                <w:sz w:val="24"/>
                <w:szCs w:val="24"/>
              </w:rPr>
            </w:pPr>
            <w:r w:rsidRPr="008659E7">
              <w:rPr>
                <w:rFonts w:ascii="Arial" w:hAnsi="Arial" w:cs="Arial"/>
                <w:sz w:val="24"/>
                <w:szCs w:val="24"/>
              </w:rPr>
              <w:t>27,05%</w:t>
            </w:r>
          </w:p>
        </w:tc>
        <w:tc>
          <w:tcPr>
            <w:tcW w:w="2268" w:type="dxa"/>
            <w:shd w:val="clear" w:color="auto" w:fill="CCCCCC"/>
            <w:vAlign w:val="center"/>
          </w:tcPr>
          <w:p w:rsidR="003E08F4" w:rsidRPr="008659E7" w:rsidRDefault="003E08F4" w:rsidP="008659E7">
            <w:pPr>
              <w:pStyle w:val="GradeClara-nfase31"/>
              <w:ind w:left="0"/>
              <w:jc w:val="center"/>
              <w:rPr>
                <w:rFonts w:ascii="Arial" w:hAnsi="Arial" w:cs="Arial"/>
                <w:sz w:val="24"/>
                <w:szCs w:val="24"/>
              </w:rPr>
            </w:pPr>
            <w:r w:rsidRPr="008659E7">
              <w:rPr>
                <w:rFonts w:ascii="Arial" w:hAnsi="Arial" w:cs="Arial"/>
                <w:sz w:val="24"/>
                <w:szCs w:val="24"/>
              </w:rPr>
              <w:t>26,77%</w:t>
            </w:r>
          </w:p>
        </w:tc>
      </w:tr>
      <w:tr w:rsidR="001315E7" w:rsidRPr="008659E7" w:rsidTr="008659E7">
        <w:tc>
          <w:tcPr>
            <w:tcW w:w="2376" w:type="dxa"/>
            <w:shd w:val="clear" w:color="auto" w:fill="auto"/>
          </w:tcPr>
          <w:p w:rsidR="003E08F4" w:rsidRPr="00541FE2" w:rsidRDefault="003E08F4" w:rsidP="008659E7">
            <w:pPr>
              <w:pStyle w:val="GradeClara-nfase31"/>
              <w:ind w:left="0"/>
              <w:rPr>
                <w:rFonts w:ascii="Arial" w:hAnsi="Arial" w:cs="Arial"/>
                <w:sz w:val="24"/>
                <w:szCs w:val="24"/>
              </w:rPr>
            </w:pPr>
            <w:r w:rsidRPr="00541FE2">
              <w:rPr>
                <w:rFonts w:ascii="Arial" w:hAnsi="Arial" w:cs="Arial"/>
                <w:sz w:val="24"/>
                <w:szCs w:val="24"/>
              </w:rPr>
              <w:t>Circunferência da cintura</w:t>
            </w:r>
          </w:p>
        </w:tc>
        <w:tc>
          <w:tcPr>
            <w:tcW w:w="2127" w:type="dxa"/>
            <w:shd w:val="clear" w:color="auto" w:fill="auto"/>
            <w:vAlign w:val="center"/>
          </w:tcPr>
          <w:p w:rsidR="003E08F4" w:rsidRPr="008659E7" w:rsidRDefault="003E08F4" w:rsidP="008659E7">
            <w:pPr>
              <w:pStyle w:val="GradeClara-nfase31"/>
              <w:ind w:left="0"/>
              <w:jc w:val="center"/>
              <w:rPr>
                <w:rFonts w:ascii="Arial" w:hAnsi="Arial" w:cs="Arial"/>
                <w:sz w:val="24"/>
                <w:szCs w:val="24"/>
              </w:rPr>
            </w:pPr>
            <w:r w:rsidRPr="008659E7">
              <w:rPr>
                <w:rFonts w:ascii="Arial" w:hAnsi="Arial" w:cs="Arial"/>
                <w:sz w:val="24"/>
                <w:szCs w:val="24"/>
              </w:rPr>
              <w:t>84cm</w:t>
            </w:r>
          </w:p>
        </w:tc>
        <w:tc>
          <w:tcPr>
            <w:tcW w:w="2409" w:type="dxa"/>
            <w:shd w:val="clear" w:color="auto" w:fill="auto"/>
            <w:vAlign w:val="center"/>
          </w:tcPr>
          <w:p w:rsidR="003E08F4" w:rsidRPr="008659E7" w:rsidRDefault="003E08F4" w:rsidP="008659E7">
            <w:pPr>
              <w:pStyle w:val="GradeClara-nfase31"/>
              <w:ind w:left="0"/>
              <w:jc w:val="center"/>
              <w:rPr>
                <w:rFonts w:ascii="Arial" w:hAnsi="Arial" w:cs="Arial"/>
                <w:sz w:val="24"/>
                <w:szCs w:val="24"/>
              </w:rPr>
            </w:pPr>
            <w:r w:rsidRPr="008659E7">
              <w:rPr>
                <w:rFonts w:ascii="Arial" w:hAnsi="Arial" w:cs="Arial"/>
                <w:sz w:val="24"/>
                <w:szCs w:val="24"/>
              </w:rPr>
              <w:t>80cm</w:t>
            </w:r>
          </w:p>
        </w:tc>
        <w:tc>
          <w:tcPr>
            <w:tcW w:w="2268" w:type="dxa"/>
            <w:shd w:val="clear" w:color="auto" w:fill="auto"/>
            <w:vAlign w:val="center"/>
          </w:tcPr>
          <w:p w:rsidR="003E08F4" w:rsidRPr="008659E7" w:rsidRDefault="003E08F4" w:rsidP="008659E7">
            <w:pPr>
              <w:pStyle w:val="GradeClara-nfase31"/>
              <w:ind w:left="0"/>
              <w:jc w:val="center"/>
              <w:rPr>
                <w:rFonts w:ascii="Arial" w:hAnsi="Arial" w:cs="Arial"/>
                <w:sz w:val="24"/>
                <w:szCs w:val="24"/>
              </w:rPr>
            </w:pPr>
            <w:r w:rsidRPr="008659E7">
              <w:rPr>
                <w:rFonts w:ascii="Arial" w:hAnsi="Arial" w:cs="Arial"/>
                <w:sz w:val="24"/>
                <w:szCs w:val="24"/>
              </w:rPr>
              <w:t>78cm</w:t>
            </w:r>
          </w:p>
        </w:tc>
      </w:tr>
      <w:tr w:rsidR="001315E7" w:rsidRPr="008659E7" w:rsidTr="008659E7">
        <w:tc>
          <w:tcPr>
            <w:tcW w:w="2376" w:type="dxa"/>
            <w:shd w:val="clear" w:color="auto" w:fill="CCCCCC"/>
          </w:tcPr>
          <w:p w:rsidR="003E08F4" w:rsidRPr="00541FE2" w:rsidRDefault="003E08F4" w:rsidP="008659E7">
            <w:pPr>
              <w:pStyle w:val="GradeClara-nfase31"/>
              <w:ind w:left="0"/>
              <w:rPr>
                <w:rFonts w:ascii="Arial" w:hAnsi="Arial" w:cs="Arial"/>
                <w:sz w:val="24"/>
                <w:szCs w:val="24"/>
              </w:rPr>
            </w:pPr>
            <w:r w:rsidRPr="00541FE2">
              <w:rPr>
                <w:rFonts w:ascii="Arial" w:hAnsi="Arial" w:cs="Arial"/>
                <w:sz w:val="24"/>
                <w:szCs w:val="24"/>
              </w:rPr>
              <w:t xml:space="preserve"> RCQ</w:t>
            </w:r>
          </w:p>
        </w:tc>
        <w:tc>
          <w:tcPr>
            <w:tcW w:w="2127" w:type="dxa"/>
            <w:shd w:val="clear" w:color="auto" w:fill="CCCCCC"/>
            <w:vAlign w:val="center"/>
          </w:tcPr>
          <w:p w:rsidR="003E08F4" w:rsidRPr="008659E7" w:rsidRDefault="003E08F4" w:rsidP="008659E7">
            <w:pPr>
              <w:pStyle w:val="GradeClara-nfase31"/>
              <w:ind w:left="0"/>
              <w:jc w:val="center"/>
              <w:rPr>
                <w:rFonts w:ascii="Arial" w:hAnsi="Arial" w:cs="Arial"/>
                <w:sz w:val="24"/>
                <w:szCs w:val="24"/>
              </w:rPr>
            </w:pPr>
            <w:r w:rsidRPr="008659E7">
              <w:rPr>
                <w:rFonts w:ascii="Arial" w:hAnsi="Arial" w:cs="Arial"/>
                <w:sz w:val="24"/>
                <w:szCs w:val="24"/>
              </w:rPr>
              <w:t>0,70</w:t>
            </w:r>
          </w:p>
        </w:tc>
        <w:tc>
          <w:tcPr>
            <w:tcW w:w="2409" w:type="dxa"/>
            <w:shd w:val="clear" w:color="auto" w:fill="CCCCCC"/>
            <w:vAlign w:val="center"/>
          </w:tcPr>
          <w:p w:rsidR="003E08F4" w:rsidRPr="008659E7" w:rsidRDefault="003E08F4" w:rsidP="008659E7">
            <w:pPr>
              <w:pStyle w:val="GradeClara-nfase31"/>
              <w:ind w:left="0"/>
              <w:jc w:val="center"/>
              <w:rPr>
                <w:rFonts w:ascii="Arial" w:hAnsi="Arial" w:cs="Arial"/>
                <w:sz w:val="24"/>
                <w:szCs w:val="24"/>
              </w:rPr>
            </w:pPr>
            <w:r w:rsidRPr="008659E7">
              <w:rPr>
                <w:rFonts w:ascii="Arial" w:hAnsi="Arial" w:cs="Arial"/>
                <w:sz w:val="24"/>
                <w:szCs w:val="24"/>
              </w:rPr>
              <w:t>0,71</w:t>
            </w:r>
          </w:p>
        </w:tc>
        <w:tc>
          <w:tcPr>
            <w:tcW w:w="2268" w:type="dxa"/>
            <w:shd w:val="clear" w:color="auto" w:fill="CCCCCC"/>
            <w:vAlign w:val="center"/>
          </w:tcPr>
          <w:p w:rsidR="003E08F4" w:rsidRPr="008659E7" w:rsidRDefault="003E08F4" w:rsidP="008659E7">
            <w:pPr>
              <w:pStyle w:val="GradeClara-nfase31"/>
              <w:ind w:left="0"/>
              <w:jc w:val="center"/>
              <w:rPr>
                <w:rFonts w:ascii="Arial" w:hAnsi="Arial" w:cs="Arial"/>
                <w:sz w:val="24"/>
                <w:szCs w:val="24"/>
              </w:rPr>
            </w:pPr>
            <w:r w:rsidRPr="008659E7">
              <w:rPr>
                <w:rFonts w:ascii="Arial" w:hAnsi="Arial" w:cs="Arial"/>
                <w:sz w:val="24"/>
                <w:szCs w:val="24"/>
              </w:rPr>
              <w:t>0,72</w:t>
            </w:r>
          </w:p>
        </w:tc>
      </w:tr>
    </w:tbl>
    <w:p w:rsidR="00320BAE" w:rsidRDefault="00320BAE" w:rsidP="007E66D0">
      <w:pPr>
        <w:spacing w:after="0" w:line="360" w:lineRule="auto"/>
        <w:ind w:firstLine="851"/>
        <w:jc w:val="both"/>
        <w:rPr>
          <w:szCs w:val="24"/>
        </w:rPr>
      </w:pPr>
    </w:p>
    <w:p w:rsidR="00A7633B" w:rsidRDefault="00320BAE" w:rsidP="007E66D0">
      <w:pPr>
        <w:spacing w:after="0" w:line="360" w:lineRule="auto"/>
        <w:ind w:firstLine="851"/>
        <w:jc w:val="both"/>
        <w:rPr>
          <w:rFonts w:ascii="Arial" w:hAnsi="Arial" w:cs="Arial"/>
          <w:sz w:val="24"/>
          <w:szCs w:val="24"/>
        </w:rPr>
      </w:pPr>
      <w:r>
        <w:rPr>
          <w:szCs w:val="24"/>
        </w:rPr>
        <w:br w:type="page"/>
      </w:r>
      <w:bookmarkStart w:id="60" w:name="_Toc100495894"/>
      <w:r w:rsidR="007E66D0" w:rsidRPr="007E66D0">
        <w:rPr>
          <w:rStyle w:val="Estilo9Char"/>
        </w:rPr>
        <w:t>Gráfico 3.</w:t>
      </w:r>
      <w:bookmarkEnd w:id="60"/>
      <w:r w:rsidR="007E66D0">
        <w:rPr>
          <w:rFonts w:ascii="Arial" w:hAnsi="Arial" w:cs="Arial"/>
          <w:sz w:val="24"/>
          <w:szCs w:val="24"/>
        </w:rPr>
        <w:t xml:space="preserve"> Evolução da antropometria em coluna durante o período das consultas (</w:t>
      </w:r>
      <w:r w:rsidR="007E66D0" w:rsidRPr="00B0660E">
        <w:rPr>
          <w:rFonts w:ascii="Arial" w:hAnsi="Arial" w:cs="Arial"/>
          <w:sz w:val="24"/>
          <w:szCs w:val="24"/>
        </w:rPr>
        <w:t>12/11/2021, 17/12/21 e 14/01/2022)</w:t>
      </w:r>
      <w:r w:rsidR="007E66D0">
        <w:rPr>
          <w:rFonts w:ascii="Arial" w:hAnsi="Arial" w:cs="Arial"/>
          <w:sz w:val="24"/>
          <w:szCs w:val="24"/>
        </w:rPr>
        <w:t xml:space="preserve"> em linha.</w:t>
      </w:r>
    </w:p>
    <w:p w:rsidR="00A7633B" w:rsidRDefault="001160DB" w:rsidP="009F33E9">
      <w:pPr>
        <w:spacing w:line="360" w:lineRule="auto"/>
        <w:ind w:firstLine="851"/>
        <w:jc w:val="both"/>
        <w:rPr>
          <w:rFonts w:ascii="Arial" w:hAnsi="Arial" w:cs="Arial"/>
          <w:sz w:val="24"/>
          <w:szCs w:val="24"/>
        </w:rPr>
      </w:pPr>
      <w:r>
        <w:rPr>
          <w:rFonts w:ascii="Arial" w:hAnsi="Arial" w:cs="Arial"/>
          <w:noProof/>
          <w:sz w:val="24"/>
          <w:szCs w:val="24"/>
        </w:rPr>
      </w:r>
      <w:r w:rsidR="00F82CEA">
        <w:rPr>
          <w:rFonts w:ascii="Arial" w:hAnsi="Arial" w:cs="Arial"/>
          <w:sz w:val="24"/>
          <w:szCs w:val="24"/>
        </w:rPr>
        <w:object w:dxaOrig="8069" w:dyaOrig="5386">
          <v:shape id="_x0000_i1029" type="#_x0000_t75" style="width:403.5pt;height:269.5pt" o:ole="">
            <v:imagedata r:id="rId19" o:title=""/>
          </v:shape>
          <o:OLEObject Type="Embed" ProgID="MSGraph.Chart.8" ShapeID="_x0000_i1029" DrawAspect="Content" ObjectID="_1713106745" r:id="rId20">
            <o:FieldCodes>\s</o:FieldCodes>
          </o:OLEObject>
        </w:object>
      </w:r>
    </w:p>
    <w:p w:rsidR="00320BAE" w:rsidRDefault="00320BAE" w:rsidP="00320BAE">
      <w:pPr>
        <w:spacing w:before="240" w:line="360" w:lineRule="auto"/>
        <w:ind w:firstLine="851"/>
        <w:rPr>
          <w:rFonts w:ascii="Arial" w:hAnsi="Arial" w:cs="Arial"/>
          <w:sz w:val="24"/>
          <w:szCs w:val="24"/>
        </w:rPr>
      </w:pPr>
      <w:r>
        <w:rPr>
          <w:rFonts w:ascii="Arial" w:hAnsi="Arial" w:cs="Arial"/>
          <w:sz w:val="24"/>
          <w:szCs w:val="24"/>
        </w:rPr>
        <w:t>Além de uma redução de 5,8Kg de peso corporal ao final das três consultas, observamos a diminuição também do IMC (-2,16</w:t>
      </w:r>
      <w:r w:rsidRPr="003E08F4">
        <w:rPr>
          <w:rFonts w:ascii="Arial" w:hAnsi="Arial" w:cs="Arial"/>
          <w:sz w:val="24"/>
          <w:szCs w:val="24"/>
        </w:rPr>
        <w:t>0kg/m²</w:t>
      </w:r>
      <w:r>
        <w:rPr>
          <w:rFonts w:ascii="Arial" w:hAnsi="Arial" w:cs="Arial"/>
          <w:sz w:val="24"/>
          <w:szCs w:val="24"/>
        </w:rPr>
        <w:t>), percentual de gordura (-2,38%) e circunferência da cintura (-6cm). Houve um discreto aumento (+0,02) na RCQ.</w:t>
      </w:r>
    </w:p>
    <w:p w:rsidR="00012FD5" w:rsidRDefault="00012FD5" w:rsidP="00012FD5">
      <w:pPr>
        <w:spacing w:line="360" w:lineRule="auto"/>
        <w:ind w:firstLine="851"/>
        <w:jc w:val="both"/>
        <w:rPr>
          <w:rFonts w:ascii="Arial" w:hAnsi="Arial" w:cs="Arial"/>
          <w:bCs/>
          <w:sz w:val="24"/>
          <w:szCs w:val="24"/>
        </w:rPr>
      </w:pPr>
      <w:r>
        <w:rPr>
          <w:rFonts w:ascii="Arial" w:hAnsi="Arial" w:cs="Arial"/>
          <w:bCs/>
          <w:sz w:val="24"/>
          <w:szCs w:val="24"/>
        </w:rPr>
        <w:t>Durante exame clínico, apresentou pele firme sem sinais de edema ou depleção, indicando boa hidratação, porém notou-se oleosidade excessiva em região facial, que, segundo relato da paciente, iniciou exacerbadamente após a interrupção do uso das pílulas anticoncepcionais. Mucosas, cabelos e unhas apresentaram coloração normal, sem presença de hirsutismo.</w:t>
      </w:r>
    </w:p>
    <w:p w:rsidR="009F33E9" w:rsidRDefault="009F33E9" w:rsidP="009F33E9">
      <w:pPr>
        <w:spacing w:line="360" w:lineRule="auto"/>
        <w:ind w:firstLine="851"/>
        <w:jc w:val="both"/>
        <w:rPr>
          <w:rFonts w:ascii="Arial" w:hAnsi="Arial" w:cs="Arial"/>
          <w:bCs/>
          <w:sz w:val="24"/>
          <w:szCs w:val="24"/>
        </w:rPr>
      </w:pPr>
      <w:r>
        <w:rPr>
          <w:rFonts w:ascii="Arial" w:hAnsi="Arial" w:cs="Arial"/>
          <w:sz w:val="24"/>
          <w:szCs w:val="24"/>
        </w:rPr>
        <w:t xml:space="preserve">Com relação ao exame complementar de ultrassonografia transvaginal apresentado na primeira consulta, </w:t>
      </w:r>
      <w:r>
        <w:rPr>
          <w:rFonts w:ascii="Arial" w:hAnsi="Arial" w:cs="Arial"/>
          <w:bCs/>
          <w:sz w:val="24"/>
          <w:szCs w:val="24"/>
        </w:rPr>
        <w:t>cita-se no relatório</w:t>
      </w:r>
      <w:r w:rsidR="002160B8">
        <w:rPr>
          <w:rFonts w:ascii="Arial" w:hAnsi="Arial" w:cs="Arial"/>
          <w:bCs/>
          <w:sz w:val="24"/>
          <w:szCs w:val="24"/>
        </w:rPr>
        <w:t xml:space="preserve"> diagnóstico</w:t>
      </w:r>
      <w:r>
        <w:rPr>
          <w:rFonts w:ascii="Arial" w:hAnsi="Arial" w:cs="Arial"/>
          <w:bCs/>
          <w:sz w:val="24"/>
          <w:szCs w:val="24"/>
        </w:rPr>
        <w:t>, a presença de imagens de aspecto folicular localizadas na periferia do parênquima ovariano, evidenciando os cistos em ambos os ovários.</w:t>
      </w:r>
    </w:p>
    <w:p w:rsidR="009F33E9" w:rsidRDefault="009F33E9" w:rsidP="00586E0F">
      <w:pPr>
        <w:pStyle w:val="GradeClara-nfase31"/>
        <w:spacing w:line="360" w:lineRule="auto"/>
        <w:ind w:left="0" w:firstLine="851"/>
        <w:jc w:val="both"/>
        <w:rPr>
          <w:rFonts w:ascii="Arial" w:hAnsi="Arial" w:cs="Arial"/>
          <w:sz w:val="24"/>
          <w:szCs w:val="24"/>
        </w:rPr>
      </w:pPr>
      <w:r>
        <w:rPr>
          <w:rFonts w:ascii="Arial" w:hAnsi="Arial" w:cs="Arial"/>
          <w:sz w:val="24"/>
          <w:szCs w:val="24"/>
        </w:rPr>
        <w:t xml:space="preserve">Após a segunda consulta, foram solicitados novos exames laboratoriais para comparação dos resultados após a intervenção dietética que foram realizados em </w:t>
      </w:r>
      <w:r w:rsidRPr="00D827E3">
        <w:rPr>
          <w:rFonts w:ascii="Arial" w:hAnsi="Arial" w:cs="Arial"/>
          <w:sz w:val="24"/>
          <w:szCs w:val="24"/>
        </w:rPr>
        <w:t>10/01/2022</w:t>
      </w:r>
      <w:r>
        <w:rPr>
          <w:rFonts w:ascii="Arial" w:hAnsi="Arial" w:cs="Arial"/>
          <w:sz w:val="24"/>
          <w:szCs w:val="24"/>
        </w:rPr>
        <w:t xml:space="preserve"> e apresentados na terceira e última consulta em 14</w:t>
      </w:r>
      <w:r w:rsidRPr="00D827E3">
        <w:rPr>
          <w:rFonts w:ascii="Arial" w:hAnsi="Arial" w:cs="Arial"/>
          <w:sz w:val="24"/>
          <w:szCs w:val="24"/>
        </w:rPr>
        <w:t>/01/2022</w:t>
      </w:r>
      <w:r>
        <w:rPr>
          <w:rFonts w:ascii="Arial" w:hAnsi="Arial" w:cs="Arial"/>
          <w:sz w:val="24"/>
          <w:szCs w:val="24"/>
        </w:rPr>
        <w:t xml:space="preserve">. Os resultados dos dois exames laboratoriais foram dispostos na tabela </w:t>
      </w:r>
      <w:r w:rsidR="00320BAE">
        <w:rPr>
          <w:rFonts w:ascii="Arial" w:hAnsi="Arial" w:cs="Arial"/>
          <w:sz w:val="24"/>
          <w:szCs w:val="24"/>
        </w:rPr>
        <w:t xml:space="preserve">e gráfico </w:t>
      </w:r>
      <w:r>
        <w:rPr>
          <w:rFonts w:ascii="Arial" w:hAnsi="Arial" w:cs="Arial"/>
          <w:sz w:val="24"/>
          <w:szCs w:val="24"/>
        </w:rPr>
        <w:t xml:space="preserve">a seguir, juntamente com as referências de Faludi </w:t>
      </w:r>
      <w:r w:rsidRPr="00737430">
        <w:rPr>
          <w:rFonts w:ascii="Arial" w:hAnsi="Arial" w:cs="Arial"/>
          <w:i/>
          <w:iCs/>
          <w:sz w:val="24"/>
          <w:szCs w:val="24"/>
        </w:rPr>
        <w:t>et al</w:t>
      </w:r>
      <w:r>
        <w:rPr>
          <w:rFonts w:ascii="Arial" w:hAnsi="Arial" w:cs="Arial"/>
          <w:sz w:val="24"/>
          <w:szCs w:val="24"/>
        </w:rPr>
        <w:t xml:space="preserve"> (2017) para o perfil lipídico e de Andriolo (2005) para os demais exames.</w:t>
      </w:r>
    </w:p>
    <w:p w:rsidR="00F716D5" w:rsidRDefault="00586E0F" w:rsidP="00DA6D5F">
      <w:pPr>
        <w:spacing w:line="360" w:lineRule="auto"/>
        <w:ind w:firstLine="851"/>
        <w:jc w:val="both"/>
        <w:rPr>
          <w:rFonts w:ascii="Arial" w:hAnsi="Arial" w:cs="Arial"/>
          <w:sz w:val="24"/>
          <w:szCs w:val="24"/>
        </w:rPr>
      </w:pPr>
      <w:r>
        <w:rPr>
          <w:rFonts w:ascii="Arial" w:hAnsi="Arial" w:cs="Arial"/>
          <w:sz w:val="24"/>
          <w:szCs w:val="24"/>
        </w:rPr>
        <w:t>Em ambos os exames</w:t>
      </w:r>
      <w:r w:rsidR="002160B8">
        <w:rPr>
          <w:rFonts w:ascii="Arial" w:hAnsi="Arial" w:cs="Arial"/>
          <w:sz w:val="24"/>
          <w:szCs w:val="24"/>
        </w:rPr>
        <w:t xml:space="preserve"> séricos</w:t>
      </w:r>
      <w:r>
        <w:rPr>
          <w:rFonts w:ascii="Arial" w:hAnsi="Arial" w:cs="Arial"/>
          <w:sz w:val="24"/>
          <w:szCs w:val="24"/>
        </w:rPr>
        <w:t>, o eritrograma, leucograma, glicemia em jejum, uréia, creatinina</w:t>
      </w:r>
      <w:r w:rsidR="00E666E0">
        <w:rPr>
          <w:rFonts w:ascii="Arial" w:hAnsi="Arial" w:cs="Arial"/>
          <w:sz w:val="24"/>
          <w:szCs w:val="24"/>
        </w:rPr>
        <w:t>, TSH e T4 livre apresentam-se dentro dos valores referenciais de normalidade para o sexo feminino. Já o perfil lipídico</w:t>
      </w:r>
      <w:r w:rsidR="00DA6D5F">
        <w:rPr>
          <w:rFonts w:ascii="Arial" w:hAnsi="Arial" w:cs="Arial"/>
          <w:sz w:val="24"/>
          <w:szCs w:val="24"/>
        </w:rPr>
        <w:t>, apesar de evidenciar alterações nos dois exames, apresentou redução nos valores de alguns componentes como colesterol total (-</w:t>
      </w:r>
      <w:r w:rsidR="006D62D0">
        <w:rPr>
          <w:rFonts w:ascii="Arial" w:hAnsi="Arial" w:cs="Arial"/>
          <w:sz w:val="24"/>
          <w:szCs w:val="24"/>
        </w:rPr>
        <w:t>34</w:t>
      </w:r>
      <w:r w:rsidR="00DA6D5F" w:rsidRPr="00DA6D5F">
        <w:rPr>
          <w:rFonts w:ascii="Arial" w:hAnsi="Arial" w:cs="Arial"/>
          <w:sz w:val="24"/>
          <w:szCs w:val="24"/>
        </w:rPr>
        <w:t>mg/dL</w:t>
      </w:r>
      <w:r w:rsidR="00DA6D5F">
        <w:rPr>
          <w:rFonts w:ascii="Arial" w:hAnsi="Arial" w:cs="Arial"/>
          <w:sz w:val="24"/>
          <w:szCs w:val="24"/>
        </w:rPr>
        <w:t xml:space="preserve">) </w:t>
      </w:r>
      <w:r w:rsidR="006D62D0">
        <w:rPr>
          <w:rFonts w:ascii="Arial" w:hAnsi="Arial" w:cs="Arial"/>
          <w:sz w:val="24"/>
          <w:szCs w:val="24"/>
        </w:rPr>
        <w:t>e LDL</w:t>
      </w:r>
      <w:r w:rsidR="006D62D0" w:rsidRPr="006D62D0">
        <w:rPr>
          <w:rFonts w:ascii="Arial" w:hAnsi="Arial" w:cs="Arial"/>
          <w:sz w:val="24"/>
          <w:szCs w:val="24"/>
          <w:vertAlign w:val="subscript"/>
        </w:rPr>
        <w:t>c</w:t>
      </w:r>
      <w:r w:rsidR="006D62D0">
        <w:rPr>
          <w:rFonts w:ascii="Arial" w:hAnsi="Arial" w:cs="Arial"/>
          <w:sz w:val="24"/>
          <w:szCs w:val="24"/>
          <w:vertAlign w:val="subscript"/>
        </w:rPr>
        <w:t xml:space="preserve"> </w:t>
      </w:r>
      <w:r w:rsidR="006D62D0">
        <w:rPr>
          <w:rFonts w:ascii="Arial" w:hAnsi="Arial" w:cs="Arial"/>
          <w:sz w:val="24"/>
          <w:szCs w:val="24"/>
        </w:rPr>
        <w:t>(-15</w:t>
      </w:r>
      <w:r w:rsidR="006D62D0" w:rsidRPr="00DA6D5F">
        <w:rPr>
          <w:rFonts w:ascii="Arial" w:hAnsi="Arial" w:cs="Arial"/>
          <w:sz w:val="24"/>
          <w:szCs w:val="24"/>
        </w:rPr>
        <w:t>mg/dL</w:t>
      </w:r>
      <w:r w:rsidR="006D62D0">
        <w:rPr>
          <w:rFonts w:ascii="Arial" w:hAnsi="Arial" w:cs="Arial"/>
          <w:sz w:val="24"/>
          <w:szCs w:val="24"/>
        </w:rPr>
        <w:t>)</w:t>
      </w:r>
      <w:r w:rsidR="00CF1E02">
        <w:rPr>
          <w:rFonts w:ascii="Arial" w:hAnsi="Arial" w:cs="Arial"/>
          <w:sz w:val="24"/>
          <w:szCs w:val="24"/>
        </w:rPr>
        <w:t xml:space="preserve"> no segundo exame. Os valores de triglicérides alcançaram a normalidade no segundo exame (</w:t>
      </w:r>
      <w:r w:rsidR="00CF1E02" w:rsidRPr="00CF1E02">
        <w:rPr>
          <w:rFonts w:ascii="Arial" w:hAnsi="Arial" w:cs="Arial"/>
          <w:sz w:val="24"/>
          <w:szCs w:val="24"/>
        </w:rPr>
        <w:t xml:space="preserve">95 </w:t>
      </w:r>
      <w:r w:rsidR="00CF1E02" w:rsidRPr="000958C3">
        <w:rPr>
          <w:rFonts w:ascii="Arial" w:hAnsi="Arial" w:cs="Arial"/>
          <w:sz w:val="24"/>
          <w:szCs w:val="24"/>
        </w:rPr>
        <w:t>mg/d</w:t>
      </w:r>
      <w:r w:rsidR="00CF1E02">
        <w:rPr>
          <w:rFonts w:ascii="Arial" w:hAnsi="Arial" w:cs="Arial"/>
          <w:sz w:val="24"/>
          <w:szCs w:val="24"/>
        </w:rPr>
        <w:t>L).</w:t>
      </w:r>
    </w:p>
    <w:p w:rsidR="00320BAE" w:rsidRDefault="008453BD" w:rsidP="00DA6D5F">
      <w:pPr>
        <w:spacing w:line="360" w:lineRule="auto"/>
        <w:ind w:firstLine="851"/>
        <w:jc w:val="both"/>
        <w:rPr>
          <w:rFonts w:ascii="Arial" w:hAnsi="Arial" w:cs="Arial"/>
          <w:sz w:val="24"/>
          <w:szCs w:val="24"/>
        </w:rPr>
      </w:pPr>
      <w:bookmarkStart w:id="61" w:name="_Toc100495895"/>
      <w:r w:rsidRPr="00223D65">
        <w:rPr>
          <w:rStyle w:val="Estilo9Char"/>
        </w:rPr>
        <w:t>Gráfico 4.</w:t>
      </w:r>
      <w:bookmarkEnd w:id="61"/>
      <w:r>
        <w:rPr>
          <w:rFonts w:ascii="Arial" w:hAnsi="Arial" w:cs="Arial"/>
          <w:sz w:val="24"/>
          <w:szCs w:val="24"/>
        </w:rPr>
        <w:t xml:space="preserve"> </w:t>
      </w:r>
      <w:r w:rsidR="00EE1786">
        <w:rPr>
          <w:rFonts w:ascii="Arial" w:hAnsi="Arial" w:cs="Arial"/>
          <w:sz w:val="24"/>
          <w:szCs w:val="24"/>
        </w:rPr>
        <w:t xml:space="preserve">Evolução dos valores do perfil lipídico em coluna </w:t>
      </w:r>
      <w:r w:rsidR="00223D65">
        <w:rPr>
          <w:rFonts w:ascii="Arial" w:hAnsi="Arial" w:cs="Arial"/>
          <w:sz w:val="24"/>
          <w:szCs w:val="24"/>
        </w:rPr>
        <w:t xml:space="preserve">coletados em </w:t>
      </w:r>
      <w:r w:rsidR="00223D65" w:rsidRPr="00223D65">
        <w:rPr>
          <w:rFonts w:ascii="Arial" w:hAnsi="Arial" w:cs="Arial"/>
          <w:sz w:val="24"/>
          <w:szCs w:val="24"/>
        </w:rPr>
        <w:t>20/10/2021 (1º exame) e 10/01/2022 (2º exame)</w:t>
      </w:r>
      <w:r w:rsidR="00223D65">
        <w:rPr>
          <w:rFonts w:ascii="Arial" w:hAnsi="Arial" w:cs="Arial"/>
          <w:sz w:val="24"/>
          <w:szCs w:val="24"/>
        </w:rPr>
        <w:t xml:space="preserve"> em linha</w:t>
      </w:r>
      <w:r w:rsidR="00223D65" w:rsidRPr="00223D65">
        <w:rPr>
          <w:rFonts w:ascii="Arial" w:hAnsi="Arial" w:cs="Arial"/>
          <w:sz w:val="24"/>
          <w:szCs w:val="24"/>
        </w:rPr>
        <w:t>.</w:t>
      </w:r>
    </w:p>
    <w:p w:rsidR="00320BAE" w:rsidRPr="006D62D0" w:rsidRDefault="001160DB" w:rsidP="00DA6D5F">
      <w:pPr>
        <w:spacing w:line="360" w:lineRule="auto"/>
        <w:ind w:firstLine="851"/>
        <w:jc w:val="both"/>
        <w:rPr>
          <w:rFonts w:ascii="Arial" w:hAnsi="Arial" w:cs="Arial"/>
          <w:sz w:val="24"/>
          <w:szCs w:val="24"/>
        </w:rPr>
      </w:pPr>
      <w:r>
        <w:rPr>
          <w:rFonts w:ascii="Arial" w:hAnsi="Arial" w:cs="Arial"/>
          <w:noProof/>
          <w:sz w:val="24"/>
          <w:szCs w:val="24"/>
        </w:rPr>
      </w:r>
      <w:r w:rsidR="00F82CEA">
        <w:rPr>
          <w:rFonts w:ascii="Arial" w:hAnsi="Arial" w:cs="Arial"/>
          <w:sz w:val="24"/>
          <w:szCs w:val="24"/>
        </w:rPr>
        <w:object w:dxaOrig="7831" w:dyaOrig="4349">
          <v:shape id="_x0000_i1030" type="#_x0000_t75" style="width:391.5pt;height:217.5pt" o:ole="">
            <v:imagedata r:id="rId21" o:title=""/>
          </v:shape>
          <o:OLEObject Type="Embed" ProgID="MSGraph.Chart.8" ShapeID="_x0000_i1030" DrawAspect="Content" ObjectID="_1713106746" r:id="rId22">
            <o:FieldCodes>\s</o:FieldCodes>
          </o:OLEObject>
        </w:object>
      </w:r>
    </w:p>
    <w:p w:rsidR="00405066" w:rsidRPr="00273235" w:rsidRDefault="00F716D5" w:rsidP="00273235">
      <w:pPr>
        <w:pStyle w:val="Estilo6"/>
        <w:spacing w:line="360" w:lineRule="auto"/>
        <w:rPr>
          <w:b w:val="0"/>
          <w:bCs w:val="0"/>
        </w:rPr>
      </w:pPr>
      <w:r>
        <w:br w:type="page"/>
      </w:r>
      <w:bookmarkStart w:id="62" w:name="_Toc100161880"/>
      <w:r w:rsidR="00405066" w:rsidRPr="00273235">
        <w:rPr>
          <w:rStyle w:val="Estilo6Char"/>
          <w:b/>
          <w:bCs/>
        </w:rPr>
        <w:t>Tabela 5.</w:t>
      </w:r>
      <w:r w:rsidR="00405066" w:rsidRPr="00405066">
        <w:t xml:space="preserve"> </w:t>
      </w:r>
      <w:r w:rsidR="00405066" w:rsidRPr="00273235">
        <w:rPr>
          <w:b w:val="0"/>
          <w:bCs w:val="0"/>
        </w:rPr>
        <w:t>Comparação dos resultados dos exames laboratoriais realizados em 20/10/2021 (1º exame) e 10/01/2022 (2º exame).</w:t>
      </w:r>
      <w:bookmarkEnd w:id="62"/>
    </w:p>
    <w:tbl>
      <w:tblPr>
        <w:tblW w:w="0" w:type="auto"/>
        <w:tblBorders>
          <w:top w:val="single" w:sz="4" w:space="0" w:color="000000"/>
          <w:bottom w:val="single" w:sz="4" w:space="0" w:color="000000"/>
        </w:tblBorders>
        <w:tblLook w:val="04A0" w:firstRow="1" w:lastRow="0" w:firstColumn="1" w:lastColumn="0" w:noHBand="0" w:noVBand="1"/>
      </w:tblPr>
      <w:tblGrid>
        <w:gridCol w:w="2091"/>
        <w:gridCol w:w="2294"/>
        <w:gridCol w:w="2371"/>
        <w:gridCol w:w="2316"/>
      </w:tblGrid>
      <w:tr w:rsidR="001315E7" w:rsidRPr="008659E7" w:rsidTr="008659E7">
        <w:trPr>
          <w:trHeight w:val="283"/>
        </w:trPr>
        <w:tc>
          <w:tcPr>
            <w:tcW w:w="2250" w:type="dxa"/>
            <w:tcBorders>
              <w:bottom w:val="single" w:sz="4" w:space="0" w:color="000000"/>
            </w:tcBorders>
            <w:shd w:val="clear" w:color="auto" w:fill="auto"/>
          </w:tcPr>
          <w:p w:rsidR="00405066" w:rsidRPr="008659E7" w:rsidRDefault="00405066" w:rsidP="008659E7">
            <w:pPr>
              <w:spacing w:after="0" w:line="276" w:lineRule="auto"/>
              <w:jc w:val="center"/>
              <w:rPr>
                <w:rFonts w:ascii="Arial" w:hAnsi="Arial" w:cs="Arial"/>
                <w:b/>
                <w:bCs/>
                <w:color w:val="000000"/>
                <w:sz w:val="24"/>
                <w:szCs w:val="24"/>
              </w:rPr>
            </w:pPr>
            <w:r w:rsidRPr="008659E7">
              <w:rPr>
                <w:rFonts w:ascii="Arial" w:hAnsi="Arial" w:cs="Arial"/>
                <w:b/>
                <w:bCs/>
                <w:color w:val="000000"/>
                <w:sz w:val="24"/>
                <w:szCs w:val="24"/>
              </w:rPr>
              <w:t>Exame</w:t>
            </w:r>
          </w:p>
        </w:tc>
        <w:tc>
          <w:tcPr>
            <w:tcW w:w="2332" w:type="dxa"/>
            <w:tcBorders>
              <w:bottom w:val="single" w:sz="4" w:space="0" w:color="000000"/>
            </w:tcBorders>
            <w:shd w:val="clear" w:color="auto" w:fill="auto"/>
          </w:tcPr>
          <w:p w:rsidR="00405066" w:rsidRPr="008659E7" w:rsidRDefault="00405066" w:rsidP="008659E7">
            <w:pPr>
              <w:spacing w:after="0" w:line="276" w:lineRule="auto"/>
              <w:jc w:val="center"/>
              <w:rPr>
                <w:rFonts w:ascii="Arial" w:hAnsi="Arial" w:cs="Arial"/>
                <w:b/>
                <w:bCs/>
                <w:color w:val="000000"/>
                <w:sz w:val="24"/>
                <w:szCs w:val="24"/>
              </w:rPr>
            </w:pPr>
            <w:r w:rsidRPr="008659E7">
              <w:rPr>
                <w:rFonts w:ascii="Arial" w:hAnsi="Arial" w:cs="Arial"/>
                <w:b/>
                <w:bCs/>
                <w:color w:val="000000"/>
                <w:sz w:val="24"/>
                <w:szCs w:val="24"/>
              </w:rPr>
              <w:t>Valores de referência</w:t>
            </w:r>
          </w:p>
        </w:tc>
        <w:tc>
          <w:tcPr>
            <w:tcW w:w="2390" w:type="dxa"/>
            <w:tcBorders>
              <w:bottom w:val="single" w:sz="4" w:space="0" w:color="000000"/>
            </w:tcBorders>
            <w:shd w:val="clear" w:color="auto" w:fill="auto"/>
          </w:tcPr>
          <w:p w:rsidR="00405066" w:rsidRPr="008659E7" w:rsidRDefault="00405066" w:rsidP="008659E7">
            <w:pPr>
              <w:spacing w:after="0" w:line="276" w:lineRule="auto"/>
              <w:jc w:val="center"/>
              <w:rPr>
                <w:rFonts w:ascii="Arial" w:hAnsi="Arial" w:cs="Arial"/>
                <w:b/>
                <w:bCs/>
                <w:color w:val="000000"/>
                <w:sz w:val="24"/>
                <w:szCs w:val="24"/>
              </w:rPr>
            </w:pPr>
            <w:r w:rsidRPr="008659E7">
              <w:rPr>
                <w:rFonts w:ascii="Arial" w:hAnsi="Arial" w:cs="Arial"/>
                <w:b/>
                <w:bCs/>
                <w:color w:val="000000"/>
                <w:sz w:val="24"/>
                <w:szCs w:val="24"/>
              </w:rPr>
              <w:t>1º exame</w:t>
            </w:r>
          </w:p>
          <w:p w:rsidR="00405066" w:rsidRPr="008659E7" w:rsidRDefault="00405066" w:rsidP="008659E7">
            <w:pPr>
              <w:spacing w:after="0" w:line="276" w:lineRule="auto"/>
              <w:jc w:val="center"/>
              <w:rPr>
                <w:rFonts w:ascii="Arial" w:hAnsi="Arial" w:cs="Arial"/>
                <w:b/>
                <w:bCs/>
                <w:color w:val="000000"/>
                <w:sz w:val="24"/>
                <w:szCs w:val="24"/>
              </w:rPr>
            </w:pPr>
            <w:r w:rsidRPr="008659E7">
              <w:rPr>
                <w:rFonts w:ascii="Arial" w:hAnsi="Arial" w:cs="Arial"/>
                <w:b/>
                <w:bCs/>
                <w:color w:val="000000"/>
                <w:sz w:val="24"/>
                <w:szCs w:val="24"/>
              </w:rPr>
              <w:t>20/10/2021</w:t>
            </w:r>
          </w:p>
        </w:tc>
        <w:tc>
          <w:tcPr>
            <w:tcW w:w="2316" w:type="dxa"/>
            <w:tcBorders>
              <w:bottom w:val="single" w:sz="4" w:space="0" w:color="000000"/>
            </w:tcBorders>
            <w:shd w:val="clear" w:color="auto" w:fill="auto"/>
          </w:tcPr>
          <w:p w:rsidR="00405066" w:rsidRPr="008659E7" w:rsidRDefault="00405066" w:rsidP="008659E7">
            <w:pPr>
              <w:spacing w:after="0" w:line="276" w:lineRule="auto"/>
              <w:jc w:val="center"/>
              <w:rPr>
                <w:rFonts w:ascii="Arial" w:hAnsi="Arial" w:cs="Arial"/>
                <w:b/>
                <w:bCs/>
                <w:color w:val="000000"/>
                <w:sz w:val="24"/>
                <w:szCs w:val="24"/>
              </w:rPr>
            </w:pPr>
            <w:r w:rsidRPr="008659E7">
              <w:rPr>
                <w:rFonts w:ascii="Arial" w:hAnsi="Arial" w:cs="Arial"/>
                <w:b/>
                <w:bCs/>
                <w:color w:val="000000"/>
                <w:sz w:val="24"/>
                <w:szCs w:val="24"/>
              </w:rPr>
              <w:t>2º exame</w:t>
            </w:r>
          </w:p>
          <w:p w:rsidR="00405066" w:rsidRPr="008659E7" w:rsidRDefault="00405066" w:rsidP="008659E7">
            <w:pPr>
              <w:spacing w:after="0" w:line="276" w:lineRule="auto"/>
              <w:jc w:val="center"/>
              <w:rPr>
                <w:rFonts w:ascii="Arial" w:hAnsi="Arial" w:cs="Arial"/>
                <w:b/>
                <w:bCs/>
                <w:color w:val="000000"/>
                <w:sz w:val="24"/>
                <w:szCs w:val="24"/>
              </w:rPr>
            </w:pPr>
            <w:r w:rsidRPr="008659E7">
              <w:rPr>
                <w:rFonts w:ascii="Arial" w:hAnsi="Arial" w:cs="Arial"/>
                <w:b/>
                <w:bCs/>
                <w:color w:val="000000"/>
                <w:sz w:val="24"/>
                <w:szCs w:val="24"/>
              </w:rPr>
              <w:t>10/01/2022</w:t>
            </w:r>
          </w:p>
        </w:tc>
      </w:tr>
      <w:tr w:rsidR="001315E7" w:rsidRPr="008659E7" w:rsidTr="008659E7">
        <w:trPr>
          <w:trHeight w:val="283"/>
        </w:trPr>
        <w:tc>
          <w:tcPr>
            <w:tcW w:w="2250" w:type="dxa"/>
            <w:shd w:val="clear" w:color="auto" w:fill="CCCCCC"/>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Eritrócitos</w:t>
            </w:r>
          </w:p>
        </w:tc>
        <w:tc>
          <w:tcPr>
            <w:tcW w:w="2332"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4,2 - 5,9milhões/</w:t>
            </w:r>
            <w:r w:rsidRPr="00FA1190">
              <w:rPr>
                <w:rFonts w:ascii="Arial" w:hAnsi="Arial" w:cs="Arial"/>
                <w:color w:val="000000"/>
                <w:sz w:val="24"/>
                <w:szCs w:val="24"/>
              </w:rPr>
              <w:t>µL</w:t>
            </w:r>
            <w:r w:rsidRPr="008659E7">
              <w:rPr>
                <w:rFonts w:ascii="Arial" w:hAnsi="Arial" w:cs="Arial"/>
                <w:color w:val="000000"/>
                <w:sz w:val="24"/>
                <w:szCs w:val="24"/>
              </w:rPr>
              <w:t>/mm</w:t>
            </w:r>
          </w:p>
        </w:tc>
        <w:tc>
          <w:tcPr>
            <w:tcW w:w="2390"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4,33milhões/µL/mm</w:t>
            </w:r>
          </w:p>
        </w:tc>
        <w:tc>
          <w:tcPr>
            <w:tcW w:w="2316"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4,26milhões/µL/mm</w:t>
            </w:r>
          </w:p>
        </w:tc>
      </w:tr>
      <w:tr w:rsidR="001315E7" w:rsidRPr="008659E7" w:rsidTr="008659E7">
        <w:trPr>
          <w:trHeight w:val="283"/>
        </w:trPr>
        <w:tc>
          <w:tcPr>
            <w:tcW w:w="2250" w:type="dxa"/>
            <w:shd w:val="clear" w:color="auto" w:fill="auto"/>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Hemoglobina</w:t>
            </w:r>
          </w:p>
        </w:tc>
        <w:tc>
          <w:tcPr>
            <w:tcW w:w="2332"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11,5 - 15,</w:t>
            </w:r>
            <w:r w:rsidRPr="00FA1190">
              <w:rPr>
                <w:rFonts w:ascii="Arial" w:hAnsi="Arial" w:cs="Arial"/>
                <w:color w:val="000000"/>
                <w:sz w:val="24"/>
                <w:szCs w:val="24"/>
              </w:rPr>
              <w:t>0g/dL</w:t>
            </w:r>
          </w:p>
        </w:tc>
        <w:tc>
          <w:tcPr>
            <w:tcW w:w="2390"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13,1g/dL</w:t>
            </w:r>
          </w:p>
        </w:tc>
        <w:tc>
          <w:tcPr>
            <w:tcW w:w="2316"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13,2 g/dL</w:t>
            </w:r>
          </w:p>
        </w:tc>
      </w:tr>
      <w:tr w:rsidR="001315E7" w:rsidRPr="008659E7" w:rsidTr="008659E7">
        <w:trPr>
          <w:trHeight w:val="283"/>
        </w:trPr>
        <w:tc>
          <w:tcPr>
            <w:tcW w:w="2250" w:type="dxa"/>
            <w:shd w:val="clear" w:color="auto" w:fill="CCCCCC"/>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Hematocrito</w:t>
            </w:r>
          </w:p>
        </w:tc>
        <w:tc>
          <w:tcPr>
            <w:tcW w:w="2332"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35 - 45%</w:t>
            </w:r>
          </w:p>
        </w:tc>
        <w:tc>
          <w:tcPr>
            <w:tcW w:w="2390"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38,8%</w:t>
            </w:r>
          </w:p>
        </w:tc>
        <w:tc>
          <w:tcPr>
            <w:tcW w:w="2316"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38,6%</w:t>
            </w:r>
          </w:p>
        </w:tc>
      </w:tr>
      <w:tr w:rsidR="001315E7" w:rsidRPr="008659E7" w:rsidTr="008659E7">
        <w:trPr>
          <w:trHeight w:val="283"/>
        </w:trPr>
        <w:tc>
          <w:tcPr>
            <w:tcW w:w="2250" w:type="dxa"/>
            <w:shd w:val="clear" w:color="auto" w:fill="auto"/>
            <w:vAlign w:val="center"/>
          </w:tcPr>
          <w:p w:rsidR="00405066" w:rsidRPr="00556DAD" w:rsidRDefault="00405066" w:rsidP="008659E7">
            <w:pPr>
              <w:spacing w:after="0" w:line="276" w:lineRule="auto"/>
              <w:rPr>
                <w:rFonts w:ascii="Arial" w:hAnsi="Arial" w:cs="Arial"/>
                <w:color w:val="000000"/>
                <w:sz w:val="24"/>
                <w:szCs w:val="24"/>
                <w:highlight w:val="green"/>
              </w:rPr>
            </w:pPr>
            <w:r w:rsidRPr="00556DAD">
              <w:rPr>
                <w:rFonts w:ascii="Arial" w:hAnsi="Arial" w:cs="Arial"/>
                <w:color w:val="000000"/>
                <w:sz w:val="24"/>
                <w:szCs w:val="24"/>
              </w:rPr>
              <w:t>VCM</w:t>
            </w:r>
          </w:p>
        </w:tc>
        <w:tc>
          <w:tcPr>
            <w:tcW w:w="2332"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82 – 98</w:t>
            </w:r>
            <w:r w:rsidRPr="00E34DE4">
              <w:rPr>
                <w:rFonts w:ascii="Arial" w:hAnsi="Arial" w:cs="Arial"/>
                <w:color w:val="000000"/>
                <w:sz w:val="24"/>
                <w:szCs w:val="24"/>
              </w:rPr>
              <w:t>fL</w:t>
            </w:r>
          </w:p>
        </w:tc>
        <w:tc>
          <w:tcPr>
            <w:tcW w:w="2390"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89,6fL</w:t>
            </w:r>
          </w:p>
        </w:tc>
        <w:tc>
          <w:tcPr>
            <w:tcW w:w="2316"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90,4fL</w:t>
            </w:r>
          </w:p>
        </w:tc>
      </w:tr>
      <w:tr w:rsidR="001315E7" w:rsidRPr="008659E7" w:rsidTr="008659E7">
        <w:trPr>
          <w:trHeight w:val="283"/>
        </w:trPr>
        <w:tc>
          <w:tcPr>
            <w:tcW w:w="2250" w:type="dxa"/>
            <w:shd w:val="clear" w:color="auto" w:fill="CCCCCC"/>
            <w:vAlign w:val="center"/>
          </w:tcPr>
          <w:p w:rsidR="00405066" w:rsidRPr="00556DAD" w:rsidRDefault="00405066" w:rsidP="008659E7">
            <w:pPr>
              <w:spacing w:after="0" w:line="276" w:lineRule="auto"/>
              <w:rPr>
                <w:rFonts w:ascii="Arial" w:hAnsi="Arial" w:cs="Arial"/>
                <w:color w:val="000000"/>
                <w:sz w:val="24"/>
                <w:szCs w:val="24"/>
                <w:highlight w:val="green"/>
              </w:rPr>
            </w:pPr>
            <w:r w:rsidRPr="00556DAD">
              <w:rPr>
                <w:rFonts w:ascii="Arial" w:hAnsi="Arial" w:cs="Arial"/>
                <w:color w:val="000000"/>
                <w:sz w:val="24"/>
                <w:szCs w:val="24"/>
              </w:rPr>
              <w:t>HCM</w:t>
            </w:r>
          </w:p>
        </w:tc>
        <w:tc>
          <w:tcPr>
            <w:tcW w:w="2332"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26 – 34</w:t>
            </w:r>
            <w:r w:rsidRPr="00E34DE4">
              <w:rPr>
                <w:rFonts w:ascii="Arial" w:hAnsi="Arial" w:cs="Arial"/>
                <w:color w:val="000000"/>
                <w:sz w:val="24"/>
                <w:szCs w:val="24"/>
              </w:rPr>
              <w:t>pg</w:t>
            </w:r>
          </w:p>
        </w:tc>
        <w:tc>
          <w:tcPr>
            <w:tcW w:w="2390"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30,3pg</w:t>
            </w:r>
          </w:p>
        </w:tc>
        <w:tc>
          <w:tcPr>
            <w:tcW w:w="2316"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30,9 pg</w:t>
            </w:r>
          </w:p>
        </w:tc>
      </w:tr>
      <w:tr w:rsidR="001315E7" w:rsidRPr="008659E7" w:rsidTr="008659E7">
        <w:trPr>
          <w:trHeight w:val="283"/>
        </w:trPr>
        <w:tc>
          <w:tcPr>
            <w:tcW w:w="2250" w:type="dxa"/>
            <w:shd w:val="clear" w:color="auto" w:fill="auto"/>
            <w:vAlign w:val="center"/>
          </w:tcPr>
          <w:p w:rsidR="00405066" w:rsidRPr="00556DAD" w:rsidRDefault="00405066" w:rsidP="008659E7">
            <w:pPr>
              <w:spacing w:after="0" w:line="276" w:lineRule="auto"/>
              <w:rPr>
                <w:rFonts w:ascii="Arial" w:hAnsi="Arial" w:cs="Arial"/>
                <w:color w:val="000000"/>
                <w:sz w:val="24"/>
                <w:szCs w:val="24"/>
                <w:highlight w:val="green"/>
              </w:rPr>
            </w:pPr>
            <w:r w:rsidRPr="00556DAD">
              <w:rPr>
                <w:rFonts w:ascii="Arial" w:hAnsi="Arial" w:cs="Arial"/>
                <w:color w:val="000000"/>
                <w:sz w:val="24"/>
                <w:szCs w:val="24"/>
              </w:rPr>
              <w:t>CHCM</w:t>
            </w:r>
          </w:p>
        </w:tc>
        <w:tc>
          <w:tcPr>
            <w:tcW w:w="2332"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31 – 36g/dL</w:t>
            </w:r>
          </w:p>
        </w:tc>
        <w:tc>
          <w:tcPr>
            <w:tcW w:w="2390"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33,8g/dL</w:t>
            </w:r>
          </w:p>
        </w:tc>
        <w:tc>
          <w:tcPr>
            <w:tcW w:w="2316"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34,1g/dL</w:t>
            </w:r>
          </w:p>
        </w:tc>
      </w:tr>
      <w:tr w:rsidR="001315E7" w:rsidRPr="008659E7" w:rsidTr="008659E7">
        <w:trPr>
          <w:trHeight w:val="283"/>
        </w:trPr>
        <w:tc>
          <w:tcPr>
            <w:tcW w:w="2250" w:type="dxa"/>
            <w:shd w:val="clear" w:color="auto" w:fill="CCCCCC"/>
            <w:vAlign w:val="center"/>
          </w:tcPr>
          <w:p w:rsidR="00405066" w:rsidRPr="00556DAD" w:rsidRDefault="00405066" w:rsidP="008659E7">
            <w:pPr>
              <w:spacing w:after="0" w:line="276" w:lineRule="auto"/>
              <w:rPr>
                <w:rFonts w:ascii="Arial" w:hAnsi="Arial" w:cs="Arial"/>
                <w:color w:val="000000"/>
                <w:sz w:val="24"/>
                <w:szCs w:val="24"/>
                <w:highlight w:val="green"/>
              </w:rPr>
            </w:pPr>
            <w:r w:rsidRPr="00556DAD">
              <w:rPr>
                <w:rFonts w:ascii="Arial" w:hAnsi="Arial" w:cs="Arial"/>
                <w:color w:val="000000"/>
                <w:sz w:val="24"/>
                <w:szCs w:val="24"/>
              </w:rPr>
              <w:t>RDW</w:t>
            </w:r>
          </w:p>
        </w:tc>
        <w:tc>
          <w:tcPr>
            <w:tcW w:w="2332"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11,9 – 15,5%</w:t>
            </w:r>
          </w:p>
        </w:tc>
        <w:tc>
          <w:tcPr>
            <w:tcW w:w="2390"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11,9%</w:t>
            </w:r>
          </w:p>
        </w:tc>
        <w:tc>
          <w:tcPr>
            <w:tcW w:w="2316"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15,1%</w:t>
            </w:r>
          </w:p>
        </w:tc>
      </w:tr>
      <w:tr w:rsidR="001315E7" w:rsidRPr="008659E7" w:rsidTr="008659E7">
        <w:trPr>
          <w:trHeight w:val="283"/>
        </w:trPr>
        <w:tc>
          <w:tcPr>
            <w:tcW w:w="2250" w:type="dxa"/>
            <w:shd w:val="clear" w:color="auto" w:fill="auto"/>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Leucócitos</w:t>
            </w:r>
          </w:p>
        </w:tc>
        <w:tc>
          <w:tcPr>
            <w:tcW w:w="2332"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3.500 – 10.500/</w:t>
            </w:r>
            <w:r w:rsidRPr="00B109DD">
              <w:rPr>
                <w:rFonts w:ascii="Arial" w:hAnsi="Arial" w:cs="Arial"/>
                <w:color w:val="000000"/>
                <w:sz w:val="24"/>
                <w:szCs w:val="24"/>
              </w:rPr>
              <w:t>mm³</w:t>
            </w:r>
          </w:p>
        </w:tc>
        <w:tc>
          <w:tcPr>
            <w:tcW w:w="2390"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5.950/mm³</w:t>
            </w:r>
          </w:p>
        </w:tc>
        <w:tc>
          <w:tcPr>
            <w:tcW w:w="2316"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5.990/mm³</w:t>
            </w:r>
          </w:p>
        </w:tc>
      </w:tr>
      <w:tr w:rsidR="001315E7" w:rsidRPr="008659E7" w:rsidTr="008659E7">
        <w:trPr>
          <w:trHeight w:val="283"/>
        </w:trPr>
        <w:tc>
          <w:tcPr>
            <w:tcW w:w="2250" w:type="dxa"/>
            <w:shd w:val="clear" w:color="auto" w:fill="CCCCCC"/>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Neutrófilos</w:t>
            </w:r>
          </w:p>
        </w:tc>
        <w:tc>
          <w:tcPr>
            <w:tcW w:w="2332"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1.700 – 8.000/mm³</w:t>
            </w:r>
          </w:p>
        </w:tc>
        <w:tc>
          <w:tcPr>
            <w:tcW w:w="2390"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3.579/mm³</w:t>
            </w:r>
          </w:p>
        </w:tc>
        <w:tc>
          <w:tcPr>
            <w:tcW w:w="2316"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3.786/mm³</w:t>
            </w:r>
          </w:p>
        </w:tc>
      </w:tr>
      <w:tr w:rsidR="001315E7" w:rsidRPr="008659E7" w:rsidTr="008659E7">
        <w:trPr>
          <w:trHeight w:val="283"/>
        </w:trPr>
        <w:tc>
          <w:tcPr>
            <w:tcW w:w="2250" w:type="dxa"/>
            <w:shd w:val="clear" w:color="auto" w:fill="auto"/>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Eosinófilos</w:t>
            </w:r>
          </w:p>
        </w:tc>
        <w:tc>
          <w:tcPr>
            <w:tcW w:w="2332"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50 - 500/mm³</w:t>
            </w:r>
          </w:p>
        </w:tc>
        <w:tc>
          <w:tcPr>
            <w:tcW w:w="2390"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53,6/mm³</w:t>
            </w:r>
          </w:p>
        </w:tc>
        <w:tc>
          <w:tcPr>
            <w:tcW w:w="2316"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48/mm³</w:t>
            </w:r>
          </w:p>
        </w:tc>
      </w:tr>
      <w:tr w:rsidR="001315E7" w:rsidRPr="008659E7" w:rsidTr="008659E7">
        <w:trPr>
          <w:trHeight w:val="283"/>
        </w:trPr>
        <w:tc>
          <w:tcPr>
            <w:tcW w:w="2250" w:type="dxa"/>
            <w:shd w:val="clear" w:color="auto" w:fill="CCCCCC"/>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Basófilos</w:t>
            </w:r>
          </w:p>
        </w:tc>
        <w:tc>
          <w:tcPr>
            <w:tcW w:w="2332"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0 - 100/mm³</w:t>
            </w:r>
          </w:p>
        </w:tc>
        <w:tc>
          <w:tcPr>
            <w:tcW w:w="2390"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47,6/mm³</w:t>
            </w:r>
          </w:p>
        </w:tc>
        <w:tc>
          <w:tcPr>
            <w:tcW w:w="2316"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36/mm³</w:t>
            </w:r>
          </w:p>
        </w:tc>
      </w:tr>
      <w:tr w:rsidR="001315E7" w:rsidRPr="008659E7" w:rsidTr="008659E7">
        <w:trPr>
          <w:trHeight w:val="283"/>
        </w:trPr>
        <w:tc>
          <w:tcPr>
            <w:tcW w:w="2250" w:type="dxa"/>
            <w:shd w:val="clear" w:color="auto" w:fill="auto"/>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Linfócitos</w:t>
            </w:r>
          </w:p>
        </w:tc>
        <w:tc>
          <w:tcPr>
            <w:tcW w:w="2332"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900 – 2.900/mm³</w:t>
            </w:r>
          </w:p>
        </w:tc>
        <w:tc>
          <w:tcPr>
            <w:tcW w:w="2390"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1.541,1/mm³</w:t>
            </w:r>
          </w:p>
        </w:tc>
        <w:tc>
          <w:tcPr>
            <w:tcW w:w="2316"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1.701/mm³</w:t>
            </w:r>
          </w:p>
        </w:tc>
      </w:tr>
      <w:tr w:rsidR="001315E7" w:rsidRPr="008659E7" w:rsidTr="008659E7">
        <w:trPr>
          <w:trHeight w:val="283"/>
        </w:trPr>
        <w:tc>
          <w:tcPr>
            <w:tcW w:w="2250" w:type="dxa"/>
            <w:shd w:val="clear" w:color="auto" w:fill="CCCCCC"/>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Monócitos</w:t>
            </w:r>
          </w:p>
        </w:tc>
        <w:tc>
          <w:tcPr>
            <w:tcW w:w="2332"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300 - 900/mm³</w:t>
            </w:r>
          </w:p>
        </w:tc>
        <w:tc>
          <w:tcPr>
            <w:tcW w:w="2390"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357/mm³</w:t>
            </w:r>
          </w:p>
        </w:tc>
        <w:tc>
          <w:tcPr>
            <w:tcW w:w="2316"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419/mm³</w:t>
            </w:r>
          </w:p>
        </w:tc>
      </w:tr>
      <w:tr w:rsidR="001315E7" w:rsidRPr="008659E7" w:rsidTr="008659E7">
        <w:trPr>
          <w:trHeight w:val="283"/>
        </w:trPr>
        <w:tc>
          <w:tcPr>
            <w:tcW w:w="2250" w:type="dxa"/>
            <w:shd w:val="clear" w:color="auto" w:fill="auto"/>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Plaquetas</w:t>
            </w:r>
          </w:p>
        </w:tc>
        <w:tc>
          <w:tcPr>
            <w:tcW w:w="2332"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150.000 - 450.000/mm³</w:t>
            </w:r>
          </w:p>
        </w:tc>
        <w:tc>
          <w:tcPr>
            <w:tcW w:w="2390"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240.000/mm³</w:t>
            </w:r>
          </w:p>
        </w:tc>
        <w:tc>
          <w:tcPr>
            <w:tcW w:w="2316"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239.000/mm³</w:t>
            </w:r>
          </w:p>
        </w:tc>
      </w:tr>
      <w:tr w:rsidR="001315E7" w:rsidRPr="008659E7" w:rsidTr="008659E7">
        <w:trPr>
          <w:trHeight w:val="283"/>
        </w:trPr>
        <w:tc>
          <w:tcPr>
            <w:tcW w:w="2250" w:type="dxa"/>
            <w:shd w:val="clear" w:color="auto" w:fill="CCCCCC"/>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Glicemia em jejum</w:t>
            </w:r>
          </w:p>
        </w:tc>
        <w:tc>
          <w:tcPr>
            <w:tcW w:w="2332"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70 – 99 g/dL</w:t>
            </w:r>
          </w:p>
        </w:tc>
        <w:tc>
          <w:tcPr>
            <w:tcW w:w="2390"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80 g/dL</w:t>
            </w:r>
          </w:p>
        </w:tc>
        <w:tc>
          <w:tcPr>
            <w:tcW w:w="2316"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88 g/dL</w:t>
            </w:r>
          </w:p>
        </w:tc>
      </w:tr>
      <w:tr w:rsidR="001315E7" w:rsidRPr="008659E7" w:rsidTr="008659E7">
        <w:trPr>
          <w:trHeight w:val="283"/>
        </w:trPr>
        <w:tc>
          <w:tcPr>
            <w:tcW w:w="2250" w:type="dxa"/>
            <w:shd w:val="clear" w:color="auto" w:fill="auto"/>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Uréia</w:t>
            </w:r>
          </w:p>
        </w:tc>
        <w:tc>
          <w:tcPr>
            <w:tcW w:w="2332"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10 – 45 mg/dL</w:t>
            </w:r>
          </w:p>
        </w:tc>
        <w:tc>
          <w:tcPr>
            <w:tcW w:w="2390"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23 mg/dL</w:t>
            </w:r>
          </w:p>
        </w:tc>
        <w:tc>
          <w:tcPr>
            <w:tcW w:w="2316"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20 mg/dL</w:t>
            </w:r>
          </w:p>
        </w:tc>
      </w:tr>
      <w:tr w:rsidR="001315E7" w:rsidRPr="008659E7" w:rsidTr="008659E7">
        <w:trPr>
          <w:trHeight w:val="283"/>
        </w:trPr>
        <w:tc>
          <w:tcPr>
            <w:tcW w:w="2250" w:type="dxa"/>
            <w:shd w:val="clear" w:color="auto" w:fill="CCCCCC"/>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Creatinina</w:t>
            </w:r>
          </w:p>
        </w:tc>
        <w:tc>
          <w:tcPr>
            <w:tcW w:w="2332"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0,5 - 1,2 mg/dL</w:t>
            </w:r>
          </w:p>
        </w:tc>
        <w:tc>
          <w:tcPr>
            <w:tcW w:w="2390"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0,80 mg/dL</w:t>
            </w:r>
          </w:p>
        </w:tc>
        <w:tc>
          <w:tcPr>
            <w:tcW w:w="2316"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0,73 mg/dL</w:t>
            </w:r>
          </w:p>
        </w:tc>
      </w:tr>
      <w:tr w:rsidR="001315E7" w:rsidRPr="008659E7" w:rsidTr="008659E7">
        <w:trPr>
          <w:trHeight w:val="283"/>
        </w:trPr>
        <w:tc>
          <w:tcPr>
            <w:tcW w:w="2250" w:type="dxa"/>
            <w:shd w:val="clear" w:color="auto" w:fill="auto"/>
            <w:vAlign w:val="center"/>
          </w:tcPr>
          <w:p w:rsidR="00405066" w:rsidRPr="00556DAD" w:rsidRDefault="001160DB" w:rsidP="008659E7">
            <w:pPr>
              <w:spacing w:after="0" w:line="276" w:lineRule="auto"/>
              <w:rPr>
                <w:rFonts w:ascii="Arial" w:hAnsi="Arial" w:cs="Arial"/>
                <w:color w:val="000000"/>
                <w:sz w:val="24"/>
                <w:szCs w:val="24"/>
              </w:rPr>
            </w:pPr>
            <w:r w:rsidRPr="00556DAD">
              <w:rPr>
                <w:rFonts w:ascii="Arial" w:hAnsi="Arial" w:cs="Arial"/>
                <w:noProof/>
                <w:color w:val="000000"/>
                <w:sz w:val="24"/>
                <w:szCs w:val="24"/>
              </w:rPr>
              <mc:AlternateContent>
                <mc:Choice Requires="wps">
                  <w:drawing>
                    <wp:anchor distT="0" distB="0" distL="114300" distR="114300" simplePos="0" relativeHeight="251657728" behindDoc="0" locked="0" layoutInCell="1" allowOverlap="1">
                      <wp:simplePos x="0" y="0"/>
                      <wp:positionH relativeFrom="column">
                        <wp:posOffset>-62865</wp:posOffset>
                      </wp:positionH>
                      <wp:positionV relativeFrom="paragraph">
                        <wp:posOffset>5715</wp:posOffset>
                      </wp:positionV>
                      <wp:extent cx="5875020" cy="781050"/>
                      <wp:effectExtent l="19050" t="19050" r="0" b="0"/>
                      <wp:wrapNone/>
                      <wp:docPr id="10" na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5020" cy="7810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96E5B" id=" 18" o:spid="_x0000_s1026" style="position:absolute;margin-left:-4.95pt;margin-top:.45pt;width:462.6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" filled="f" strokecolor="red" strokeweight="2.25pt">
                      <v:path arrowok="t"/>
                    </v:rect>
                  </w:pict>
                </mc:Fallback>
              </mc:AlternateContent>
            </w:r>
            <w:r w:rsidR="00405066" w:rsidRPr="00556DAD">
              <w:rPr>
                <w:rFonts w:ascii="Arial" w:hAnsi="Arial" w:cs="Arial"/>
                <w:color w:val="000000"/>
                <w:sz w:val="24"/>
                <w:szCs w:val="24"/>
              </w:rPr>
              <w:t>Triglicérides</w:t>
            </w:r>
          </w:p>
        </w:tc>
        <w:tc>
          <w:tcPr>
            <w:tcW w:w="2332"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&lt; 150 mg/dL</w:t>
            </w:r>
          </w:p>
        </w:tc>
        <w:tc>
          <w:tcPr>
            <w:tcW w:w="2390" w:type="dxa"/>
            <w:shd w:val="clear" w:color="auto" w:fill="auto"/>
          </w:tcPr>
          <w:p w:rsidR="00405066" w:rsidRPr="008659E7" w:rsidRDefault="00405066" w:rsidP="008659E7">
            <w:pPr>
              <w:spacing w:after="0" w:line="276" w:lineRule="auto"/>
              <w:rPr>
                <w:rFonts w:ascii="Arial" w:hAnsi="Arial" w:cs="Arial"/>
                <w:b/>
                <w:bCs/>
                <w:color w:val="000000"/>
                <w:sz w:val="24"/>
                <w:szCs w:val="24"/>
              </w:rPr>
            </w:pPr>
            <w:r w:rsidRPr="008659E7">
              <w:rPr>
                <w:rFonts w:ascii="Arial" w:hAnsi="Arial" w:cs="Arial"/>
                <w:b/>
                <w:bCs/>
                <w:color w:val="000000"/>
                <w:sz w:val="24"/>
                <w:szCs w:val="24"/>
              </w:rPr>
              <w:t>225 mg/dL</w:t>
            </w:r>
          </w:p>
        </w:tc>
        <w:tc>
          <w:tcPr>
            <w:tcW w:w="2316" w:type="dxa"/>
            <w:shd w:val="clear" w:color="auto" w:fill="auto"/>
          </w:tcPr>
          <w:p w:rsidR="00405066" w:rsidRPr="008659E7" w:rsidRDefault="00405066" w:rsidP="008659E7">
            <w:pPr>
              <w:spacing w:after="0" w:line="276" w:lineRule="auto"/>
              <w:rPr>
                <w:rFonts w:ascii="Arial" w:hAnsi="Arial" w:cs="Arial"/>
                <w:b/>
                <w:bCs/>
                <w:color w:val="000000"/>
                <w:sz w:val="24"/>
                <w:szCs w:val="24"/>
              </w:rPr>
            </w:pPr>
            <w:r w:rsidRPr="008659E7">
              <w:rPr>
                <w:rFonts w:ascii="Arial" w:hAnsi="Arial" w:cs="Arial"/>
                <w:b/>
                <w:bCs/>
                <w:color w:val="000000"/>
                <w:sz w:val="24"/>
                <w:szCs w:val="24"/>
              </w:rPr>
              <w:t>95</w:t>
            </w:r>
            <w:r w:rsidRPr="008659E7">
              <w:rPr>
                <w:rFonts w:ascii="Arial" w:hAnsi="Arial" w:cs="Arial"/>
                <w:color w:val="000000"/>
                <w:sz w:val="24"/>
                <w:szCs w:val="24"/>
              </w:rPr>
              <w:t xml:space="preserve"> mg/dL</w:t>
            </w:r>
          </w:p>
        </w:tc>
      </w:tr>
      <w:tr w:rsidR="001315E7" w:rsidRPr="008659E7" w:rsidTr="008659E7">
        <w:trPr>
          <w:trHeight w:val="283"/>
        </w:trPr>
        <w:tc>
          <w:tcPr>
            <w:tcW w:w="2250" w:type="dxa"/>
            <w:shd w:val="clear" w:color="auto" w:fill="CCCCCC"/>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Colesterol total</w:t>
            </w:r>
          </w:p>
        </w:tc>
        <w:tc>
          <w:tcPr>
            <w:tcW w:w="2332"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&lt; 190 mg/dL</w:t>
            </w:r>
          </w:p>
        </w:tc>
        <w:tc>
          <w:tcPr>
            <w:tcW w:w="2390" w:type="dxa"/>
            <w:shd w:val="clear" w:color="auto" w:fill="CCCCCC"/>
          </w:tcPr>
          <w:p w:rsidR="00405066" w:rsidRPr="008659E7" w:rsidRDefault="00405066" w:rsidP="008659E7">
            <w:pPr>
              <w:spacing w:after="0" w:line="276" w:lineRule="auto"/>
              <w:rPr>
                <w:rFonts w:ascii="Arial" w:hAnsi="Arial" w:cs="Arial"/>
                <w:b/>
                <w:bCs/>
                <w:color w:val="000000"/>
                <w:sz w:val="24"/>
                <w:szCs w:val="24"/>
              </w:rPr>
            </w:pPr>
            <w:r w:rsidRPr="008659E7">
              <w:rPr>
                <w:rFonts w:ascii="Arial" w:hAnsi="Arial" w:cs="Arial"/>
                <w:b/>
                <w:bCs/>
                <w:color w:val="000000"/>
                <w:sz w:val="24"/>
                <w:szCs w:val="24"/>
              </w:rPr>
              <w:t>245 mg/dL</w:t>
            </w:r>
          </w:p>
        </w:tc>
        <w:tc>
          <w:tcPr>
            <w:tcW w:w="2316" w:type="dxa"/>
            <w:shd w:val="clear" w:color="auto" w:fill="CCCCCC"/>
          </w:tcPr>
          <w:p w:rsidR="00405066" w:rsidRPr="008659E7" w:rsidRDefault="00405066" w:rsidP="008659E7">
            <w:pPr>
              <w:spacing w:after="0" w:line="276" w:lineRule="auto"/>
              <w:rPr>
                <w:rFonts w:ascii="Arial" w:hAnsi="Arial" w:cs="Arial"/>
                <w:b/>
                <w:bCs/>
                <w:color w:val="000000"/>
                <w:sz w:val="24"/>
                <w:szCs w:val="24"/>
              </w:rPr>
            </w:pPr>
            <w:r w:rsidRPr="008659E7">
              <w:rPr>
                <w:rFonts w:ascii="Arial" w:hAnsi="Arial" w:cs="Arial"/>
                <w:b/>
                <w:bCs/>
                <w:color w:val="000000"/>
                <w:sz w:val="24"/>
                <w:szCs w:val="24"/>
              </w:rPr>
              <w:t>211</w:t>
            </w:r>
            <w:r w:rsidRPr="008659E7">
              <w:rPr>
                <w:rFonts w:ascii="Arial" w:hAnsi="Arial" w:cs="Arial"/>
                <w:color w:val="000000"/>
                <w:sz w:val="24"/>
                <w:szCs w:val="24"/>
              </w:rPr>
              <w:t xml:space="preserve"> mg/dL</w:t>
            </w:r>
          </w:p>
        </w:tc>
      </w:tr>
      <w:tr w:rsidR="001315E7" w:rsidRPr="008659E7" w:rsidTr="008659E7">
        <w:trPr>
          <w:trHeight w:val="283"/>
        </w:trPr>
        <w:tc>
          <w:tcPr>
            <w:tcW w:w="2250" w:type="dxa"/>
            <w:shd w:val="clear" w:color="auto" w:fill="auto"/>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HDL colesterol</w:t>
            </w:r>
          </w:p>
        </w:tc>
        <w:tc>
          <w:tcPr>
            <w:tcW w:w="2332"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&gt; 40 mg/dL</w:t>
            </w:r>
          </w:p>
        </w:tc>
        <w:tc>
          <w:tcPr>
            <w:tcW w:w="2390"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58 mg/dL</w:t>
            </w:r>
          </w:p>
        </w:tc>
        <w:tc>
          <w:tcPr>
            <w:tcW w:w="2316"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55 mg/dL</w:t>
            </w:r>
          </w:p>
        </w:tc>
      </w:tr>
      <w:tr w:rsidR="001315E7" w:rsidRPr="008659E7" w:rsidTr="008659E7">
        <w:trPr>
          <w:trHeight w:val="283"/>
        </w:trPr>
        <w:tc>
          <w:tcPr>
            <w:tcW w:w="2250" w:type="dxa"/>
            <w:shd w:val="clear" w:color="auto" w:fill="CCCCCC"/>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LDL colesterol</w:t>
            </w:r>
          </w:p>
        </w:tc>
        <w:tc>
          <w:tcPr>
            <w:tcW w:w="2332"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&lt; 130 mg/dL</w:t>
            </w:r>
          </w:p>
        </w:tc>
        <w:tc>
          <w:tcPr>
            <w:tcW w:w="2390" w:type="dxa"/>
            <w:shd w:val="clear" w:color="auto" w:fill="CCCCCC"/>
          </w:tcPr>
          <w:p w:rsidR="00405066" w:rsidRPr="008659E7" w:rsidRDefault="00405066" w:rsidP="008659E7">
            <w:pPr>
              <w:spacing w:after="0" w:line="276" w:lineRule="auto"/>
              <w:rPr>
                <w:rFonts w:ascii="Arial" w:hAnsi="Arial" w:cs="Arial"/>
                <w:b/>
                <w:bCs/>
                <w:color w:val="000000"/>
                <w:sz w:val="24"/>
                <w:szCs w:val="24"/>
              </w:rPr>
            </w:pPr>
            <w:r w:rsidRPr="008659E7">
              <w:rPr>
                <w:rFonts w:ascii="Arial" w:hAnsi="Arial" w:cs="Arial"/>
                <w:b/>
                <w:bCs/>
                <w:color w:val="000000"/>
                <w:sz w:val="24"/>
                <w:szCs w:val="24"/>
              </w:rPr>
              <w:t>151 mg/dL</w:t>
            </w:r>
          </w:p>
        </w:tc>
        <w:tc>
          <w:tcPr>
            <w:tcW w:w="2316" w:type="dxa"/>
            <w:shd w:val="clear" w:color="auto" w:fill="CCCCCC"/>
          </w:tcPr>
          <w:p w:rsidR="00405066" w:rsidRPr="008659E7" w:rsidRDefault="00405066" w:rsidP="008659E7">
            <w:pPr>
              <w:spacing w:after="0" w:line="276" w:lineRule="auto"/>
              <w:rPr>
                <w:rFonts w:ascii="Arial" w:hAnsi="Arial" w:cs="Arial"/>
                <w:b/>
                <w:bCs/>
                <w:color w:val="000000"/>
                <w:sz w:val="24"/>
                <w:szCs w:val="24"/>
              </w:rPr>
            </w:pPr>
            <w:r w:rsidRPr="008659E7">
              <w:rPr>
                <w:rFonts w:ascii="Arial" w:hAnsi="Arial" w:cs="Arial"/>
                <w:b/>
                <w:bCs/>
                <w:color w:val="000000"/>
                <w:sz w:val="24"/>
                <w:szCs w:val="24"/>
              </w:rPr>
              <w:t>136</w:t>
            </w:r>
            <w:r w:rsidRPr="008659E7">
              <w:rPr>
                <w:rFonts w:ascii="Arial" w:hAnsi="Arial" w:cs="Arial"/>
                <w:color w:val="000000"/>
                <w:sz w:val="24"/>
                <w:szCs w:val="24"/>
              </w:rPr>
              <w:t xml:space="preserve"> mg/dL</w:t>
            </w:r>
          </w:p>
        </w:tc>
      </w:tr>
      <w:tr w:rsidR="001315E7" w:rsidRPr="008659E7" w:rsidTr="008659E7">
        <w:trPr>
          <w:trHeight w:val="283"/>
        </w:trPr>
        <w:tc>
          <w:tcPr>
            <w:tcW w:w="2250" w:type="dxa"/>
            <w:shd w:val="clear" w:color="auto" w:fill="auto"/>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VLDL colesterol</w:t>
            </w:r>
          </w:p>
        </w:tc>
        <w:tc>
          <w:tcPr>
            <w:tcW w:w="2332"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&lt; 40 mg/dL</w:t>
            </w:r>
          </w:p>
        </w:tc>
        <w:tc>
          <w:tcPr>
            <w:tcW w:w="2390"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36 mg/dL</w:t>
            </w:r>
          </w:p>
        </w:tc>
        <w:tc>
          <w:tcPr>
            <w:tcW w:w="2316"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20 mg/dL</w:t>
            </w:r>
          </w:p>
        </w:tc>
      </w:tr>
      <w:tr w:rsidR="001315E7" w:rsidRPr="008659E7" w:rsidTr="008659E7">
        <w:trPr>
          <w:trHeight w:val="283"/>
        </w:trPr>
        <w:tc>
          <w:tcPr>
            <w:tcW w:w="2250" w:type="dxa"/>
            <w:shd w:val="clear" w:color="auto" w:fill="CCCCCC"/>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TSH</w:t>
            </w:r>
          </w:p>
        </w:tc>
        <w:tc>
          <w:tcPr>
            <w:tcW w:w="2332"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 xml:space="preserve">0,5-5,0 </w:t>
            </w:r>
            <w:r w:rsidRPr="00B109DD">
              <w:rPr>
                <w:rFonts w:ascii="Arial" w:hAnsi="Arial" w:cs="Arial"/>
                <w:color w:val="000000"/>
                <w:sz w:val="24"/>
                <w:szCs w:val="24"/>
              </w:rPr>
              <w:t>µU/mL</w:t>
            </w:r>
          </w:p>
        </w:tc>
        <w:tc>
          <w:tcPr>
            <w:tcW w:w="2390"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1,48 µU/mL</w:t>
            </w:r>
          </w:p>
        </w:tc>
        <w:tc>
          <w:tcPr>
            <w:tcW w:w="2316" w:type="dxa"/>
            <w:shd w:val="clear" w:color="auto" w:fill="CCCCCC"/>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1,34 µU/mL</w:t>
            </w:r>
          </w:p>
        </w:tc>
      </w:tr>
      <w:tr w:rsidR="001315E7" w:rsidRPr="008659E7" w:rsidTr="008659E7">
        <w:trPr>
          <w:trHeight w:val="283"/>
        </w:trPr>
        <w:tc>
          <w:tcPr>
            <w:tcW w:w="2250" w:type="dxa"/>
            <w:shd w:val="clear" w:color="auto" w:fill="auto"/>
            <w:vAlign w:val="center"/>
          </w:tcPr>
          <w:p w:rsidR="00405066" w:rsidRPr="00556DAD" w:rsidRDefault="00405066" w:rsidP="008659E7">
            <w:pPr>
              <w:spacing w:after="0" w:line="276" w:lineRule="auto"/>
              <w:rPr>
                <w:rFonts w:ascii="Arial" w:hAnsi="Arial" w:cs="Arial"/>
                <w:color w:val="000000"/>
                <w:sz w:val="24"/>
                <w:szCs w:val="24"/>
              </w:rPr>
            </w:pPr>
            <w:r w:rsidRPr="00556DAD">
              <w:rPr>
                <w:rFonts w:ascii="Arial" w:hAnsi="Arial" w:cs="Arial"/>
                <w:color w:val="000000"/>
                <w:sz w:val="24"/>
                <w:szCs w:val="24"/>
              </w:rPr>
              <w:t>T4 livre</w:t>
            </w:r>
          </w:p>
        </w:tc>
        <w:tc>
          <w:tcPr>
            <w:tcW w:w="2332"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5-12 µg/dL</w:t>
            </w:r>
          </w:p>
        </w:tc>
        <w:tc>
          <w:tcPr>
            <w:tcW w:w="2390"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1,3 µg/dL</w:t>
            </w:r>
          </w:p>
        </w:tc>
        <w:tc>
          <w:tcPr>
            <w:tcW w:w="2316" w:type="dxa"/>
            <w:shd w:val="clear" w:color="auto" w:fill="auto"/>
          </w:tcPr>
          <w:p w:rsidR="00405066" w:rsidRPr="008659E7" w:rsidRDefault="00405066" w:rsidP="008659E7">
            <w:pPr>
              <w:spacing w:after="0" w:line="276" w:lineRule="auto"/>
              <w:rPr>
                <w:rFonts w:ascii="Arial" w:hAnsi="Arial" w:cs="Arial"/>
                <w:color w:val="000000"/>
                <w:sz w:val="24"/>
                <w:szCs w:val="24"/>
              </w:rPr>
            </w:pPr>
            <w:r w:rsidRPr="008659E7">
              <w:rPr>
                <w:rFonts w:ascii="Arial" w:hAnsi="Arial" w:cs="Arial"/>
                <w:color w:val="000000"/>
                <w:sz w:val="24"/>
                <w:szCs w:val="24"/>
              </w:rPr>
              <w:t>1,03 µU/mL</w:t>
            </w:r>
          </w:p>
        </w:tc>
      </w:tr>
    </w:tbl>
    <w:p w:rsidR="00737430" w:rsidRDefault="00737430" w:rsidP="00CF1E02">
      <w:pPr>
        <w:spacing w:before="240"/>
        <w:jc w:val="both"/>
        <w:rPr>
          <w:rFonts w:ascii="Arial" w:hAnsi="Arial" w:cs="Arial"/>
          <w:sz w:val="24"/>
          <w:szCs w:val="24"/>
        </w:rPr>
      </w:pPr>
      <w:r w:rsidRPr="00737430">
        <w:rPr>
          <w:rFonts w:ascii="Arial" w:hAnsi="Arial" w:cs="Arial"/>
          <w:b/>
          <w:bCs/>
          <w:sz w:val="24"/>
          <w:szCs w:val="24"/>
        </w:rPr>
        <w:t>Obs:</w:t>
      </w:r>
      <w:r w:rsidRPr="008805A7">
        <w:rPr>
          <w:rFonts w:ascii="Arial" w:hAnsi="Arial" w:cs="Arial"/>
          <w:sz w:val="24"/>
          <w:szCs w:val="24"/>
        </w:rPr>
        <w:t xml:space="preserve"> Valores de referência para o sexo feminino. (ANDRIOLO, 2005</w:t>
      </w:r>
      <w:r w:rsidRPr="003D58BD">
        <w:t xml:space="preserve"> </w:t>
      </w:r>
      <w:r w:rsidRPr="003D58BD">
        <w:rPr>
          <w:rFonts w:ascii="Arial" w:hAnsi="Arial" w:cs="Arial"/>
          <w:sz w:val="24"/>
          <w:szCs w:val="24"/>
        </w:rPr>
        <w:t>/</w:t>
      </w:r>
      <w:r>
        <w:rPr>
          <w:rFonts w:ascii="Arial" w:hAnsi="Arial" w:cs="Arial"/>
          <w:sz w:val="24"/>
          <w:szCs w:val="24"/>
        </w:rPr>
        <w:t xml:space="preserve"> Perfil lipídico: FALUDI </w:t>
      </w:r>
      <w:r w:rsidRPr="003B1FD6">
        <w:rPr>
          <w:rFonts w:ascii="Arial" w:hAnsi="Arial" w:cs="Arial"/>
          <w:i/>
          <w:iCs/>
          <w:sz w:val="24"/>
          <w:szCs w:val="24"/>
        </w:rPr>
        <w:t>et al</w:t>
      </w:r>
      <w:r>
        <w:rPr>
          <w:rFonts w:ascii="Arial" w:hAnsi="Arial" w:cs="Arial"/>
          <w:sz w:val="24"/>
          <w:szCs w:val="24"/>
        </w:rPr>
        <w:t>, 2017</w:t>
      </w:r>
      <w:r w:rsidRPr="008805A7">
        <w:rPr>
          <w:rFonts w:ascii="Arial" w:hAnsi="Arial" w:cs="Arial"/>
          <w:sz w:val="24"/>
          <w:szCs w:val="24"/>
        </w:rPr>
        <w:t>).</w:t>
      </w:r>
    </w:p>
    <w:p w:rsidR="0028042C" w:rsidRDefault="0028042C" w:rsidP="0028042C">
      <w:pPr>
        <w:spacing w:line="360" w:lineRule="auto"/>
        <w:ind w:firstLine="851"/>
        <w:jc w:val="both"/>
        <w:rPr>
          <w:rFonts w:ascii="Arial" w:hAnsi="Arial" w:cs="Arial"/>
          <w:sz w:val="24"/>
          <w:szCs w:val="24"/>
        </w:rPr>
      </w:pPr>
      <w:r>
        <w:rPr>
          <w:rFonts w:ascii="Arial" w:hAnsi="Arial" w:cs="Arial"/>
          <w:sz w:val="24"/>
          <w:szCs w:val="24"/>
        </w:rPr>
        <w:br w:type="page"/>
        <w:t>A análise do recordatório 24 horas (Imagem 1)</w:t>
      </w:r>
      <w:r w:rsidR="00F16DAB">
        <w:rPr>
          <w:rFonts w:ascii="Arial" w:hAnsi="Arial" w:cs="Arial"/>
          <w:sz w:val="24"/>
          <w:szCs w:val="24"/>
        </w:rPr>
        <w:t>,</w:t>
      </w:r>
      <w:r>
        <w:rPr>
          <w:rFonts w:ascii="Arial" w:hAnsi="Arial" w:cs="Arial"/>
          <w:sz w:val="24"/>
          <w:szCs w:val="24"/>
        </w:rPr>
        <w:t xml:space="preserve"> do questionário de frequência alimentar (Imagem 2) </w:t>
      </w:r>
      <w:r w:rsidR="00F16DAB">
        <w:rPr>
          <w:rFonts w:ascii="Arial" w:hAnsi="Arial" w:cs="Arial"/>
          <w:sz w:val="24"/>
          <w:szCs w:val="24"/>
        </w:rPr>
        <w:t xml:space="preserve">e do relatório de nutrientes do recordatório de 24h (Imagem 3) </w:t>
      </w:r>
      <w:r>
        <w:rPr>
          <w:rFonts w:ascii="Arial" w:hAnsi="Arial" w:cs="Arial"/>
          <w:sz w:val="24"/>
          <w:szCs w:val="24"/>
        </w:rPr>
        <w:t>evidenciou um consumo energético de aproximadamente 2.100 calorias, onde 385,2kcal (18,3%) são de proteínas, 985,4kcal (46,8%) são de carboidrato e 734,3kcal (34,9%) são de lipídios. Apresenta um alto consumo de alimentos processados, gorduras saturadas (12%), colesterol (303.4mg) e carboidratos simples.</w:t>
      </w:r>
    </w:p>
    <w:p w:rsidR="0028042C" w:rsidRDefault="0028042C" w:rsidP="0028042C">
      <w:pPr>
        <w:pStyle w:val="Estilo8"/>
        <w:spacing w:line="360" w:lineRule="auto"/>
        <w:rPr>
          <w:rFonts w:eastAsia="Times New Roman"/>
          <w:color w:val="000000"/>
          <w:sz w:val="18"/>
          <w:szCs w:val="18"/>
          <w:lang w:eastAsia="pt-BR"/>
        </w:rPr>
      </w:pPr>
      <w:r w:rsidRPr="00E00345">
        <w:t>Imagem 1.</w:t>
      </w:r>
      <w:r w:rsidRPr="000750E5">
        <w:t xml:space="preserve"> </w:t>
      </w:r>
      <w:r w:rsidRPr="00FB7B46">
        <w:rPr>
          <w:b w:val="0"/>
          <w:bCs/>
        </w:rPr>
        <w:t>Recordatório de 24 horas aplicado em 12/11/2021 durante a primeira consulta.</w:t>
      </w:r>
    </w:p>
    <w:p w:rsidR="0028042C" w:rsidRDefault="001160DB" w:rsidP="0028042C">
      <w:pPr>
        <w:pStyle w:val="Estilo8"/>
        <w:spacing w:line="360" w:lineRule="auto"/>
        <w:rPr>
          <w:sz w:val="20"/>
          <w:szCs w:val="20"/>
        </w:rPr>
      </w:pPr>
      <w:r w:rsidRPr="00E00345">
        <w:drawing>
          <wp:anchor distT="0" distB="0" distL="114300" distR="114300" simplePos="0" relativeHeight="251658752" behindDoc="0" locked="0" layoutInCell="1" allowOverlap="1">
            <wp:simplePos x="0" y="0"/>
            <wp:positionH relativeFrom="column">
              <wp:posOffset>685165</wp:posOffset>
            </wp:positionH>
            <wp:positionV relativeFrom="paragraph">
              <wp:posOffset>15240</wp:posOffset>
            </wp:positionV>
            <wp:extent cx="4403090" cy="6182360"/>
            <wp:effectExtent l="0" t="0" r="0" b="0"/>
            <wp:wrapSquare wrapText="right"/>
            <wp:docPr id="19"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23">
                      <a:extLst>
                        <a:ext uri="{28A0092B-C50C-407E-A947-70E740481C1C}">
                          <a14:useLocalDpi xmlns:a14="http://schemas.microsoft.com/office/drawing/2010/main" val="0"/>
                        </a:ext>
                      </a:extLst>
                    </a:blip>
                    <a:srcRect l="19174" t="23804" r="54330" b="10001"/>
                    <a:stretch>
                      <a:fillRect/>
                    </a:stretch>
                  </pic:blipFill>
                  <pic:spPr bwMode="auto">
                    <a:xfrm>
                      <a:off x="0" y="0"/>
                      <a:ext cx="4403090" cy="618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AE4">
        <w:br w:type="page"/>
      </w:r>
      <w:r w:rsidR="0028042C" w:rsidRPr="00E00345">
        <w:t>Imagem 2</w:t>
      </w:r>
      <w:r w:rsidR="0028042C" w:rsidRPr="00FB7B46">
        <w:rPr>
          <w:b w:val="0"/>
          <w:bCs/>
        </w:rPr>
        <w:t>. Questionário de frequência alimentar aplicado em 12/11/2021 durante a primeira consulta</w:t>
      </w:r>
      <w:r w:rsidR="0028042C" w:rsidRPr="00FB7B46">
        <w:rPr>
          <w:b w:val="0"/>
          <w:bCs/>
          <w:sz w:val="20"/>
          <w:szCs w:val="20"/>
        </w:rPr>
        <w:t>.</w:t>
      </w:r>
    </w:p>
    <w:p w:rsidR="0028042C" w:rsidRDefault="001160DB" w:rsidP="0028042C">
      <w:pPr>
        <w:pStyle w:val="GradeClara-nfase31"/>
        <w:spacing w:line="360" w:lineRule="auto"/>
        <w:ind w:left="0"/>
        <w:jc w:val="both"/>
        <w:rPr>
          <w:rFonts w:ascii="Arial" w:hAnsi="Arial" w:cs="Arial"/>
          <w:sz w:val="24"/>
          <w:szCs w:val="24"/>
        </w:rPr>
      </w:pPr>
      <w:r>
        <w:rPr>
          <w:noProof/>
        </w:rPr>
        <w:drawing>
          <wp:anchor distT="0" distB="0" distL="114300" distR="114300" simplePos="0" relativeHeight="251659776" behindDoc="0" locked="0" layoutInCell="1" allowOverlap="1">
            <wp:simplePos x="0" y="0"/>
            <wp:positionH relativeFrom="column">
              <wp:posOffset>186690</wp:posOffset>
            </wp:positionH>
            <wp:positionV relativeFrom="paragraph">
              <wp:posOffset>13970</wp:posOffset>
            </wp:positionV>
            <wp:extent cx="5305425" cy="7658100"/>
            <wp:effectExtent l="0" t="0" r="0" b="0"/>
            <wp:wrapNone/>
            <wp:docPr id="20"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24">
                      <a:extLst>
                        <a:ext uri="{28A0092B-C50C-407E-A947-70E740481C1C}">
                          <a14:useLocalDpi xmlns:a14="http://schemas.microsoft.com/office/drawing/2010/main" val="0"/>
                        </a:ext>
                      </a:extLst>
                    </a:blip>
                    <a:srcRect l="53554" t="22942" r="19504" b="7941"/>
                    <a:stretch>
                      <a:fillRect/>
                    </a:stretch>
                  </pic:blipFill>
                  <pic:spPr bwMode="auto">
                    <a:xfrm>
                      <a:off x="0" y="0"/>
                      <a:ext cx="5305425"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42C" w:rsidRDefault="0028042C" w:rsidP="0028042C">
      <w:pPr>
        <w:pStyle w:val="GradeClara-nfase31"/>
        <w:spacing w:line="360" w:lineRule="auto"/>
        <w:ind w:left="0" w:firstLine="765"/>
        <w:jc w:val="both"/>
        <w:rPr>
          <w:rFonts w:ascii="Arial" w:hAnsi="Arial" w:cs="Arial"/>
          <w:sz w:val="24"/>
          <w:szCs w:val="24"/>
        </w:rPr>
      </w:pPr>
    </w:p>
    <w:p w:rsidR="0028042C" w:rsidRDefault="0028042C" w:rsidP="0028042C">
      <w:pPr>
        <w:pStyle w:val="GradeClara-nfase31"/>
        <w:spacing w:line="360" w:lineRule="auto"/>
        <w:ind w:left="0" w:firstLine="765"/>
        <w:jc w:val="both"/>
        <w:rPr>
          <w:rFonts w:ascii="Arial" w:hAnsi="Arial" w:cs="Arial"/>
          <w:sz w:val="24"/>
          <w:szCs w:val="24"/>
        </w:rPr>
      </w:pPr>
    </w:p>
    <w:p w:rsidR="0028042C" w:rsidRPr="00FB7B46" w:rsidRDefault="0028042C" w:rsidP="0028042C">
      <w:pPr>
        <w:pStyle w:val="Estilo8"/>
        <w:spacing w:line="360" w:lineRule="auto"/>
        <w:rPr>
          <w:b w:val="0"/>
          <w:bCs/>
        </w:rPr>
      </w:pPr>
      <w:r>
        <w:br w:type="page"/>
      </w:r>
      <w:r w:rsidRPr="00E00345">
        <w:t>Imagem 3</w:t>
      </w:r>
      <w:r w:rsidRPr="006C7121">
        <w:t xml:space="preserve">. </w:t>
      </w:r>
      <w:r w:rsidRPr="00FB7B46">
        <w:rPr>
          <w:b w:val="0"/>
          <w:bCs/>
        </w:rPr>
        <w:t>Relatório de nutrientes do Recordatório de 24 horas aplicado em 12/11/2021.</w:t>
      </w:r>
    </w:p>
    <w:p w:rsidR="0028042C" w:rsidRDefault="0028042C" w:rsidP="0028042C">
      <w:pPr>
        <w:jc w:val="both"/>
        <w:rPr>
          <w:rFonts w:ascii="Arial" w:hAnsi="Arial" w:cs="Arial"/>
          <w:b/>
          <w:bCs/>
          <w:sz w:val="20"/>
          <w:szCs w:val="20"/>
        </w:rPr>
      </w:pPr>
    </w:p>
    <w:p w:rsidR="0028042C" w:rsidRPr="00AC0202" w:rsidRDefault="001160DB" w:rsidP="0028042C">
      <w:pPr>
        <w:pStyle w:val="GradeClara-nfase31"/>
        <w:spacing w:line="360" w:lineRule="auto"/>
        <w:ind w:left="0" w:firstLine="765"/>
        <w:jc w:val="both"/>
        <w:rPr>
          <w:rFonts w:ascii="Arial" w:hAnsi="Arial" w:cs="Arial"/>
          <w:sz w:val="24"/>
          <w:szCs w:val="24"/>
        </w:rPr>
      </w:pPr>
      <w:r>
        <w:rPr>
          <w:noProof/>
        </w:rPr>
        <w:drawing>
          <wp:anchor distT="0" distB="0" distL="114300" distR="114300" simplePos="0" relativeHeight="251660800" behindDoc="1" locked="0" layoutInCell="1" allowOverlap="1">
            <wp:simplePos x="0" y="0"/>
            <wp:positionH relativeFrom="column">
              <wp:posOffset>186690</wp:posOffset>
            </wp:positionH>
            <wp:positionV relativeFrom="paragraph">
              <wp:posOffset>149860</wp:posOffset>
            </wp:positionV>
            <wp:extent cx="5678805" cy="5821045"/>
            <wp:effectExtent l="0" t="0" r="0" b="0"/>
            <wp:wrapNone/>
            <wp:docPr id="2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25">
                      <a:extLst>
                        <a:ext uri="{28A0092B-C50C-407E-A947-70E740481C1C}">
                          <a14:useLocalDpi xmlns:a14="http://schemas.microsoft.com/office/drawing/2010/main" val="0"/>
                        </a:ext>
                      </a:extLst>
                    </a:blip>
                    <a:srcRect l="40826" t="21765" r="19670" b="6177"/>
                    <a:stretch>
                      <a:fillRect/>
                    </a:stretch>
                  </pic:blipFill>
                  <pic:spPr bwMode="auto">
                    <a:xfrm>
                      <a:off x="0" y="0"/>
                      <a:ext cx="5678805" cy="582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42C" w:rsidRDefault="0028042C" w:rsidP="0028042C">
      <w:pPr>
        <w:pStyle w:val="GradeClara-nfase31"/>
        <w:ind w:left="765"/>
        <w:jc w:val="both"/>
        <w:rPr>
          <w:rFonts w:ascii="Arial" w:hAnsi="Arial" w:cs="Arial"/>
          <w:sz w:val="24"/>
          <w:szCs w:val="24"/>
        </w:rPr>
      </w:pPr>
    </w:p>
    <w:p w:rsidR="0028042C" w:rsidRDefault="0028042C" w:rsidP="0028042C">
      <w:pPr>
        <w:pStyle w:val="GradeClara-nfase31"/>
        <w:ind w:left="0"/>
        <w:jc w:val="both"/>
        <w:rPr>
          <w:rFonts w:ascii="Arial" w:hAnsi="Arial" w:cs="Arial"/>
          <w:sz w:val="24"/>
          <w:szCs w:val="24"/>
        </w:rPr>
      </w:pPr>
    </w:p>
    <w:p w:rsidR="005D4E67" w:rsidRDefault="005D4E67"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pPr>
    </w:p>
    <w:p w:rsidR="0057721D" w:rsidRDefault="0057721D" w:rsidP="0028042C">
      <w:pPr>
        <w:spacing w:before="240"/>
        <w:jc w:val="both"/>
        <w:rPr>
          <w:b/>
          <w:bCs/>
        </w:rPr>
      </w:pPr>
    </w:p>
    <w:p w:rsidR="00722C3A" w:rsidRDefault="009079DD" w:rsidP="005402BA">
      <w:pPr>
        <w:pStyle w:val="Estilo4"/>
      </w:pPr>
      <w:r>
        <w:t xml:space="preserve"> </w:t>
      </w:r>
      <w:bookmarkStart w:id="63" w:name="_Toc99656360"/>
      <w:bookmarkStart w:id="64" w:name="_Toc99657705"/>
      <w:bookmarkStart w:id="65" w:name="_Toc100160750"/>
      <w:r w:rsidR="005D4E67">
        <w:t>Distribuição de macronutrientes</w:t>
      </w:r>
      <w:bookmarkEnd w:id="63"/>
      <w:bookmarkEnd w:id="64"/>
      <w:bookmarkEnd w:id="65"/>
      <w:r w:rsidR="0057721D">
        <w:t xml:space="preserve"> e planejamento alimentar</w:t>
      </w:r>
    </w:p>
    <w:p w:rsidR="0050479C" w:rsidRPr="0050479C" w:rsidRDefault="009079DD" w:rsidP="0050479C">
      <w:pPr>
        <w:pStyle w:val="GradeClara-nfase31"/>
        <w:spacing w:line="360" w:lineRule="auto"/>
        <w:ind w:left="0" w:firstLine="851"/>
        <w:jc w:val="both"/>
        <w:rPr>
          <w:rFonts w:ascii="Arial" w:hAnsi="Arial" w:cs="Arial"/>
          <w:sz w:val="24"/>
          <w:szCs w:val="24"/>
        </w:rPr>
      </w:pPr>
      <w:r w:rsidRPr="0050479C">
        <w:rPr>
          <w:rFonts w:ascii="Arial" w:hAnsi="Arial" w:cs="Arial"/>
          <w:sz w:val="24"/>
          <w:szCs w:val="24"/>
        </w:rPr>
        <w:t xml:space="preserve"> </w:t>
      </w:r>
      <w:r w:rsidR="00D61C79" w:rsidRPr="0050479C">
        <w:rPr>
          <w:rFonts w:ascii="Arial" w:hAnsi="Arial" w:cs="Arial"/>
          <w:sz w:val="24"/>
          <w:szCs w:val="24"/>
        </w:rPr>
        <w:t>O quadro a seguir ilustra a distribuição de proteínas, carboidratos e lipídios em gramas por quilo de peso por dia (g/kg/dia), gramas por dia (g/dia), calorias por dia (kcal/dia) e porcentagem do VET (%</w:t>
      </w:r>
      <w:r w:rsidR="0050479C" w:rsidRPr="0050479C">
        <w:rPr>
          <w:rFonts w:ascii="Arial" w:hAnsi="Arial" w:cs="Arial"/>
          <w:sz w:val="24"/>
          <w:szCs w:val="24"/>
        </w:rPr>
        <w:t xml:space="preserve"> </w:t>
      </w:r>
      <w:r w:rsidR="00D61C79" w:rsidRPr="0050479C">
        <w:rPr>
          <w:rFonts w:ascii="Arial" w:hAnsi="Arial" w:cs="Arial"/>
          <w:sz w:val="24"/>
          <w:szCs w:val="24"/>
        </w:rPr>
        <w:t>VET)</w:t>
      </w:r>
      <w:r w:rsidR="0050479C" w:rsidRPr="0050479C">
        <w:rPr>
          <w:rFonts w:ascii="Arial" w:hAnsi="Arial" w:cs="Arial"/>
          <w:sz w:val="24"/>
          <w:szCs w:val="24"/>
        </w:rPr>
        <w:t>.</w:t>
      </w:r>
      <w:r w:rsidR="00F7586E">
        <w:rPr>
          <w:rFonts w:ascii="Arial" w:hAnsi="Arial" w:cs="Arial"/>
          <w:sz w:val="24"/>
          <w:szCs w:val="24"/>
        </w:rPr>
        <w:t xml:space="preserve"> O VET foi arredondado para 1.800 Kcal.</w:t>
      </w:r>
    </w:p>
    <w:tbl>
      <w:tblPr>
        <w:tblpPr w:leftFromText="141" w:rightFromText="141" w:vertAnchor="text" w:horzAnchor="margin" w:tblpY="1310"/>
        <w:tblW w:w="89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30"/>
        <w:gridCol w:w="1785"/>
        <w:gridCol w:w="1770"/>
        <w:gridCol w:w="1785"/>
        <w:gridCol w:w="1770"/>
      </w:tblGrid>
      <w:tr w:rsidR="0057721D" w:rsidTr="0057721D">
        <w:trPr>
          <w:trHeight w:val="360"/>
        </w:trPr>
        <w:tc>
          <w:tcPr>
            <w:tcW w:w="1830" w:type="dxa"/>
            <w:shd w:val="clear" w:color="auto" w:fill="auto"/>
            <w:vAlign w:val="center"/>
          </w:tcPr>
          <w:p w:rsidR="0057721D" w:rsidRPr="008659E7" w:rsidRDefault="0057721D" w:rsidP="0057721D">
            <w:pPr>
              <w:pStyle w:val="normal0"/>
              <w:spacing w:line="360" w:lineRule="auto"/>
              <w:jc w:val="center"/>
              <w:rPr>
                <w:sz w:val="24"/>
                <w:szCs w:val="24"/>
              </w:rPr>
            </w:pPr>
            <w:bookmarkStart w:id="66" w:name="_Toc99978388"/>
            <w:r w:rsidRPr="008659E7">
              <w:rPr>
                <w:b/>
                <w:sz w:val="24"/>
                <w:szCs w:val="24"/>
              </w:rPr>
              <w:t>Nutrientes</w:t>
            </w:r>
          </w:p>
        </w:tc>
        <w:tc>
          <w:tcPr>
            <w:tcW w:w="1785"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b/>
                <w:sz w:val="24"/>
                <w:szCs w:val="24"/>
              </w:rPr>
              <w:t>g/Kg/dia</w:t>
            </w:r>
          </w:p>
        </w:tc>
        <w:tc>
          <w:tcPr>
            <w:tcW w:w="1770" w:type="dxa"/>
            <w:shd w:val="clear" w:color="auto" w:fill="auto"/>
            <w:vAlign w:val="center"/>
          </w:tcPr>
          <w:p w:rsidR="0057721D" w:rsidRPr="008659E7" w:rsidRDefault="0057721D" w:rsidP="0057721D">
            <w:pPr>
              <w:pStyle w:val="normal0"/>
              <w:spacing w:line="360" w:lineRule="auto"/>
              <w:jc w:val="center"/>
              <w:rPr>
                <w:sz w:val="24"/>
                <w:szCs w:val="24"/>
              </w:rPr>
            </w:pPr>
            <w:r w:rsidRPr="008659E7">
              <w:rPr>
                <w:b/>
                <w:sz w:val="24"/>
                <w:szCs w:val="24"/>
              </w:rPr>
              <w:t>g/dia</w:t>
            </w:r>
          </w:p>
        </w:tc>
        <w:tc>
          <w:tcPr>
            <w:tcW w:w="1785" w:type="dxa"/>
            <w:shd w:val="clear" w:color="auto" w:fill="auto"/>
            <w:vAlign w:val="center"/>
          </w:tcPr>
          <w:p w:rsidR="0057721D" w:rsidRPr="008659E7" w:rsidRDefault="0057721D" w:rsidP="0057721D">
            <w:pPr>
              <w:pStyle w:val="normal0"/>
              <w:spacing w:line="360" w:lineRule="auto"/>
              <w:jc w:val="center"/>
              <w:rPr>
                <w:sz w:val="24"/>
                <w:szCs w:val="24"/>
              </w:rPr>
            </w:pPr>
            <w:r w:rsidRPr="008659E7">
              <w:rPr>
                <w:b/>
                <w:sz w:val="24"/>
                <w:szCs w:val="24"/>
              </w:rPr>
              <w:t>Kcal</w:t>
            </w:r>
          </w:p>
        </w:tc>
        <w:tc>
          <w:tcPr>
            <w:tcW w:w="1770" w:type="dxa"/>
            <w:shd w:val="clear" w:color="auto" w:fill="auto"/>
            <w:vAlign w:val="center"/>
          </w:tcPr>
          <w:p w:rsidR="0057721D" w:rsidRPr="008659E7" w:rsidRDefault="0057721D" w:rsidP="0057721D">
            <w:pPr>
              <w:pStyle w:val="normal0"/>
              <w:spacing w:line="360" w:lineRule="auto"/>
              <w:jc w:val="center"/>
              <w:rPr>
                <w:sz w:val="24"/>
                <w:szCs w:val="24"/>
              </w:rPr>
            </w:pPr>
            <w:r w:rsidRPr="008659E7">
              <w:rPr>
                <w:b/>
                <w:sz w:val="24"/>
                <w:szCs w:val="24"/>
              </w:rPr>
              <w:t>%VET</w:t>
            </w:r>
          </w:p>
        </w:tc>
      </w:tr>
      <w:tr w:rsidR="0057721D" w:rsidTr="0057721D">
        <w:trPr>
          <w:trHeight w:val="360"/>
        </w:trPr>
        <w:tc>
          <w:tcPr>
            <w:tcW w:w="1830" w:type="dxa"/>
            <w:shd w:val="clear" w:color="auto" w:fill="auto"/>
            <w:vAlign w:val="center"/>
          </w:tcPr>
          <w:p w:rsidR="0057721D" w:rsidRPr="00421137" w:rsidRDefault="0057721D" w:rsidP="0057721D">
            <w:pPr>
              <w:pStyle w:val="normal0"/>
              <w:spacing w:line="360" w:lineRule="auto"/>
              <w:jc w:val="center"/>
              <w:rPr>
                <w:sz w:val="24"/>
                <w:szCs w:val="24"/>
                <w:lang w:val="pt-BR"/>
              </w:rPr>
            </w:pPr>
            <w:r>
              <w:rPr>
                <w:sz w:val="24"/>
                <w:szCs w:val="24"/>
                <w:lang w:val="pt-BR"/>
              </w:rPr>
              <w:t>Proteína</w:t>
            </w:r>
          </w:p>
        </w:tc>
        <w:tc>
          <w:tcPr>
            <w:tcW w:w="1785"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1,19g</w:t>
            </w:r>
          </w:p>
        </w:tc>
        <w:tc>
          <w:tcPr>
            <w:tcW w:w="1770"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90g</w:t>
            </w:r>
          </w:p>
        </w:tc>
        <w:tc>
          <w:tcPr>
            <w:tcW w:w="1785"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360 Kcal</w:t>
            </w:r>
          </w:p>
        </w:tc>
        <w:tc>
          <w:tcPr>
            <w:tcW w:w="1770"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20%</w:t>
            </w:r>
          </w:p>
        </w:tc>
      </w:tr>
      <w:tr w:rsidR="0057721D" w:rsidTr="0057721D">
        <w:trPr>
          <w:trHeight w:val="360"/>
        </w:trPr>
        <w:tc>
          <w:tcPr>
            <w:tcW w:w="1830" w:type="dxa"/>
            <w:shd w:val="clear" w:color="auto" w:fill="auto"/>
            <w:vAlign w:val="center"/>
          </w:tcPr>
          <w:p w:rsidR="0057721D" w:rsidRPr="00421137" w:rsidRDefault="0057721D" w:rsidP="0057721D">
            <w:pPr>
              <w:pStyle w:val="normal0"/>
              <w:spacing w:line="360" w:lineRule="auto"/>
              <w:jc w:val="center"/>
              <w:rPr>
                <w:sz w:val="24"/>
                <w:szCs w:val="24"/>
                <w:lang w:val="pt-BR"/>
              </w:rPr>
            </w:pPr>
            <w:r>
              <w:rPr>
                <w:sz w:val="24"/>
                <w:szCs w:val="24"/>
                <w:lang w:val="pt-BR"/>
              </w:rPr>
              <w:t>Carboidrato</w:t>
            </w:r>
          </w:p>
        </w:tc>
        <w:tc>
          <w:tcPr>
            <w:tcW w:w="1785"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2,98g</w:t>
            </w:r>
          </w:p>
        </w:tc>
        <w:tc>
          <w:tcPr>
            <w:tcW w:w="1770"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225g</w:t>
            </w:r>
          </w:p>
        </w:tc>
        <w:tc>
          <w:tcPr>
            <w:tcW w:w="1785"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900 Kcal</w:t>
            </w:r>
          </w:p>
        </w:tc>
        <w:tc>
          <w:tcPr>
            <w:tcW w:w="1770"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50%</w:t>
            </w:r>
          </w:p>
        </w:tc>
      </w:tr>
      <w:tr w:rsidR="0057721D" w:rsidTr="0057721D">
        <w:trPr>
          <w:trHeight w:val="360"/>
        </w:trPr>
        <w:tc>
          <w:tcPr>
            <w:tcW w:w="1830" w:type="dxa"/>
            <w:shd w:val="clear" w:color="auto" w:fill="auto"/>
            <w:vAlign w:val="center"/>
          </w:tcPr>
          <w:p w:rsidR="0057721D" w:rsidRPr="00421137" w:rsidRDefault="0057721D" w:rsidP="0057721D">
            <w:pPr>
              <w:pStyle w:val="normal0"/>
              <w:spacing w:line="360" w:lineRule="auto"/>
              <w:jc w:val="center"/>
              <w:rPr>
                <w:sz w:val="24"/>
                <w:szCs w:val="24"/>
                <w:lang w:val="pt-BR"/>
              </w:rPr>
            </w:pPr>
            <w:r>
              <w:rPr>
                <w:sz w:val="24"/>
                <w:szCs w:val="24"/>
                <w:lang w:val="pt-BR"/>
              </w:rPr>
              <w:t>Lipídio</w:t>
            </w:r>
          </w:p>
        </w:tc>
        <w:tc>
          <w:tcPr>
            <w:tcW w:w="1785"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0,79g</w:t>
            </w:r>
          </w:p>
        </w:tc>
        <w:tc>
          <w:tcPr>
            <w:tcW w:w="1770"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60g</w:t>
            </w:r>
          </w:p>
        </w:tc>
        <w:tc>
          <w:tcPr>
            <w:tcW w:w="1785"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540 Kcal</w:t>
            </w:r>
          </w:p>
        </w:tc>
        <w:tc>
          <w:tcPr>
            <w:tcW w:w="1770"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30%</w:t>
            </w:r>
          </w:p>
        </w:tc>
      </w:tr>
      <w:tr w:rsidR="0057721D" w:rsidTr="0057721D">
        <w:trPr>
          <w:trHeight w:val="360"/>
        </w:trPr>
        <w:tc>
          <w:tcPr>
            <w:tcW w:w="1830"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Total</w:t>
            </w:r>
          </w:p>
        </w:tc>
        <w:tc>
          <w:tcPr>
            <w:tcW w:w="1785"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w:t>
            </w:r>
          </w:p>
        </w:tc>
        <w:tc>
          <w:tcPr>
            <w:tcW w:w="1770"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w:t>
            </w:r>
          </w:p>
        </w:tc>
        <w:tc>
          <w:tcPr>
            <w:tcW w:w="1785"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1.800 Kcal</w:t>
            </w:r>
          </w:p>
        </w:tc>
        <w:tc>
          <w:tcPr>
            <w:tcW w:w="1770" w:type="dxa"/>
            <w:shd w:val="clear" w:color="auto" w:fill="auto"/>
            <w:vAlign w:val="center"/>
          </w:tcPr>
          <w:p w:rsidR="0057721D" w:rsidRPr="008659E7" w:rsidRDefault="0057721D" w:rsidP="0057721D">
            <w:pPr>
              <w:pStyle w:val="normal0"/>
              <w:spacing w:line="360" w:lineRule="auto"/>
              <w:jc w:val="center"/>
              <w:rPr>
                <w:sz w:val="24"/>
                <w:szCs w:val="24"/>
                <w:lang w:val="pt-BR"/>
              </w:rPr>
            </w:pPr>
            <w:r w:rsidRPr="008659E7">
              <w:rPr>
                <w:sz w:val="24"/>
                <w:szCs w:val="24"/>
                <w:lang w:val="pt-BR"/>
              </w:rPr>
              <w:t>100%</w:t>
            </w:r>
          </w:p>
        </w:tc>
      </w:tr>
    </w:tbl>
    <w:p w:rsidR="009079DD" w:rsidRDefault="0050479C" w:rsidP="00FB7B46">
      <w:pPr>
        <w:pStyle w:val="Estilo7"/>
        <w:rPr>
          <w:b w:val="0"/>
          <w:bCs w:val="0"/>
        </w:rPr>
      </w:pPr>
      <w:r w:rsidRPr="00E00345">
        <w:t>Quadro 1.</w:t>
      </w:r>
      <w:r w:rsidRPr="00CF2854">
        <w:t xml:space="preserve"> </w:t>
      </w:r>
      <w:r w:rsidRPr="00FB7B46">
        <w:rPr>
          <w:b w:val="0"/>
          <w:bCs w:val="0"/>
        </w:rPr>
        <w:t>Distribuição dos macronutrientes com base em uma dieta de 1800 Kcal.</w:t>
      </w:r>
      <w:bookmarkEnd w:id="66"/>
    </w:p>
    <w:p w:rsidR="00E71AE4" w:rsidRDefault="00E71AE4" w:rsidP="00FB7B46">
      <w:pPr>
        <w:pStyle w:val="Estilo7"/>
        <w:rPr>
          <w:b w:val="0"/>
          <w:bCs w:val="0"/>
        </w:rPr>
      </w:pPr>
    </w:p>
    <w:p w:rsidR="00BA14AD" w:rsidRDefault="0057721D" w:rsidP="0057721D">
      <w:pPr>
        <w:pStyle w:val="Estilo7"/>
      </w:pPr>
      <w:r>
        <w:rPr>
          <w:b w:val="0"/>
          <w:bCs w:val="0"/>
        </w:rPr>
        <w:t xml:space="preserve">O planejamento alimentar foi elaborado a partir da distribuição de macronutrientes e do VET estipulados e está disposto na Imagem 4 a seguir. </w:t>
      </w:r>
    </w:p>
    <w:p w:rsidR="00BA14AD" w:rsidRPr="006C7121" w:rsidRDefault="001160DB" w:rsidP="00BA14AD">
      <w:pPr>
        <w:spacing w:line="360" w:lineRule="auto"/>
        <w:ind w:firstLine="851"/>
        <w:jc w:val="both"/>
        <w:rPr>
          <w:rFonts w:ascii="Arial" w:hAnsi="Arial" w:cs="Arial"/>
          <w:b/>
          <w:bCs/>
          <w:sz w:val="24"/>
          <w:szCs w:val="24"/>
        </w:rPr>
      </w:pPr>
      <w:r w:rsidRPr="00FB7B46">
        <w:rPr>
          <w:rStyle w:val="Estilo8Char"/>
        </w:rPr>
        <w:drawing>
          <wp:anchor distT="0" distB="0" distL="114300" distR="114300" simplePos="0" relativeHeight="251661824" behindDoc="1" locked="0" layoutInCell="1" allowOverlap="1">
            <wp:simplePos x="0" y="0"/>
            <wp:positionH relativeFrom="column">
              <wp:posOffset>-13335</wp:posOffset>
            </wp:positionH>
            <wp:positionV relativeFrom="paragraph">
              <wp:posOffset>559435</wp:posOffset>
            </wp:positionV>
            <wp:extent cx="5638165" cy="3004185"/>
            <wp:effectExtent l="0" t="0" r="0" b="0"/>
            <wp:wrapNone/>
            <wp:docPr id="22"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26">
                      <a:extLst>
                        <a:ext uri="{28A0092B-C50C-407E-A947-70E740481C1C}">
                          <a14:useLocalDpi xmlns:a14="http://schemas.microsoft.com/office/drawing/2010/main" val="0"/>
                        </a:ext>
                      </a:extLst>
                    </a:blip>
                    <a:srcRect l="20166" t="32648" r="20453" b="10883"/>
                    <a:stretch>
                      <a:fillRect/>
                    </a:stretch>
                  </pic:blipFill>
                  <pic:spPr bwMode="auto">
                    <a:xfrm>
                      <a:off x="0" y="0"/>
                      <a:ext cx="5638165" cy="300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BA14AD" w:rsidRPr="00FB7B46">
        <w:rPr>
          <w:rStyle w:val="Estilo8Char"/>
        </w:rPr>
        <w:t xml:space="preserve">Imagem 4. </w:t>
      </w:r>
      <w:r w:rsidR="00BA14AD" w:rsidRPr="00FB7B46">
        <w:rPr>
          <w:rStyle w:val="Estilo8Char"/>
          <w:b w:val="0"/>
          <w:bCs/>
        </w:rPr>
        <w:t>Planejamento alimentar calculado com base em 1700kcal entregue em 14/11/2021</w:t>
      </w:r>
      <w:r w:rsidR="00BA14AD" w:rsidRPr="00FB7B46">
        <w:rPr>
          <w:rFonts w:ascii="Arial" w:hAnsi="Arial" w:cs="Arial"/>
          <w:b/>
          <w:bCs/>
          <w:sz w:val="24"/>
          <w:szCs w:val="24"/>
        </w:rPr>
        <w:t>.</w:t>
      </w:r>
    </w:p>
    <w:p w:rsidR="00BA14AD" w:rsidRDefault="00BA14AD" w:rsidP="00BA14AD">
      <w:pPr>
        <w:pStyle w:val="GradeClara-nfase31"/>
        <w:spacing w:line="360" w:lineRule="auto"/>
        <w:ind w:left="0" w:firstLine="851"/>
        <w:jc w:val="both"/>
        <w:rPr>
          <w:rFonts w:ascii="Arial" w:hAnsi="Arial" w:cs="Arial"/>
          <w:sz w:val="24"/>
          <w:szCs w:val="24"/>
        </w:rPr>
      </w:pPr>
    </w:p>
    <w:p w:rsidR="001154CA" w:rsidRPr="001154CA" w:rsidRDefault="00BA14AD" w:rsidP="00BA14AD">
      <w:pPr>
        <w:pStyle w:val="Estilo8"/>
        <w:spacing w:line="360" w:lineRule="auto"/>
        <w:rPr>
          <w:b w:val="0"/>
          <w:bCs/>
        </w:rPr>
      </w:pPr>
      <w:r>
        <w:br w:type="page"/>
      </w:r>
      <w:r w:rsidR="001154CA">
        <w:rPr>
          <w:b w:val="0"/>
          <w:bCs/>
        </w:rPr>
        <w:t>A imagem 5 demonstra o relatório quantitativo de nutrientes do planejamento alimentar calculado, discriminando os macro</w:t>
      </w:r>
      <w:r w:rsidR="00B66852">
        <w:rPr>
          <w:b w:val="0"/>
          <w:bCs/>
        </w:rPr>
        <w:t xml:space="preserve">nutrientes  totais e por refeição </w:t>
      </w:r>
      <w:r w:rsidR="001154CA">
        <w:rPr>
          <w:b w:val="0"/>
          <w:bCs/>
        </w:rPr>
        <w:t xml:space="preserve">e </w:t>
      </w:r>
      <w:r w:rsidR="00B66852">
        <w:rPr>
          <w:b w:val="0"/>
          <w:bCs/>
        </w:rPr>
        <w:t xml:space="preserve">os </w:t>
      </w:r>
      <w:r w:rsidR="001154CA">
        <w:rPr>
          <w:b w:val="0"/>
          <w:bCs/>
        </w:rPr>
        <w:t>micronutrintes</w:t>
      </w:r>
      <w:r w:rsidR="00B66852">
        <w:rPr>
          <w:b w:val="0"/>
          <w:bCs/>
        </w:rPr>
        <w:t xml:space="preserve"> totais</w:t>
      </w:r>
      <w:r w:rsidR="001154CA">
        <w:rPr>
          <w:b w:val="0"/>
          <w:bCs/>
        </w:rPr>
        <w:t>.</w:t>
      </w:r>
    </w:p>
    <w:p w:rsidR="00BA14AD" w:rsidRDefault="00BA14AD" w:rsidP="00B66852">
      <w:pPr>
        <w:pStyle w:val="Estilo8"/>
        <w:spacing w:line="360" w:lineRule="auto"/>
      </w:pPr>
      <w:r w:rsidRPr="00E00345">
        <w:t>Imagem 5.</w:t>
      </w:r>
      <w:r w:rsidRPr="008D118F">
        <w:t xml:space="preserve"> </w:t>
      </w:r>
      <w:r w:rsidRPr="00FB7B46">
        <w:rPr>
          <w:b w:val="0"/>
          <w:bCs/>
        </w:rPr>
        <w:t>Relatório de macronutrientes e micronutrientes do planejamento alimentar calculado com base em 1800kcal entregue em 14/11/2021.</w:t>
      </w:r>
    </w:p>
    <w:p w:rsidR="00BA14AD" w:rsidRPr="00BA14AD" w:rsidRDefault="001160DB" w:rsidP="00BA14AD">
      <w:r>
        <w:rPr>
          <w:noProof/>
        </w:rPr>
        <w:drawing>
          <wp:anchor distT="0" distB="0" distL="114300" distR="114300" simplePos="0" relativeHeight="251662848" behindDoc="1" locked="0" layoutInCell="1" allowOverlap="1">
            <wp:simplePos x="0" y="0"/>
            <wp:positionH relativeFrom="column">
              <wp:posOffset>334010</wp:posOffset>
            </wp:positionH>
            <wp:positionV relativeFrom="paragraph">
              <wp:posOffset>231140</wp:posOffset>
            </wp:positionV>
            <wp:extent cx="5103495" cy="5390515"/>
            <wp:effectExtent l="0" t="0" r="0" b="0"/>
            <wp:wrapNone/>
            <wp:docPr id="23"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27">
                      <a:extLst>
                        <a:ext uri="{28A0092B-C50C-407E-A947-70E740481C1C}">
                          <a14:useLocalDpi xmlns:a14="http://schemas.microsoft.com/office/drawing/2010/main" val="0"/>
                        </a:ext>
                      </a:extLst>
                    </a:blip>
                    <a:srcRect l="27438" t="17647" r="31808" b="5882"/>
                    <a:stretch>
                      <a:fillRect/>
                    </a:stretch>
                  </pic:blipFill>
                  <pic:spPr bwMode="auto">
                    <a:xfrm>
                      <a:off x="0" y="0"/>
                      <a:ext cx="5103495" cy="5390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4AD" w:rsidRPr="00BA14AD" w:rsidRDefault="00BA14AD" w:rsidP="00BA14AD"/>
    <w:p w:rsidR="00BA14AD" w:rsidRPr="00BA14AD" w:rsidRDefault="00BA14AD" w:rsidP="00BA14AD"/>
    <w:p w:rsidR="00BA14AD" w:rsidRPr="00BA14AD" w:rsidRDefault="00BA14AD" w:rsidP="00BA14AD"/>
    <w:p w:rsidR="002B2B8E" w:rsidRPr="00F7586E" w:rsidRDefault="009079DD" w:rsidP="00FB7B46">
      <w:pPr>
        <w:pStyle w:val="Estilo1"/>
      </w:pPr>
      <w:r w:rsidRPr="00BA14AD">
        <w:br w:type="page"/>
      </w:r>
      <w:bookmarkStart w:id="67" w:name="_Toc99657706"/>
      <w:r w:rsidR="002B2B8E" w:rsidRPr="00F7586E">
        <w:t>DISCUSSÃO</w:t>
      </w:r>
      <w:bookmarkEnd w:id="67"/>
      <w:r w:rsidR="00505140" w:rsidRPr="00F7586E">
        <w:t xml:space="preserve">    </w:t>
      </w:r>
    </w:p>
    <w:p w:rsidR="00D3384B" w:rsidRPr="00C6008B" w:rsidRDefault="00D3384B" w:rsidP="009079DD">
      <w:pPr>
        <w:pStyle w:val="Estilo4"/>
      </w:pPr>
      <w:bookmarkStart w:id="68" w:name="_Toc99656361"/>
      <w:bookmarkStart w:id="69" w:name="_Toc99657707"/>
      <w:bookmarkStart w:id="70" w:name="_Toc100160751"/>
      <w:r w:rsidRPr="00C6008B">
        <w:t>Diagnóstico</w:t>
      </w:r>
      <w:r w:rsidR="00FB179E" w:rsidRPr="00C6008B">
        <w:t xml:space="preserve"> inicial</w:t>
      </w:r>
      <w:bookmarkEnd w:id="68"/>
      <w:bookmarkEnd w:id="69"/>
      <w:bookmarkEnd w:id="70"/>
    </w:p>
    <w:p w:rsidR="000F52A1" w:rsidRDefault="000F4571" w:rsidP="00885399">
      <w:pPr>
        <w:spacing w:line="360" w:lineRule="auto"/>
        <w:ind w:firstLine="851"/>
        <w:jc w:val="both"/>
        <w:rPr>
          <w:rFonts w:ascii="Arial" w:hAnsi="Arial" w:cs="Arial"/>
          <w:bCs/>
          <w:sz w:val="24"/>
          <w:szCs w:val="24"/>
        </w:rPr>
      </w:pPr>
      <w:r>
        <w:rPr>
          <w:rFonts w:ascii="Arial" w:hAnsi="Arial" w:cs="Arial"/>
          <w:bCs/>
          <w:sz w:val="24"/>
          <w:szCs w:val="24"/>
        </w:rPr>
        <w:t>Segundo os critérios de Rotterdam (2003), a</w:t>
      </w:r>
      <w:r w:rsidR="000F52A1">
        <w:rPr>
          <w:rFonts w:ascii="Arial" w:hAnsi="Arial" w:cs="Arial"/>
          <w:bCs/>
          <w:sz w:val="24"/>
          <w:szCs w:val="24"/>
        </w:rPr>
        <w:t xml:space="preserve"> presença de amenorréia ou </w:t>
      </w:r>
      <w:r w:rsidR="009F29A3">
        <w:rPr>
          <w:rFonts w:ascii="Arial" w:hAnsi="Arial" w:cs="Arial"/>
          <w:bCs/>
          <w:sz w:val="24"/>
          <w:szCs w:val="24"/>
        </w:rPr>
        <w:t>oligomenorréia</w:t>
      </w:r>
      <w:r w:rsidR="000F52A1">
        <w:rPr>
          <w:rFonts w:ascii="Arial" w:hAnsi="Arial" w:cs="Arial"/>
          <w:bCs/>
          <w:sz w:val="24"/>
          <w:szCs w:val="24"/>
        </w:rPr>
        <w:t xml:space="preserve"> </w:t>
      </w:r>
      <w:r>
        <w:rPr>
          <w:rFonts w:ascii="Arial" w:hAnsi="Arial" w:cs="Arial"/>
          <w:bCs/>
          <w:sz w:val="24"/>
          <w:szCs w:val="24"/>
        </w:rPr>
        <w:t xml:space="preserve">e cistos com aspectos policísticos já caracterizam </w:t>
      </w:r>
      <w:r w:rsidR="000F52A1">
        <w:rPr>
          <w:rFonts w:ascii="Arial" w:hAnsi="Arial" w:cs="Arial"/>
          <w:bCs/>
          <w:sz w:val="24"/>
          <w:szCs w:val="24"/>
        </w:rPr>
        <w:t>diagnóstico de SOP</w:t>
      </w:r>
      <w:r>
        <w:rPr>
          <w:rFonts w:ascii="Arial" w:hAnsi="Arial" w:cs="Arial"/>
          <w:bCs/>
          <w:sz w:val="24"/>
          <w:szCs w:val="24"/>
        </w:rPr>
        <w:t xml:space="preserve"> </w:t>
      </w:r>
      <w:r w:rsidR="00322D39">
        <w:rPr>
          <w:rFonts w:ascii="Arial" w:hAnsi="Arial" w:cs="Arial"/>
          <w:bCs/>
          <w:sz w:val="24"/>
          <w:szCs w:val="24"/>
        </w:rPr>
        <w:t>e</w:t>
      </w:r>
      <w:r w:rsidR="009F29A3">
        <w:rPr>
          <w:rFonts w:ascii="Arial" w:hAnsi="Arial" w:cs="Arial"/>
          <w:bCs/>
          <w:sz w:val="24"/>
          <w:szCs w:val="24"/>
        </w:rPr>
        <w:t xml:space="preserve"> a irregularidade menstrual </w:t>
      </w:r>
      <w:r w:rsidR="000F52A1">
        <w:rPr>
          <w:rFonts w:ascii="Arial" w:hAnsi="Arial" w:cs="Arial"/>
          <w:bCs/>
          <w:sz w:val="24"/>
          <w:szCs w:val="24"/>
        </w:rPr>
        <w:t xml:space="preserve">acomete a maior parte </w:t>
      </w:r>
      <w:r w:rsidR="00D608B0">
        <w:rPr>
          <w:rFonts w:ascii="Arial" w:hAnsi="Arial" w:cs="Arial"/>
          <w:bCs/>
          <w:sz w:val="24"/>
          <w:szCs w:val="24"/>
        </w:rPr>
        <w:t>de</w:t>
      </w:r>
      <w:r w:rsidR="000F52A1">
        <w:rPr>
          <w:rFonts w:ascii="Arial" w:hAnsi="Arial" w:cs="Arial"/>
          <w:bCs/>
          <w:sz w:val="24"/>
          <w:szCs w:val="24"/>
        </w:rPr>
        <w:t xml:space="preserve"> mulheres com a patologia (</w:t>
      </w:r>
      <w:r w:rsidR="00D608B0">
        <w:rPr>
          <w:rFonts w:ascii="Arial" w:hAnsi="Arial" w:cs="Arial"/>
          <w:bCs/>
          <w:sz w:val="24"/>
          <w:szCs w:val="24"/>
        </w:rPr>
        <w:t xml:space="preserve">85,1%) segundo o estudo de Sousa </w:t>
      </w:r>
      <w:r w:rsidR="00D608B0" w:rsidRPr="00D608B0">
        <w:rPr>
          <w:rFonts w:ascii="Arial" w:hAnsi="Arial" w:cs="Arial"/>
          <w:bCs/>
          <w:i/>
          <w:iCs/>
          <w:sz w:val="24"/>
          <w:szCs w:val="24"/>
        </w:rPr>
        <w:t>et al</w:t>
      </w:r>
      <w:r w:rsidR="00D608B0">
        <w:rPr>
          <w:rFonts w:ascii="Arial" w:hAnsi="Arial" w:cs="Arial"/>
          <w:bCs/>
          <w:sz w:val="24"/>
          <w:szCs w:val="24"/>
        </w:rPr>
        <w:t>, 2013.</w:t>
      </w:r>
    </w:p>
    <w:p w:rsidR="00CD321E" w:rsidRPr="00A027E6" w:rsidRDefault="00CD321E" w:rsidP="00885399">
      <w:pPr>
        <w:spacing w:line="360" w:lineRule="auto"/>
        <w:ind w:firstLine="851"/>
        <w:jc w:val="both"/>
        <w:rPr>
          <w:rFonts w:ascii="Arial" w:hAnsi="Arial" w:cs="Arial"/>
          <w:bCs/>
          <w:sz w:val="24"/>
          <w:szCs w:val="24"/>
        </w:rPr>
      </w:pPr>
      <w:r>
        <w:rPr>
          <w:rFonts w:ascii="Arial" w:hAnsi="Arial" w:cs="Arial"/>
          <w:bCs/>
          <w:sz w:val="24"/>
          <w:szCs w:val="24"/>
        </w:rPr>
        <w:t xml:space="preserve">A SOP, tipicamente era associada a distúrbios reprodutivos, </w:t>
      </w:r>
      <w:r w:rsidR="00D64580">
        <w:rPr>
          <w:rFonts w:ascii="Arial" w:hAnsi="Arial" w:cs="Arial"/>
          <w:bCs/>
          <w:sz w:val="24"/>
          <w:szCs w:val="24"/>
        </w:rPr>
        <w:t xml:space="preserve">porém tornou-se uma síndrome multiforme por evidenciar consequências metabólicas e cardiovasculares longo prazo </w:t>
      </w:r>
      <w:r w:rsidR="0085278C">
        <w:rPr>
          <w:rFonts w:ascii="Arial" w:hAnsi="Arial" w:cs="Arial"/>
          <w:bCs/>
          <w:sz w:val="24"/>
          <w:szCs w:val="24"/>
        </w:rPr>
        <w:t xml:space="preserve">como dislipidemias, hipertensão, disfunção endotelial e inflamação crônica </w:t>
      </w:r>
      <w:r w:rsidR="00D64580">
        <w:rPr>
          <w:rFonts w:ascii="Arial" w:hAnsi="Arial" w:cs="Arial"/>
          <w:bCs/>
          <w:sz w:val="24"/>
          <w:szCs w:val="24"/>
        </w:rPr>
        <w:t xml:space="preserve">(ORIO </w:t>
      </w:r>
      <w:r w:rsidR="00D64580" w:rsidRPr="00D64580">
        <w:rPr>
          <w:rFonts w:ascii="Arial" w:hAnsi="Arial" w:cs="Arial"/>
          <w:bCs/>
          <w:i/>
          <w:iCs/>
          <w:sz w:val="24"/>
          <w:szCs w:val="24"/>
        </w:rPr>
        <w:t>et al</w:t>
      </w:r>
      <w:r w:rsidR="00D64580">
        <w:rPr>
          <w:rFonts w:ascii="Arial" w:hAnsi="Arial" w:cs="Arial"/>
          <w:bCs/>
          <w:sz w:val="24"/>
          <w:szCs w:val="24"/>
        </w:rPr>
        <w:t xml:space="preserve">, 2008). </w:t>
      </w:r>
      <w:r w:rsidR="001568D9">
        <w:rPr>
          <w:rFonts w:ascii="Arial" w:hAnsi="Arial" w:cs="Arial"/>
          <w:bCs/>
          <w:sz w:val="24"/>
          <w:szCs w:val="24"/>
        </w:rPr>
        <w:t xml:space="preserve">O sobrepeso diagnosticado na paciente pode ser um dos fatores desencadeadores da dislipidemia como Romano </w:t>
      </w:r>
      <w:r w:rsidR="001568D9" w:rsidRPr="001568D9">
        <w:rPr>
          <w:rFonts w:ascii="Arial" w:hAnsi="Arial" w:cs="Arial"/>
          <w:bCs/>
          <w:i/>
          <w:iCs/>
          <w:sz w:val="24"/>
          <w:szCs w:val="24"/>
        </w:rPr>
        <w:t>et al</w:t>
      </w:r>
      <w:r w:rsidR="001568D9">
        <w:rPr>
          <w:rFonts w:ascii="Arial" w:hAnsi="Arial" w:cs="Arial"/>
          <w:bCs/>
          <w:sz w:val="24"/>
          <w:szCs w:val="24"/>
        </w:rPr>
        <w:t xml:space="preserve"> (2011) sugere em seu estudo, onde </w:t>
      </w:r>
      <w:r w:rsidR="0085278C">
        <w:rPr>
          <w:rFonts w:ascii="Arial" w:hAnsi="Arial" w:cs="Arial"/>
          <w:bCs/>
          <w:sz w:val="24"/>
          <w:szCs w:val="24"/>
        </w:rPr>
        <w:t>compara características metabólicas entre mulheres com SOP obesas e magras.</w:t>
      </w:r>
    </w:p>
    <w:p w:rsidR="00194630" w:rsidRPr="00194630" w:rsidRDefault="00194630" w:rsidP="009079DD">
      <w:pPr>
        <w:pStyle w:val="Estilo4"/>
      </w:pPr>
      <w:bookmarkStart w:id="71" w:name="_Toc99656362"/>
      <w:bookmarkStart w:id="72" w:name="_Toc99657708"/>
      <w:bookmarkStart w:id="73" w:name="_Toc100160752"/>
      <w:r w:rsidRPr="00194630">
        <w:t>Dados antropométricos</w:t>
      </w:r>
      <w:bookmarkEnd w:id="71"/>
      <w:bookmarkEnd w:id="72"/>
      <w:bookmarkEnd w:id="73"/>
    </w:p>
    <w:p w:rsidR="00FB4B6E" w:rsidRDefault="00FB4B6E" w:rsidP="00FB4B6E">
      <w:pPr>
        <w:spacing w:line="360" w:lineRule="auto"/>
        <w:ind w:firstLine="851"/>
        <w:jc w:val="both"/>
        <w:rPr>
          <w:rFonts w:ascii="Arial" w:hAnsi="Arial" w:cs="Arial"/>
          <w:bCs/>
          <w:sz w:val="24"/>
          <w:szCs w:val="24"/>
        </w:rPr>
      </w:pPr>
      <w:r w:rsidRPr="00A027E6">
        <w:rPr>
          <w:rFonts w:ascii="Arial" w:hAnsi="Arial" w:cs="Arial"/>
          <w:bCs/>
          <w:sz w:val="24"/>
          <w:szCs w:val="24"/>
        </w:rPr>
        <w:t xml:space="preserve">Paciente com </w:t>
      </w:r>
      <w:r>
        <w:rPr>
          <w:rFonts w:ascii="Arial" w:hAnsi="Arial" w:cs="Arial"/>
          <w:bCs/>
          <w:sz w:val="24"/>
          <w:szCs w:val="24"/>
        </w:rPr>
        <w:t>sobrepeso</w:t>
      </w:r>
      <w:r w:rsidRPr="00A027E6">
        <w:rPr>
          <w:rFonts w:ascii="Arial" w:hAnsi="Arial" w:cs="Arial"/>
          <w:bCs/>
          <w:sz w:val="24"/>
          <w:szCs w:val="24"/>
        </w:rPr>
        <w:t xml:space="preserve"> segundo IMC</w:t>
      </w:r>
      <w:r>
        <w:rPr>
          <w:rFonts w:ascii="Arial" w:hAnsi="Arial" w:cs="Arial"/>
          <w:bCs/>
          <w:sz w:val="24"/>
          <w:szCs w:val="24"/>
        </w:rPr>
        <w:t xml:space="preserve">, </w:t>
      </w:r>
      <w:r w:rsidRPr="00A027E6">
        <w:rPr>
          <w:rFonts w:ascii="Arial" w:hAnsi="Arial" w:cs="Arial"/>
          <w:bCs/>
          <w:sz w:val="24"/>
          <w:szCs w:val="24"/>
        </w:rPr>
        <w:t>percentual de gordura moderadamente alto (29,15%) (POLLOCK</w:t>
      </w:r>
      <w:r>
        <w:rPr>
          <w:rFonts w:ascii="Arial" w:hAnsi="Arial" w:cs="Arial"/>
          <w:bCs/>
          <w:sz w:val="24"/>
          <w:szCs w:val="24"/>
        </w:rPr>
        <w:t xml:space="preserve"> </w:t>
      </w:r>
      <w:r w:rsidRPr="0092030C">
        <w:rPr>
          <w:rFonts w:ascii="Arial" w:hAnsi="Arial" w:cs="Arial"/>
          <w:bCs/>
          <w:i/>
          <w:iCs/>
          <w:sz w:val="24"/>
          <w:szCs w:val="24"/>
        </w:rPr>
        <w:t>et al</w:t>
      </w:r>
      <w:r>
        <w:rPr>
          <w:rFonts w:ascii="Arial" w:hAnsi="Arial" w:cs="Arial"/>
          <w:bCs/>
          <w:sz w:val="24"/>
          <w:szCs w:val="24"/>
        </w:rPr>
        <w:t>,</w:t>
      </w:r>
      <w:r w:rsidRPr="00A027E6">
        <w:rPr>
          <w:rFonts w:ascii="Arial" w:hAnsi="Arial" w:cs="Arial"/>
          <w:bCs/>
          <w:sz w:val="24"/>
          <w:szCs w:val="24"/>
        </w:rPr>
        <w:t xml:space="preserve"> 1993), circunferência muscular do braço (CMB) </w:t>
      </w:r>
      <w:r>
        <w:rPr>
          <w:rFonts w:ascii="Arial" w:hAnsi="Arial" w:cs="Arial"/>
          <w:bCs/>
          <w:sz w:val="24"/>
          <w:szCs w:val="24"/>
        </w:rPr>
        <w:t xml:space="preserve">e dobra cutânea triciptal (DCT) </w:t>
      </w:r>
      <w:r w:rsidRPr="00A027E6">
        <w:rPr>
          <w:rFonts w:ascii="Arial" w:hAnsi="Arial" w:cs="Arial"/>
          <w:bCs/>
          <w:sz w:val="24"/>
          <w:szCs w:val="24"/>
        </w:rPr>
        <w:t xml:space="preserve">evidenciando </w:t>
      </w:r>
      <w:r>
        <w:rPr>
          <w:rFonts w:ascii="Arial" w:hAnsi="Arial" w:cs="Arial"/>
          <w:bCs/>
          <w:sz w:val="24"/>
          <w:szCs w:val="24"/>
        </w:rPr>
        <w:t>eutrofia</w:t>
      </w:r>
      <w:r w:rsidRPr="00A027E6">
        <w:rPr>
          <w:rFonts w:ascii="Arial" w:hAnsi="Arial" w:cs="Arial"/>
          <w:bCs/>
          <w:sz w:val="24"/>
          <w:szCs w:val="24"/>
        </w:rPr>
        <w:t xml:space="preserve"> e com risco elevado para complicações metabólicas associadas à obesidade (circunferência da cintura &gt; 80cm). Suas medidas para relação cintura-quadril (RCQ) estão adequadas (0,70)</w:t>
      </w:r>
      <w:r>
        <w:rPr>
          <w:rFonts w:ascii="Arial" w:hAnsi="Arial" w:cs="Arial"/>
          <w:bCs/>
          <w:sz w:val="24"/>
          <w:szCs w:val="24"/>
        </w:rPr>
        <w:t xml:space="preserve"> (</w:t>
      </w:r>
      <w:r w:rsidRPr="00A027E6">
        <w:rPr>
          <w:rFonts w:ascii="Arial" w:hAnsi="Arial" w:cs="Arial"/>
          <w:bCs/>
          <w:sz w:val="24"/>
          <w:szCs w:val="24"/>
        </w:rPr>
        <w:t>FRISANCHO, 1981).</w:t>
      </w:r>
      <w:r>
        <w:rPr>
          <w:rFonts w:ascii="Arial" w:hAnsi="Arial" w:cs="Arial"/>
          <w:bCs/>
          <w:sz w:val="24"/>
          <w:szCs w:val="24"/>
        </w:rPr>
        <w:t xml:space="preserve"> Alguns estudos com grupo controle mostram que mulheres com SOP apresentam maior IMC e perímetro abdominal em relação a mulheres sem a síndrome (GONÇALVES </w:t>
      </w:r>
      <w:r w:rsidRPr="007B147F">
        <w:rPr>
          <w:rFonts w:ascii="Arial" w:hAnsi="Arial" w:cs="Arial"/>
          <w:bCs/>
          <w:i/>
          <w:iCs/>
          <w:sz w:val="24"/>
          <w:szCs w:val="24"/>
        </w:rPr>
        <w:t>et al</w:t>
      </w:r>
      <w:r>
        <w:rPr>
          <w:rFonts w:ascii="Arial" w:hAnsi="Arial" w:cs="Arial"/>
          <w:bCs/>
          <w:sz w:val="24"/>
          <w:szCs w:val="24"/>
        </w:rPr>
        <w:t xml:space="preserve">, 2018; MELO </w:t>
      </w:r>
      <w:r w:rsidRPr="007B147F">
        <w:rPr>
          <w:rFonts w:ascii="Arial" w:hAnsi="Arial" w:cs="Arial"/>
          <w:bCs/>
          <w:i/>
          <w:iCs/>
          <w:sz w:val="24"/>
          <w:szCs w:val="24"/>
        </w:rPr>
        <w:t>et al</w:t>
      </w:r>
      <w:r>
        <w:rPr>
          <w:rFonts w:ascii="Arial" w:hAnsi="Arial" w:cs="Arial"/>
          <w:bCs/>
          <w:sz w:val="24"/>
          <w:szCs w:val="24"/>
        </w:rPr>
        <w:t xml:space="preserve">, 2012). </w:t>
      </w:r>
    </w:p>
    <w:p w:rsidR="00194630" w:rsidRPr="00A027E6" w:rsidRDefault="00FB4B6E" w:rsidP="00194630">
      <w:pPr>
        <w:spacing w:line="360" w:lineRule="auto"/>
        <w:ind w:firstLine="851"/>
        <w:jc w:val="both"/>
        <w:rPr>
          <w:rFonts w:ascii="Arial" w:hAnsi="Arial" w:cs="Arial"/>
          <w:bCs/>
          <w:sz w:val="24"/>
          <w:szCs w:val="24"/>
        </w:rPr>
      </w:pPr>
      <w:r>
        <w:rPr>
          <w:rFonts w:ascii="Arial" w:hAnsi="Arial" w:cs="Arial"/>
          <w:sz w:val="24"/>
          <w:szCs w:val="24"/>
        </w:rPr>
        <w:t xml:space="preserve">A </w:t>
      </w:r>
      <w:r w:rsidR="00194630">
        <w:rPr>
          <w:rFonts w:ascii="Arial" w:hAnsi="Arial" w:cs="Arial"/>
          <w:sz w:val="24"/>
          <w:szCs w:val="24"/>
        </w:rPr>
        <w:t>partir dos resultados das tabelas 3 e 4 nota-se que houve uma diminuição de medidas mais expressiva entre a 1ª e a 2ª consulta do que entre a 2ª e 3ª consulta. Este fato pode ser decorrente do consumo alimentar fora do planejado nas datas comemorativas de final de ano.</w:t>
      </w:r>
    </w:p>
    <w:p w:rsidR="00FB4B6E" w:rsidRPr="00FB4B6E" w:rsidRDefault="00194630" w:rsidP="00FB4B6E">
      <w:pPr>
        <w:pStyle w:val="GradeClara-nfase31"/>
        <w:spacing w:line="360" w:lineRule="auto"/>
        <w:ind w:left="0" w:firstLine="709"/>
        <w:jc w:val="both"/>
        <w:rPr>
          <w:rFonts w:ascii="Arial" w:hAnsi="Arial" w:cs="Arial"/>
          <w:sz w:val="24"/>
          <w:szCs w:val="24"/>
        </w:rPr>
      </w:pPr>
      <w:r>
        <w:rPr>
          <w:rFonts w:ascii="Arial" w:hAnsi="Arial" w:cs="Arial"/>
          <w:sz w:val="24"/>
          <w:szCs w:val="24"/>
        </w:rPr>
        <w:t xml:space="preserve">Apesar da perda de peso e medidas, o IMC ainda se encontra dentro da faixa de </w:t>
      </w:r>
      <w:r w:rsidR="004D3C56">
        <w:rPr>
          <w:rFonts w:ascii="Arial" w:hAnsi="Arial" w:cs="Arial"/>
          <w:sz w:val="24"/>
          <w:szCs w:val="24"/>
        </w:rPr>
        <w:t>sobrepeso</w:t>
      </w:r>
      <w:r>
        <w:rPr>
          <w:rFonts w:ascii="Arial" w:hAnsi="Arial" w:cs="Arial"/>
          <w:sz w:val="24"/>
          <w:szCs w:val="24"/>
        </w:rPr>
        <w:t xml:space="preserve"> e a RCQ aumentou em duas unidades já que as medidas da cintura e do quadril não diminuíram proporcionalmente.</w:t>
      </w:r>
      <w:r w:rsidR="00CF655B">
        <w:rPr>
          <w:rFonts w:ascii="Arial" w:hAnsi="Arial" w:cs="Arial"/>
          <w:sz w:val="24"/>
          <w:szCs w:val="24"/>
        </w:rPr>
        <w:t xml:space="preserve"> </w:t>
      </w:r>
      <w:r w:rsidR="00CC5C0A">
        <w:rPr>
          <w:rFonts w:ascii="Arial" w:hAnsi="Arial" w:cs="Arial"/>
          <w:sz w:val="24"/>
          <w:szCs w:val="24"/>
        </w:rPr>
        <w:t xml:space="preserve">Como o alto IMC pode estar associado ao risco de diabetes tipo 2 e DCV (SANTOS </w:t>
      </w:r>
      <w:r w:rsidR="00CC5C0A" w:rsidRPr="00CC5C0A">
        <w:rPr>
          <w:rFonts w:ascii="Arial" w:hAnsi="Arial" w:cs="Arial"/>
          <w:i/>
          <w:iCs/>
          <w:sz w:val="24"/>
          <w:szCs w:val="24"/>
        </w:rPr>
        <w:t>et al</w:t>
      </w:r>
      <w:r w:rsidR="00CC5C0A">
        <w:rPr>
          <w:rFonts w:ascii="Arial" w:hAnsi="Arial" w:cs="Arial"/>
          <w:sz w:val="24"/>
          <w:szCs w:val="24"/>
        </w:rPr>
        <w:t>, 2019) o acompanhamento nutricional se faz necessário para</w:t>
      </w:r>
      <w:r>
        <w:rPr>
          <w:rFonts w:ascii="Arial" w:hAnsi="Arial" w:cs="Arial"/>
          <w:sz w:val="24"/>
          <w:szCs w:val="24"/>
        </w:rPr>
        <w:t xml:space="preserve"> adequação do peso</w:t>
      </w:r>
      <w:r w:rsidR="00A27F1D">
        <w:rPr>
          <w:rFonts w:ascii="Arial" w:hAnsi="Arial" w:cs="Arial"/>
          <w:sz w:val="24"/>
          <w:szCs w:val="24"/>
        </w:rPr>
        <w:t xml:space="preserve">. </w:t>
      </w:r>
      <w:r>
        <w:rPr>
          <w:rFonts w:ascii="Arial" w:hAnsi="Arial" w:cs="Arial"/>
          <w:sz w:val="24"/>
          <w:szCs w:val="24"/>
        </w:rPr>
        <w:t>A evolução na redução de medidas e dobras cutâneas possibilitou resultados positivos na circunferência da cintura que saiu da classificação de risco e do percentual de gordura que entrou na categoria mediana.</w:t>
      </w:r>
    </w:p>
    <w:p w:rsidR="008D118F" w:rsidRDefault="008D118F" w:rsidP="009079DD">
      <w:pPr>
        <w:pStyle w:val="Estilo4"/>
      </w:pPr>
      <w:r>
        <w:rPr>
          <w:szCs w:val="24"/>
        </w:rPr>
        <w:t xml:space="preserve"> </w:t>
      </w:r>
      <w:bookmarkStart w:id="74" w:name="_Toc99656363"/>
      <w:bookmarkStart w:id="75" w:name="_Toc99657709"/>
      <w:bookmarkStart w:id="76" w:name="_Toc100160753"/>
      <w:r>
        <w:t>Dados bioquímicos</w:t>
      </w:r>
      <w:bookmarkEnd w:id="74"/>
      <w:bookmarkEnd w:id="75"/>
      <w:bookmarkEnd w:id="76"/>
    </w:p>
    <w:p w:rsidR="00C872B6" w:rsidRDefault="00C872B6" w:rsidP="00C872B6">
      <w:pPr>
        <w:spacing w:line="360" w:lineRule="auto"/>
        <w:ind w:firstLine="851"/>
        <w:jc w:val="both"/>
        <w:rPr>
          <w:rFonts w:ascii="Arial" w:hAnsi="Arial" w:cs="Arial"/>
          <w:sz w:val="24"/>
          <w:szCs w:val="24"/>
        </w:rPr>
      </w:pPr>
      <w:r>
        <w:rPr>
          <w:rFonts w:ascii="Arial" w:hAnsi="Arial" w:cs="Arial"/>
          <w:sz w:val="24"/>
          <w:szCs w:val="24"/>
        </w:rPr>
        <w:t xml:space="preserve">Após análise dos resultados dos exames laboratoriais, nota-se a redução dos níveis do perfil lipídico com melhora significativa dos triglicérides, que regrediram aos valores de normalidade. Vários são os fatores adotados no planejamento alimentar que podem ter colaborado para tal resultado, como dieta hipoglicídica, com carboidratos complexos (MACEDO et al, 2019) e suplementação via oral de ácidos graxos ômega 3 (XIA </w:t>
      </w:r>
      <w:r w:rsidRPr="0003649D">
        <w:rPr>
          <w:rFonts w:ascii="Arial" w:hAnsi="Arial" w:cs="Arial"/>
          <w:i/>
          <w:iCs/>
          <w:sz w:val="24"/>
          <w:szCs w:val="24"/>
        </w:rPr>
        <w:t>et al</w:t>
      </w:r>
      <w:r>
        <w:rPr>
          <w:rFonts w:ascii="Arial" w:hAnsi="Arial" w:cs="Arial"/>
          <w:i/>
          <w:iCs/>
          <w:sz w:val="24"/>
          <w:szCs w:val="24"/>
        </w:rPr>
        <w:t xml:space="preserve">, </w:t>
      </w:r>
      <w:r>
        <w:rPr>
          <w:rFonts w:ascii="Arial" w:hAnsi="Arial" w:cs="Arial"/>
          <w:sz w:val="24"/>
          <w:szCs w:val="24"/>
        </w:rPr>
        <w:t>2021)</w:t>
      </w:r>
      <w:r w:rsidR="00DE2339">
        <w:rPr>
          <w:rFonts w:ascii="Arial" w:hAnsi="Arial" w:cs="Arial"/>
          <w:sz w:val="24"/>
          <w:szCs w:val="24"/>
        </w:rPr>
        <w:t xml:space="preserve"> que podem ter modesta relação com o metabolismo da glicose e sensibilidade da insulina (RAFRAF </w:t>
      </w:r>
      <w:r w:rsidR="00DE2339" w:rsidRPr="00DE2339">
        <w:rPr>
          <w:rFonts w:ascii="Arial" w:hAnsi="Arial" w:cs="Arial"/>
          <w:i/>
          <w:iCs/>
          <w:sz w:val="24"/>
          <w:szCs w:val="24"/>
        </w:rPr>
        <w:t>et al</w:t>
      </w:r>
      <w:r w:rsidR="00DE2339">
        <w:rPr>
          <w:rFonts w:ascii="Arial" w:hAnsi="Arial" w:cs="Arial"/>
          <w:sz w:val="24"/>
          <w:szCs w:val="24"/>
        </w:rPr>
        <w:t>, 2012)</w:t>
      </w:r>
      <w:r>
        <w:rPr>
          <w:rFonts w:ascii="Arial" w:hAnsi="Arial" w:cs="Arial"/>
          <w:sz w:val="24"/>
          <w:szCs w:val="24"/>
        </w:rPr>
        <w:t>.</w:t>
      </w:r>
    </w:p>
    <w:p w:rsidR="00194630" w:rsidRDefault="00C872B6" w:rsidP="00F6230C">
      <w:pPr>
        <w:spacing w:line="360" w:lineRule="auto"/>
        <w:ind w:firstLine="851"/>
        <w:jc w:val="both"/>
        <w:rPr>
          <w:rFonts w:ascii="Arial" w:hAnsi="Arial" w:cs="Arial"/>
          <w:bCs/>
          <w:sz w:val="24"/>
          <w:szCs w:val="24"/>
        </w:rPr>
      </w:pPr>
      <w:r>
        <w:rPr>
          <w:rFonts w:ascii="Arial" w:hAnsi="Arial" w:cs="Arial"/>
          <w:sz w:val="24"/>
          <w:szCs w:val="24"/>
        </w:rPr>
        <w:t>Houve redução também dos níveis de colesterol LDL</w:t>
      </w:r>
      <w:r w:rsidR="00807FC8">
        <w:rPr>
          <w:rFonts w:ascii="Arial" w:hAnsi="Arial" w:cs="Arial"/>
          <w:sz w:val="24"/>
          <w:szCs w:val="24"/>
        </w:rPr>
        <w:t xml:space="preserve">, </w:t>
      </w:r>
      <w:r>
        <w:rPr>
          <w:rFonts w:ascii="Arial" w:hAnsi="Arial" w:cs="Arial"/>
          <w:sz w:val="24"/>
          <w:szCs w:val="24"/>
        </w:rPr>
        <w:t>VLDL e consequentemente do colesterol total.</w:t>
      </w:r>
      <w:r w:rsidR="0075547E">
        <w:rPr>
          <w:rFonts w:ascii="Arial" w:hAnsi="Arial" w:cs="Arial"/>
          <w:sz w:val="24"/>
          <w:szCs w:val="24"/>
        </w:rPr>
        <w:t xml:space="preserve"> Podemos associar </w:t>
      </w:r>
      <w:r w:rsidR="00DE71C4">
        <w:rPr>
          <w:rFonts w:ascii="Arial" w:hAnsi="Arial" w:cs="Arial"/>
          <w:sz w:val="24"/>
          <w:szCs w:val="24"/>
        </w:rPr>
        <w:t>a</w:t>
      </w:r>
      <w:r w:rsidR="0075547E">
        <w:rPr>
          <w:rFonts w:ascii="Arial" w:hAnsi="Arial" w:cs="Arial"/>
          <w:sz w:val="24"/>
          <w:szCs w:val="24"/>
        </w:rPr>
        <w:t xml:space="preserve"> diminuição da dislipidemia</w:t>
      </w:r>
      <w:r w:rsidR="00DE71C4">
        <w:rPr>
          <w:rFonts w:ascii="Arial" w:hAnsi="Arial" w:cs="Arial"/>
          <w:sz w:val="24"/>
          <w:szCs w:val="24"/>
        </w:rPr>
        <w:t xml:space="preserve"> com </w:t>
      </w:r>
      <w:r w:rsidR="0075547E">
        <w:rPr>
          <w:rFonts w:ascii="Arial" w:hAnsi="Arial" w:cs="Arial"/>
          <w:sz w:val="24"/>
          <w:szCs w:val="24"/>
        </w:rPr>
        <w:t>a do IMC</w:t>
      </w:r>
      <w:r w:rsidR="00DE71C4">
        <w:rPr>
          <w:rFonts w:ascii="Arial" w:hAnsi="Arial" w:cs="Arial"/>
          <w:sz w:val="24"/>
          <w:szCs w:val="24"/>
        </w:rPr>
        <w:t xml:space="preserve">, pois no estudo de Rajkhowa </w:t>
      </w:r>
      <w:r w:rsidR="00DE71C4" w:rsidRPr="00DE71C4">
        <w:rPr>
          <w:rFonts w:ascii="Arial" w:hAnsi="Arial" w:cs="Arial"/>
          <w:i/>
          <w:iCs/>
          <w:sz w:val="24"/>
          <w:szCs w:val="24"/>
        </w:rPr>
        <w:t>et al</w:t>
      </w:r>
      <w:r w:rsidR="00DE71C4">
        <w:rPr>
          <w:rFonts w:ascii="Arial" w:hAnsi="Arial" w:cs="Arial"/>
          <w:sz w:val="24"/>
          <w:szCs w:val="24"/>
        </w:rPr>
        <w:t xml:space="preserve"> (1997)</w:t>
      </w:r>
      <w:r w:rsidR="0075547E">
        <w:rPr>
          <w:rFonts w:ascii="Arial" w:hAnsi="Arial" w:cs="Arial"/>
          <w:sz w:val="24"/>
          <w:szCs w:val="24"/>
        </w:rPr>
        <w:t xml:space="preserve"> </w:t>
      </w:r>
      <w:r w:rsidR="00DE71C4">
        <w:rPr>
          <w:rFonts w:ascii="Arial" w:hAnsi="Arial" w:cs="Arial"/>
          <w:sz w:val="24"/>
          <w:szCs w:val="24"/>
        </w:rPr>
        <w:t xml:space="preserve">os níveis sanguíneos de colesterol total </w:t>
      </w:r>
      <w:r w:rsidR="00803BAC">
        <w:rPr>
          <w:rFonts w:ascii="Arial" w:hAnsi="Arial" w:cs="Arial"/>
          <w:sz w:val="24"/>
          <w:szCs w:val="24"/>
        </w:rPr>
        <w:t>e triglicérides correlacionaram-se com a adiposidade</w:t>
      </w:r>
      <w:r w:rsidR="004C50BB">
        <w:rPr>
          <w:rFonts w:ascii="Arial" w:hAnsi="Arial" w:cs="Arial"/>
          <w:sz w:val="24"/>
          <w:szCs w:val="24"/>
        </w:rPr>
        <w:t>, fazendo com que</w:t>
      </w:r>
      <w:r w:rsidR="00807FC8">
        <w:rPr>
          <w:rFonts w:ascii="Arial" w:hAnsi="Arial" w:cs="Arial"/>
          <w:sz w:val="24"/>
          <w:szCs w:val="24"/>
        </w:rPr>
        <w:t xml:space="preserve"> a perda de peso, principalmente de gordura, </w:t>
      </w:r>
      <w:r w:rsidR="004C50BB">
        <w:rPr>
          <w:rFonts w:ascii="Arial" w:hAnsi="Arial" w:cs="Arial"/>
          <w:sz w:val="24"/>
          <w:szCs w:val="24"/>
        </w:rPr>
        <w:t>diminua o risco para DCV</w:t>
      </w:r>
      <w:r w:rsidR="00803BAC">
        <w:rPr>
          <w:rFonts w:ascii="Arial" w:hAnsi="Arial" w:cs="Arial"/>
          <w:sz w:val="24"/>
          <w:szCs w:val="24"/>
        </w:rPr>
        <w:t>.</w:t>
      </w:r>
    </w:p>
    <w:p w:rsidR="002B2B8E" w:rsidRPr="00194630" w:rsidRDefault="00AC0202" w:rsidP="009079DD">
      <w:pPr>
        <w:pStyle w:val="Estilo4"/>
      </w:pPr>
      <w:r w:rsidRPr="00C6008B">
        <w:t xml:space="preserve"> </w:t>
      </w:r>
      <w:bookmarkStart w:id="77" w:name="_Toc99656364"/>
      <w:bookmarkStart w:id="78" w:name="_Toc99657710"/>
      <w:bookmarkStart w:id="79" w:name="_Toc100160754"/>
      <w:r w:rsidR="00194630" w:rsidRPr="00194630">
        <w:t>Dados dietéticos</w:t>
      </w:r>
      <w:bookmarkEnd w:id="77"/>
      <w:bookmarkEnd w:id="78"/>
      <w:bookmarkEnd w:id="79"/>
    </w:p>
    <w:p w:rsidR="00D4405E" w:rsidRPr="00A027E6" w:rsidRDefault="000C5179" w:rsidP="00D4405E">
      <w:pPr>
        <w:spacing w:line="360" w:lineRule="auto"/>
        <w:ind w:firstLine="851"/>
        <w:jc w:val="both"/>
        <w:rPr>
          <w:rFonts w:ascii="Arial" w:hAnsi="Arial" w:cs="Arial"/>
          <w:bCs/>
          <w:sz w:val="24"/>
          <w:szCs w:val="24"/>
        </w:rPr>
      </w:pPr>
      <w:r>
        <w:rPr>
          <w:rFonts w:ascii="Arial" w:hAnsi="Arial" w:cs="Arial"/>
          <w:sz w:val="24"/>
          <w:szCs w:val="24"/>
        </w:rPr>
        <w:t>A</w:t>
      </w:r>
      <w:r w:rsidR="003B05BD">
        <w:rPr>
          <w:rFonts w:ascii="Arial" w:hAnsi="Arial" w:cs="Arial"/>
          <w:sz w:val="24"/>
          <w:szCs w:val="24"/>
        </w:rPr>
        <w:t xml:space="preserve"> </w:t>
      </w:r>
      <w:r w:rsidR="00F96A91">
        <w:rPr>
          <w:rFonts w:ascii="Arial" w:hAnsi="Arial" w:cs="Arial"/>
          <w:sz w:val="24"/>
          <w:szCs w:val="24"/>
        </w:rPr>
        <w:t xml:space="preserve">imagem 3 mostra que a </w:t>
      </w:r>
      <w:r w:rsidR="003B05BD">
        <w:rPr>
          <w:rFonts w:ascii="Arial" w:hAnsi="Arial" w:cs="Arial"/>
          <w:sz w:val="24"/>
          <w:szCs w:val="24"/>
        </w:rPr>
        <w:t xml:space="preserve">ingestão de gordura </w:t>
      </w:r>
      <w:r w:rsidR="003B05BD" w:rsidRPr="003B05BD">
        <w:rPr>
          <w:rFonts w:ascii="Arial" w:hAnsi="Arial" w:cs="Arial"/>
          <w:i/>
          <w:iCs/>
          <w:sz w:val="24"/>
          <w:szCs w:val="24"/>
        </w:rPr>
        <w:t>trans</w:t>
      </w:r>
      <w:r w:rsidR="003B05BD">
        <w:rPr>
          <w:rFonts w:ascii="Arial" w:hAnsi="Arial" w:cs="Arial"/>
          <w:sz w:val="24"/>
          <w:szCs w:val="24"/>
        </w:rPr>
        <w:t xml:space="preserve"> </w:t>
      </w:r>
      <w:r>
        <w:rPr>
          <w:rFonts w:ascii="Arial" w:hAnsi="Arial" w:cs="Arial"/>
          <w:sz w:val="24"/>
          <w:szCs w:val="24"/>
        </w:rPr>
        <w:t>encontra-se</w:t>
      </w:r>
      <w:r w:rsidR="003B05BD">
        <w:rPr>
          <w:rFonts w:ascii="Arial" w:hAnsi="Arial" w:cs="Arial"/>
          <w:sz w:val="24"/>
          <w:szCs w:val="24"/>
        </w:rPr>
        <w:t xml:space="preserve"> dentro do recomendado pela Organização Mundial de Saúde (</w:t>
      </w:r>
      <w:r w:rsidR="00082B11">
        <w:rPr>
          <w:rFonts w:ascii="Arial" w:hAnsi="Arial" w:cs="Arial"/>
          <w:sz w:val="24"/>
          <w:szCs w:val="24"/>
        </w:rPr>
        <w:t>WHO</w:t>
      </w:r>
      <w:r w:rsidR="00892E19">
        <w:rPr>
          <w:rFonts w:ascii="Arial" w:hAnsi="Arial" w:cs="Arial"/>
          <w:sz w:val="24"/>
          <w:szCs w:val="24"/>
        </w:rPr>
        <w:t xml:space="preserve">, </w:t>
      </w:r>
      <w:r w:rsidR="00082B11" w:rsidRPr="00BD41A9">
        <w:rPr>
          <w:rFonts w:ascii="Arial" w:hAnsi="Arial" w:cs="Arial"/>
          <w:sz w:val="24"/>
          <w:szCs w:val="24"/>
        </w:rPr>
        <w:t>2003</w:t>
      </w:r>
      <w:r w:rsidR="003B05BD" w:rsidRPr="00BD41A9">
        <w:rPr>
          <w:rFonts w:ascii="Arial" w:hAnsi="Arial" w:cs="Arial"/>
          <w:sz w:val="24"/>
          <w:szCs w:val="24"/>
        </w:rPr>
        <w:t>)</w:t>
      </w:r>
      <w:r w:rsidR="003B05BD">
        <w:rPr>
          <w:rFonts w:ascii="Arial" w:hAnsi="Arial" w:cs="Arial"/>
          <w:sz w:val="24"/>
          <w:szCs w:val="24"/>
        </w:rPr>
        <w:t xml:space="preserve"> (&lt;1% do percentual total de energia)</w:t>
      </w:r>
      <w:r>
        <w:rPr>
          <w:rFonts w:ascii="Arial" w:hAnsi="Arial" w:cs="Arial"/>
          <w:sz w:val="24"/>
          <w:szCs w:val="24"/>
        </w:rPr>
        <w:t xml:space="preserve"> porém associada ao alto consumo de gorduras saturadas pode estar relacionada </w:t>
      </w:r>
      <w:r w:rsidR="00057732">
        <w:rPr>
          <w:rFonts w:ascii="Arial" w:hAnsi="Arial" w:cs="Arial"/>
          <w:sz w:val="24"/>
          <w:szCs w:val="24"/>
        </w:rPr>
        <w:t>com a alteração dos níveis de colesterol LDL</w:t>
      </w:r>
      <w:r w:rsidR="0040216E">
        <w:rPr>
          <w:rFonts w:ascii="Arial" w:hAnsi="Arial" w:cs="Arial"/>
          <w:sz w:val="24"/>
          <w:szCs w:val="24"/>
        </w:rPr>
        <w:t xml:space="preserve"> e consequentemente com os </w:t>
      </w:r>
      <w:r w:rsidR="00892E19">
        <w:rPr>
          <w:rFonts w:ascii="Arial" w:hAnsi="Arial" w:cs="Arial"/>
          <w:sz w:val="24"/>
          <w:szCs w:val="24"/>
        </w:rPr>
        <w:t xml:space="preserve">altos </w:t>
      </w:r>
      <w:r w:rsidR="0040216E">
        <w:rPr>
          <w:rFonts w:ascii="Arial" w:hAnsi="Arial" w:cs="Arial"/>
          <w:sz w:val="24"/>
          <w:szCs w:val="24"/>
        </w:rPr>
        <w:t>n</w:t>
      </w:r>
      <w:r w:rsidR="00D4405E">
        <w:rPr>
          <w:rFonts w:ascii="Arial" w:hAnsi="Arial" w:cs="Arial"/>
          <w:sz w:val="24"/>
          <w:szCs w:val="24"/>
        </w:rPr>
        <w:t>íveis de colesterol total sérico</w:t>
      </w:r>
      <w:r w:rsidR="00057732">
        <w:rPr>
          <w:rFonts w:ascii="Arial" w:hAnsi="Arial" w:cs="Arial"/>
          <w:sz w:val="24"/>
          <w:szCs w:val="24"/>
        </w:rPr>
        <w:t xml:space="preserve"> (SANTOS </w:t>
      </w:r>
      <w:r w:rsidR="00057732" w:rsidRPr="00057732">
        <w:rPr>
          <w:rFonts w:ascii="Arial" w:hAnsi="Arial" w:cs="Arial"/>
          <w:i/>
          <w:iCs/>
          <w:sz w:val="24"/>
          <w:szCs w:val="24"/>
        </w:rPr>
        <w:t>et al</w:t>
      </w:r>
      <w:r w:rsidR="00057732">
        <w:rPr>
          <w:rFonts w:ascii="Arial" w:hAnsi="Arial" w:cs="Arial"/>
          <w:sz w:val="24"/>
          <w:szCs w:val="24"/>
        </w:rPr>
        <w:t xml:space="preserve">, 2013). </w:t>
      </w:r>
    </w:p>
    <w:p w:rsidR="0085278C" w:rsidRPr="0085278C" w:rsidRDefault="00830BE6" w:rsidP="0085278C">
      <w:pPr>
        <w:pStyle w:val="GradeClara-nfase31"/>
        <w:spacing w:before="240" w:line="360" w:lineRule="auto"/>
        <w:ind w:left="0" w:firstLine="851"/>
        <w:jc w:val="both"/>
        <w:rPr>
          <w:rFonts w:ascii="Arial" w:hAnsi="Arial" w:cs="Arial"/>
          <w:sz w:val="24"/>
          <w:szCs w:val="24"/>
        </w:rPr>
      </w:pPr>
      <w:r>
        <w:rPr>
          <w:rFonts w:ascii="Arial" w:hAnsi="Arial" w:cs="Arial"/>
          <w:sz w:val="24"/>
          <w:szCs w:val="24"/>
        </w:rPr>
        <w:t xml:space="preserve">Apesar do teor de fibra alimentar estar de acordo com o recomendado pela </w:t>
      </w:r>
      <w:r w:rsidR="00BD41A9">
        <w:rPr>
          <w:rFonts w:ascii="Arial" w:hAnsi="Arial" w:cs="Arial"/>
          <w:sz w:val="24"/>
          <w:szCs w:val="24"/>
        </w:rPr>
        <w:t>WHO</w:t>
      </w:r>
      <w:r w:rsidR="00D810C2">
        <w:rPr>
          <w:rFonts w:ascii="Arial" w:hAnsi="Arial" w:cs="Arial"/>
          <w:sz w:val="24"/>
          <w:szCs w:val="24"/>
        </w:rPr>
        <w:t>/</w:t>
      </w:r>
      <w:r w:rsidR="00BD41A9">
        <w:rPr>
          <w:rFonts w:ascii="Arial" w:hAnsi="Arial" w:cs="Arial"/>
          <w:sz w:val="24"/>
          <w:szCs w:val="24"/>
        </w:rPr>
        <w:t>2003</w:t>
      </w:r>
      <w:r>
        <w:rPr>
          <w:rFonts w:ascii="Arial" w:hAnsi="Arial" w:cs="Arial"/>
          <w:sz w:val="24"/>
          <w:szCs w:val="24"/>
        </w:rPr>
        <w:t xml:space="preserve"> (&gt;25g por dia) e o percentual de carboidratos ser considerado </w:t>
      </w:r>
      <w:r w:rsidR="000006FF">
        <w:rPr>
          <w:rFonts w:ascii="Arial" w:hAnsi="Arial" w:cs="Arial"/>
          <w:sz w:val="24"/>
          <w:szCs w:val="24"/>
        </w:rPr>
        <w:t>baixo (55% a 75%), o fato de serem, em maioria, carboidratos simples</w:t>
      </w:r>
      <w:r w:rsidR="00083E3D">
        <w:rPr>
          <w:rFonts w:ascii="Arial" w:hAnsi="Arial" w:cs="Arial"/>
          <w:sz w:val="24"/>
          <w:szCs w:val="24"/>
        </w:rPr>
        <w:t xml:space="preserve"> e somado às disfunções metabólicas da SOP,</w:t>
      </w:r>
      <w:r w:rsidR="000006FF">
        <w:rPr>
          <w:rFonts w:ascii="Arial" w:hAnsi="Arial" w:cs="Arial"/>
          <w:sz w:val="24"/>
          <w:szCs w:val="24"/>
        </w:rPr>
        <w:t xml:space="preserve"> possivelmente pode ser um dos fatores desencadeadores da hipertrigliceridemia</w:t>
      </w:r>
      <w:r w:rsidR="00FB158D">
        <w:rPr>
          <w:rFonts w:ascii="Arial" w:hAnsi="Arial" w:cs="Arial"/>
          <w:sz w:val="24"/>
          <w:szCs w:val="24"/>
        </w:rPr>
        <w:t xml:space="preserve"> (POLACOW, 2007)</w:t>
      </w:r>
      <w:r w:rsidR="000006FF">
        <w:rPr>
          <w:rFonts w:ascii="Arial" w:hAnsi="Arial" w:cs="Arial"/>
          <w:sz w:val="24"/>
          <w:szCs w:val="24"/>
        </w:rPr>
        <w:t xml:space="preserve">. </w:t>
      </w:r>
      <w:bookmarkStart w:id="80" w:name="_Toc99656365"/>
      <w:bookmarkStart w:id="81" w:name="_Toc99657711"/>
      <w:bookmarkStart w:id="82" w:name="_Toc100160755"/>
    </w:p>
    <w:p w:rsidR="00EE1BE6" w:rsidRDefault="006127A5" w:rsidP="009079DD">
      <w:pPr>
        <w:pStyle w:val="Estilo4"/>
      </w:pPr>
      <w:r>
        <w:t xml:space="preserve">Prescrição </w:t>
      </w:r>
      <w:r w:rsidR="007E7F51">
        <w:t>dietética</w:t>
      </w:r>
      <w:bookmarkEnd w:id="80"/>
      <w:bookmarkEnd w:id="81"/>
      <w:bookmarkEnd w:id="82"/>
    </w:p>
    <w:p w:rsidR="000D661C" w:rsidRPr="00A027E6" w:rsidRDefault="00076489" w:rsidP="000D661C">
      <w:pPr>
        <w:spacing w:line="360" w:lineRule="auto"/>
        <w:ind w:firstLine="851"/>
        <w:jc w:val="both"/>
        <w:rPr>
          <w:rFonts w:ascii="Arial" w:hAnsi="Arial" w:cs="Arial"/>
          <w:bCs/>
          <w:sz w:val="24"/>
          <w:szCs w:val="24"/>
        </w:rPr>
      </w:pPr>
      <w:r>
        <w:rPr>
          <w:rFonts w:ascii="Arial" w:hAnsi="Arial" w:cs="Arial"/>
          <w:sz w:val="24"/>
          <w:szCs w:val="24"/>
        </w:rPr>
        <w:t xml:space="preserve">O VET resultado do cálculo </w:t>
      </w:r>
      <w:r w:rsidR="00E25B96">
        <w:rPr>
          <w:rFonts w:ascii="Arial" w:hAnsi="Arial" w:cs="Arial"/>
          <w:sz w:val="24"/>
          <w:szCs w:val="24"/>
        </w:rPr>
        <w:t>GEB</w:t>
      </w:r>
      <w:r>
        <w:rPr>
          <w:rFonts w:ascii="Arial" w:hAnsi="Arial" w:cs="Arial"/>
          <w:sz w:val="24"/>
          <w:szCs w:val="24"/>
        </w:rPr>
        <w:t xml:space="preserve"> x FA foi de</w:t>
      </w:r>
      <w:r w:rsidR="00C34062">
        <w:rPr>
          <w:rFonts w:ascii="Arial" w:hAnsi="Arial" w:cs="Arial"/>
          <w:sz w:val="24"/>
          <w:szCs w:val="24"/>
        </w:rPr>
        <w:t xml:space="preserve">, </w:t>
      </w:r>
      <w:r w:rsidR="001B5757" w:rsidRPr="001B5757">
        <w:rPr>
          <w:rFonts w:ascii="Arial" w:hAnsi="Arial" w:cs="Arial"/>
          <w:sz w:val="24"/>
          <w:szCs w:val="24"/>
        </w:rPr>
        <w:t>2.307,41kcal</w:t>
      </w:r>
      <w:r>
        <w:rPr>
          <w:rFonts w:ascii="Arial" w:hAnsi="Arial" w:cs="Arial"/>
          <w:sz w:val="24"/>
          <w:szCs w:val="24"/>
        </w:rPr>
        <w:t xml:space="preserve">, </w:t>
      </w:r>
      <w:r w:rsidR="000C21C6">
        <w:rPr>
          <w:rFonts w:ascii="Arial" w:hAnsi="Arial" w:cs="Arial"/>
          <w:sz w:val="24"/>
          <w:szCs w:val="24"/>
        </w:rPr>
        <w:t xml:space="preserve">por volta de </w:t>
      </w:r>
      <w:r w:rsidR="004324FE">
        <w:rPr>
          <w:rFonts w:ascii="Arial" w:hAnsi="Arial" w:cs="Arial"/>
          <w:sz w:val="24"/>
          <w:szCs w:val="24"/>
        </w:rPr>
        <w:t>2</w:t>
      </w:r>
      <w:r>
        <w:rPr>
          <w:rFonts w:ascii="Arial" w:hAnsi="Arial" w:cs="Arial"/>
          <w:sz w:val="24"/>
          <w:szCs w:val="24"/>
        </w:rPr>
        <w:t>00 calorias a m</w:t>
      </w:r>
      <w:r w:rsidR="004324FE">
        <w:rPr>
          <w:rFonts w:ascii="Arial" w:hAnsi="Arial" w:cs="Arial"/>
          <w:sz w:val="24"/>
          <w:szCs w:val="24"/>
        </w:rPr>
        <w:t>ais</w:t>
      </w:r>
      <w:r>
        <w:rPr>
          <w:rFonts w:ascii="Arial" w:hAnsi="Arial" w:cs="Arial"/>
          <w:sz w:val="24"/>
          <w:szCs w:val="24"/>
        </w:rPr>
        <w:t xml:space="preserve"> do consumido no recordatório de 24 horas. Se</w:t>
      </w:r>
      <w:r w:rsidR="00E25B96">
        <w:rPr>
          <w:rFonts w:ascii="Arial" w:hAnsi="Arial" w:cs="Arial"/>
          <w:sz w:val="24"/>
          <w:szCs w:val="24"/>
        </w:rPr>
        <w:t>g</w:t>
      </w:r>
      <w:r>
        <w:rPr>
          <w:rFonts w:ascii="Arial" w:hAnsi="Arial" w:cs="Arial"/>
          <w:sz w:val="24"/>
          <w:szCs w:val="24"/>
        </w:rPr>
        <w:t xml:space="preserve">uindo a recomendação dos autores Farshchi </w:t>
      </w:r>
      <w:r w:rsidRPr="00E25B96">
        <w:rPr>
          <w:rFonts w:ascii="Arial" w:hAnsi="Arial" w:cs="Arial"/>
          <w:i/>
          <w:iCs/>
          <w:sz w:val="24"/>
          <w:szCs w:val="24"/>
        </w:rPr>
        <w:t>et al</w:t>
      </w:r>
      <w:r w:rsidR="00234837">
        <w:rPr>
          <w:rFonts w:ascii="Arial" w:hAnsi="Arial" w:cs="Arial"/>
          <w:i/>
          <w:iCs/>
          <w:sz w:val="24"/>
          <w:szCs w:val="24"/>
        </w:rPr>
        <w:t xml:space="preserve"> </w:t>
      </w:r>
      <w:r w:rsidR="00234837" w:rsidRPr="00C34062">
        <w:rPr>
          <w:rFonts w:ascii="Arial" w:hAnsi="Arial" w:cs="Arial"/>
          <w:sz w:val="24"/>
          <w:szCs w:val="24"/>
        </w:rPr>
        <w:t>(</w:t>
      </w:r>
      <w:r w:rsidR="00C34062" w:rsidRPr="00C34062">
        <w:rPr>
          <w:rFonts w:ascii="Arial" w:hAnsi="Arial" w:cs="Arial"/>
          <w:sz w:val="24"/>
          <w:szCs w:val="24"/>
        </w:rPr>
        <w:t>2007</w:t>
      </w:r>
      <w:r w:rsidR="00234837" w:rsidRPr="00C34062">
        <w:rPr>
          <w:rFonts w:ascii="Arial" w:hAnsi="Arial" w:cs="Arial"/>
          <w:sz w:val="24"/>
          <w:szCs w:val="24"/>
        </w:rPr>
        <w:t>)</w:t>
      </w:r>
      <w:r>
        <w:rPr>
          <w:rFonts w:ascii="Arial" w:hAnsi="Arial" w:cs="Arial"/>
          <w:sz w:val="24"/>
          <w:szCs w:val="24"/>
        </w:rPr>
        <w:t xml:space="preserve">, um déficit de </w:t>
      </w:r>
      <w:r w:rsidR="004324FE">
        <w:rPr>
          <w:rFonts w:ascii="Arial" w:hAnsi="Arial" w:cs="Arial"/>
          <w:sz w:val="24"/>
          <w:szCs w:val="24"/>
        </w:rPr>
        <w:t>200 a 500kcal</w:t>
      </w:r>
      <w:r>
        <w:rPr>
          <w:rFonts w:ascii="Arial" w:hAnsi="Arial" w:cs="Arial"/>
          <w:sz w:val="24"/>
          <w:szCs w:val="24"/>
        </w:rPr>
        <w:t xml:space="preserve"> </w:t>
      </w:r>
      <w:r w:rsidR="004324FE">
        <w:rPr>
          <w:rFonts w:ascii="Arial" w:hAnsi="Arial" w:cs="Arial"/>
          <w:sz w:val="24"/>
          <w:szCs w:val="24"/>
        </w:rPr>
        <w:t>pode ser aplicado ao VET</w:t>
      </w:r>
      <w:r w:rsidR="00E25B96">
        <w:rPr>
          <w:rFonts w:ascii="Arial" w:hAnsi="Arial" w:cs="Arial"/>
          <w:sz w:val="24"/>
          <w:szCs w:val="24"/>
        </w:rPr>
        <w:t xml:space="preserve"> para melhor controle do sobrepeso, </w:t>
      </w:r>
      <w:r w:rsidR="001B5757">
        <w:rPr>
          <w:rFonts w:ascii="Arial" w:hAnsi="Arial" w:cs="Arial"/>
          <w:sz w:val="24"/>
          <w:szCs w:val="24"/>
        </w:rPr>
        <w:t xml:space="preserve">com o cálculo do VENTA, foram subtraídos 513kcal, </w:t>
      </w:r>
      <w:r w:rsidR="00E25B96">
        <w:rPr>
          <w:rFonts w:ascii="Arial" w:hAnsi="Arial" w:cs="Arial"/>
          <w:sz w:val="24"/>
          <w:szCs w:val="24"/>
        </w:rPr>
        <w:t>totalizando 1.</w:t>
      </w:r>
      <w:r w:rsidR="004324FE">
        <w:rPr>
          <w:rFonts w:ascii="Arial" w:hAnsi="Arial" w:cs="Arial"/>
          <w:sz w:val="24"/>
          <w:szCs w:val="24"/>
        </w:rPr>
        <w:t>8</w:t>
      </w:r>
      <w:r w:rsidR="00E25B96">
        <w:rPr>
          <w:rFonts w:ascii="Arial" w:hAnsi="Arial" w:cs="Arial"/>
          <w:sz w:val="24"/>
          <w:szCs w:val="24"/>
        </w:rPr>
        <w:t xml:space="preserve">00Kcal, menos </w:t>
      </w:r>
      <w:r w:rsidR="004324FE">
        <w:rPr>
          <w:rFonts w:ascii="Arial" w:hAnsi="Arial" w:cs="Arial"/>
          <w:sz w:val="24"/>
          <w:szCs w:val="24"/>
        </w:rPr>
        <w:t>3</w:t>
      </w:r>
      <w:r w:rsidR="00E25B96">
        <w:rPr>
          <w:rFonts w:ascii="Arial" w:hAnsi="Arial" w:cs="Arial"/>
          <w:sz w:val="24"/>
          <w:szCs w:val="24"/>
        </w:rPr>
        <w:t>00 calorias em relação ao consumo habitual.</w:t>
      </w:r>
    </w:p>
    <w:p w:rsidR="00766DFD" w:rsidRDefault="00C223D1" w:rsidP="00766DFD">
      <w:pPr>
        <w:spacing w:line="360" w:lineRule="auto"/>
        <w:ind w:firstLine="851"/>
        <w:jc w:val="both"/>
        <w:rPr>
          <w:rFonts w:ascii="Arial" w:hAnsi="Arial" w:cs="Arial"/>
          <w:sz w:val="24"/>
          <w:szCs w:val="24"/>
        </w:rPr>
      </w:pPr>
      <w:r>
        <w:rPr>
          <w:rFonts w:ascii="Arial" w:hAnsi="Arial" w:cs="Arial"/>
          <w:sz w:val="24"/>
          <w:szCs w:val="24"/>
        </w:rPr>
        <w:t xml:space="preserve">O teor </w:t>
      </w:r>
      <w:r w:rsidR="005B03E3">
        <w:rPr>
          <w:rFonts w:ascii="Arial" w:hAnsi="Arial" w:cs="Arial"/>
          <w:sz w:val="24"/>
          <w:szCs w:val="24"/>
        </w:rPr>
        <w:t xml:space="preserve">nutricional </w:t>
      </w:r>
      <w:r w:rsidR="00142FF5">
        <w:rPr>
          <w:rFonts w:ascii="Arial" w:hAnsi="Arial" w:cs="Arial"/>
          <w:sz w:val="24"/>
          <w:szCs w:val="24"/>
        </w:rPr>
        <w:t>do planejamento dietético</w:t>
      </w:r>
      <w:r w:rsidR="005B03E3">
        <w:rPr>
          <w:rFonts w:ascii="Arial" w:hAnsi="Arial" w:cs="Arial"/>
          <w:sz w:val="24"/>
          <w:szCs w:val="24"/>
        </w:rPr>
        <w:t xml:space="preserve"> foi </w:t>
      </w:r>
      <w:r w:rsidR="005E7092">
        <w:rPr>
          <w:rFonts w:ascii="Arial" w:hAnsi="Arial" w:cs="Arial"/>
          <w:sz w:val="24"/>
          <w:szCs w:val="24"/>
        </w:rPr>
        <w:t>distribuído</w:t>
      </w:r>
      <w:r w:rsidR="00386C34">
        <w:rPr>
          <w:rFonts w:ascii="Arial" w:hAnsi="Arial" w:cs="Arial"/>
          <w:sz w:val="24"/>
          <w:szCs w:val="24"/>
        </w:rPr>
        <w:t xml:space="preserve"> com base nas recomendações da </w:t>
      </w:r>
      <w:r w:rsidR="0092030C">
        <w:rPr>
          <w:rFonts w:ascii="Arial" w:hAnsi="Arial" w:cs="Arial"/>
          <w:sz w:val="24"/>
          <w:szCs w:val="24"/>
        </w:rPr>
        <w:t>WHO</w:t>
      </w:r>
      <w:r w:rsidR="00386C34">
        <w:rPr>
          <w:rFonts w:ascii="Arial" w:hAnsi="Arial" w:cs="Arial"/>
          <w:sz w:val="24"/>
          <w:szCs w:val="24"/>
        </w:rPr>
        <w:t xml:space="preserve"> (2003)</w:t>
      </w:r>
      <w:r w:rsidR="00861FCB">
        <w:rPr>
          <w:rFonts w:ascii="Arial" w:hAnsi="Arial" w:cs="Arial"/>
          <w:sz w:val="24"/>
          <w:szCs w:val="24"/>
        </w:rPr>
        <w:t xml:space="preserve">, </w:t>
      </w:r>
      <w:r w:rsidR="00386C34">
        <w:rPr>
          <w:rFonts w:ascii="Arial" w:hAnsi="Arial" w:cs="Arial"/>
          <w:sz w:val="24"/>
          <w:szCs w:val="24"/>
        </w:rPr>
        <w:t>resultando em</w:t>
      </w:r>
      <w:r w:rsidR="00142FF5">
        <w:rPr>
          <w:rFonts w:ascii="Arial" w:hAnsi="Arial" w:cs="Arial"/>
          <w:sz w:val="24"/>
          <w:szCs w:val="24"/>
        </w:rPr>
        <w:t xml:space="preserve"> dieta </w:t>
      </w:r>
      <w:r w:rsidR="005B03E3">
        <w:rPr>
          <w:rFonts w:ascii="Arial" w:hAnsi="Arial" w:cs="Arial"/>
          <w:sz w:val="24"/>
          <w:szCs w:val="24"/>
        </w:rPr>
        <w:t>hiperproteica (</w:t>
      </w:r>
      <w:r>
        <w:rPr>
          <w:rFonts w:ascii="Arial" w:hAnsi="Arial" w:cs="Arial"/>
          <w:sz w:val="24"/>
          <w:szCs w:val="24"/>
        </w:rPr>
        <w:t xml:space="preserve">20% ou </w:t>
      </w:r>
      <w:r w:rsidR="000C21C6">
        <w:rPr>
          <w:rFonts w:ascii="Arial" w:hAnsi="Arial" w:cs="Arial"/>
          <w:sz w:val="24"/>
          <w:szCs w:val="24"/>
        </w:rPr>
        <w:t>360</w:t>
      </w:r>
      <w:r w:rsidR="005B03E3">
        <w:rPr>
          <w:rFonts w:ascii="Arial" w:hAnsi="Arial" w:cs="Arial"/>
          <w:sz w:val="24"/>
          <w:szCs w:val="24"/>
        </w:rPr>
        <w:t xml:space="preserve"> calorias) com restrição a carne vermelha, hipoglicídica (50% ou </w:t>
      </w:r>
      <w:r w:rsidR="000C21C6">
        <w:rPr>
          <w:rFonts w:ascii="Arial" w:hAnsi="Arial" w:cs="Arial"/>
          <w:sz w:val="24"/>
          <w:szCs w:val="24"/>
        </w:rPr>
        <w:t>900</w:t>
      </w:r>
      <w:r w:rsidR="005B03E3">
        <w:rPr>
          <w:rFonts w:ascii="Arial" w:hAnsi="Arial" w:cs="Arial"/>
          <w:sz w:val="24"/>
          <w:szCs w:val="24"/>
        </w:rPr>
        <w:t xml:space="preserve"> calorias) enfatizando carboidratos complexos</w:t>
      </w:r>
      <w:r w:rsidR="00FC1DDA">
        <w:rPr>
          <w:rFonts w:ascii="Arial" w:hAnsi="Arial" w:cs="Arial"/>
          <w:sz w:val="24"/>
          <w:szCs w:val="24"/>
        </w:rPr>
        <w:t xml:space="preserve"> e normolipídica (30% ou 5</w:t>
      </w:r>
      <w:r w:rsidR="000C21C6">
        <w:rPr>
          <w:rFonts w:ascii="Arial" w:hAnsi="Arial" w:cs="Arial"/>
          <w:sz w:val="24"/>
          <w:szCs w:val="24"/>
        </w:rPr>
        <w:t>40</w:t>
      </w:r>
      <w:r w:rsidR="00FC1DDA">
        <w:rPr>
          <w:rFonts w:ascii="Arial" w:hAnsi="Arial" w:cs="Arial"/>
          <w:sz w:val="24"/>
          <w:szCs w:val="24"/>
        </w:rPr>
        <w:t xml:space="preserve"> calorias)</w:t>
      </w:r>
      <w:r w:rsidR="00142FF5">
        <w:rPr>
          <w:rFonts w:ascii="Arial" w:hAnsi="Arial" w:cs="Arial"/>
          <w:sz w:val="24"/>
          <w:szCs w:val="24"/>
        </w:rPr>
        <w:t xml:space="preserve">. Ainda em relação as estratificações das gorduras dietéticas, foi definido </w:t>
      </w:r>
      <w:r w:rsidR="00386C34">
        <w:rPr>
          <w:rFonts w:ascii="Arial" w:hAnsi="Arial" w:cs="Arial"/>
          <w:sz w:val="24"/>
          <w:szCs w:val="24"/>
        </w:rPr>
        <w:t>um consumo &lt;10</w:t>
      </w:r>
      <w:r w:rsidR="00792422">
        <w:rPr>
          <w:rFonts w:ascii="Arial" w:hAnsi="Arial" w:cs="Arial"/>
          <w:sz w:val="24"/>
          <w:szCs w:val="24"/>
        </w:rPr>
        <w:t>%</w:t>
      </w:r>
      <w:r w:rsidR="00386C34">
        <w:rPr>
          <w:rFonts w:ascii="Arial" w:hAnsi="Arial" w:cs="Arial"/>
          <w:sz w:val="24"/>
          <w:szCs w:val="24"/>
        </w:rPr>
        <w:t xml:space="preserve"> do VET de gorduras saturadas, &lt;1% do VET de gorduras trans, &lt;300mg</w:t>
      </w:r>
      <w:r w:rsidR="00792422">
        <w:rPr>
          <w:rFonts w:ascii="Arial" w:hAnsi="Arial" w:cs="Arial"/>
          <w:sz w:val="24"/>
          <w:szCs w:val="24"/>
        </w:rPr>
        <w:t xml:space="preserve"> de colesterol e 1</w:t>
      </w:r>
      <w:r w:rsidR="00F37190">
        <w:rPr>
          <w:rFonts w:ascii="Arial" w:hAnsi="Arial" w:cs="Arial"/>
          <w:sz w:val="24"/>
          <w:szCs w:val="24"/>
        </w:rPr>
        <w:t xml:space="preserve">g </w:t>
      </w:r>
      <w:r w:rsidR="00792422">
        <w:rPr>
          <w:rFonts w:ascii="Arial" w:hAnsi="Arial" w:cs="Arial"/>
          <w:sz w:val="24"/>
          <w:szCs w:val="24"/>
        </w:rPr>
        <w:t>de ingestão de ômega 3</w:t>
      </w:r>
      <w:r w:rsidR="00F37190">
        <w:rPr>
          <w:rFonts w:ascii="Arial" w:hAnsi="Arial" w:cs="Arial"/>
          <w:sz w:val="24"/>
          <w:szCs w:val="24"/>
        </w:rPr>
        <w:t xml:space="preserve"> ao dia</w:t>
      </w:r>
      <w:r w:rsidR="00792422">
        <w:rPr>
          <w:rFonts w:ascii="Arial" w:hAnsi="Arial" w:cs="Arial"/>
          <w:sz w:val="24"/>
          <w:szCs w:val="24"/>
        </w:rPr>
        <w:t>.</w:t>
      </w:r>
    </w:p>
    <w:p w:rsidR="00B33980" w:rsidRDefault="00C729B0" w:rsidP="00BA14AD">
      <w:pPr>
        <w:pStyle w:val="GradeClara-nfase31"/>
        <w:spacing w:line="360" w:lineRule="auto"/>
        <w:ind w:left="0" w:firstLine="851"/>
        <w:jc w:val="both"/>
        <w:rPr>
          <w:rFonts w:ascii="Arial" w:hAnsi="Arial" w:cs="Arial"/>
          <w:sz w:val="24"/>
          <w:szCs w:val="24"/>
        </w:rPr>
      </w:pPr>
      <w:r>
        <w:rPr>
          <w:rFonts w:ascii="Arial" w:hAnsi="Arial" w:cs="Arial"/>
          <w:sz w:val="24"/>
          <w:szCs w:val="24"/>
        </w:rPr>
        <w:t xml:space="preserve">Uma lista de substituição </w:t>
      </w:r>
      <w:r w:rsidRPr="00847730">
        <w:rPr>
          <w:rFonts w:ascii="Arial" w:hAnsi="Arial" w:cs="Arial"/>
          <w:sz w:val="24"/>
          <w:szCs w:val="24"/>
        </w:rPr>
        <w:t xml:space="preserve">(Anexo </w:t>
      </w:r>
      <w:r w:rsidR="00847730">
        <w:rPr>
          <w:rFonts w:ascii="Arial" w:hAnsi="Arial" w:cs="Arial"/>
          <w:sz w:val="24"/>
          <w:szCs w:val="24"/>
        </w:rPr>
        <w:t>5</w:t>
      </w:r>
      <w:r>
        <w:rPr>
          <w:rFonts w:ascii="Arial" w:hAnsi="Arial" w:cs="Arial"/>
          <w:sz w:val="24"/>
          <w:szCs w:val="24"/>
        </w:rPr>
        <w:t>) foi anexada junto à</w:t>
      </w:r>
      <w:r w:rsidR="00B33980">
        <w:rPr>
          <w:rFonts w:ascii="Arial" w:hAnsi="Arial" w:cs="Arial"/>
          <w:sz w:val="24"/>
          <w:szCs w:val="24"/>
        </w:rPr>
        <w:t xml:space="preserve"> entrega do planejamento alimentar</w:t>
      </w:r>
      <w:r>
        <w:rPr>
          <w:rFonts w:ascii="Arial" w:hAnsi="Arial" w:cs="Arial"/>
          <w:sz w:val="24"/>
          <w:szCs w:val="24"/>
        </w:rPr>
        <w:t xml:space="preserve"> para maior variedade nutricional, e</w:t>
      </w:r>
      <w:r w:rsidR="00B33980">
        <w:rPr>
          <w:rFonts w:ascii="Arial" w:hAnsi="Arial" w:cs="Arial"/>
          <w:sz w:val="24"/>
          <w:szCs w:val="24"/>
        </w:rPr>
        <w:t xml:space="preserve">, na segunda e terceira consulta, foram feitos pequenos ajustes dietéticos sem alterações nos valores nutricionais </w:t>
      </w:r>
      <w:r w:rsidR="0013070C">
        <w:rPr>
          <w:rFonts w:ascii="Arial" w:hAnsi="Arial" w:cs="Arial"/>
          <w:sz w:val="24"/>
          <w:szCs w:val="24"/>
        </w:rPr>
        <w:t xml:space="preserve">totais. A posição de alguns grupos alimentares foi alterada entre as refeições por solicitação da paciente. Por exemplo, a fruta do café da manhã foi transferida para a ceia e </w:t>
      </w:r>
      <w:r>
        <w:rPr>
          <w:rFonts w:ascii="Arial" w:hAnsi="Arial" w:cs="Arial"/>
          <w:sz w:val="24"/>
          <w:szCs w:val="24"/>
        </w:rPr>
        <w:t>foi</w:t>
      </w:r>
      <w:r w:rsidR="0013070C">
        <w:rPr>
          <w:rFonts w:ascii="Arial" w:hAnsi="Arial" w:cs="Arial"/>
          <w:sz w:val="24"/>
          <w:szCs w:val="24"/>
        </w:rPr>
        <w:t xml:space="preserve"> inclu</w:t>
      </w:r>
      <w:r>
        <w:rPr>
          <w:rFonts w:ascii="Arial" w:hAnsi="Arial" w:cs="Arial"/>
          <w:sz w:val="24"/>
          <w:szCs w:val="24"/>
        </w:rPr>
        <w:t>ída</w:t>
      </w:r>
      <w:r w:rsidR="0013070C">
        <w:rPr>
          <w:rFonts w:ascii="Arial" w:hAnsi="Arial" w:cs="Arial"/>
          <w:sz w:val="24"/>
          <w:szCs w:val="24"/>
        </w:rPr>
        <w:t xml:space="preserve"> uma porção de salada na ceia para complementar </w:t>
      </w:r>
      <w:r w:rsidR="00672234">
        <w:rPr>
          <w:rFonts w:ascii="Arial" w:hAnsi="Arial" w:cs="Arial"/>
          <w:sz w:val="24"/>
          <w:szCs w:val="24"/>
        </w:rPr>
        <w:t>a refeição</w:t>
      </w:r>
      <w:r w:rsidR="0013070C">
        <w:rPr>
          <w:rFonts w:ascii="Arial" w:hAnsi="Arial" w:cs="Arial"/>
          <w:sz w:val="24"/>
          <w:szCs w:val="24"/>
        </w:rPr>
        <w:t>.</w:t>
      </w:r>
    </w:p>
    <w:p w:rsidR="00732C45" w:rsidRPr="00586721" w:rsidRDefault="004156CF" w:rsidP="00BA14AD">
      <w:pPr>
        <w:pStyle w:val="Estilo2"/>
        <w:spacing w:line="360" w:lineRule="auto"/>
      </w:pPr>
      <w:r>
        <w:rPr>
          <w:szCs w:val="24"/>
        </w:rPr>
        <w:br w:type="page"/>
      </w:r>
      <w:r w:rsidR="00134378" w:rsidRPr="00586721">
        <w:rPr>
          <w:rStyle w:val="Estilo2Char"/>
          <w:b/>
          <w:bCs/>
        </w:rPr>
        <w:t xml:space="preserve"> </w:t>
      </w:r>
      <w:bookmarkStart w:id="83" w:name="_Toc99657712"/>
      <w:bookmarkStart w:id="84" w:name="_Toc100160756"/>
      <w:r w:rsidR="00134378" w:rsidRPr="00586721">
        <w:rPr>
          <w:rStyle w:val="Estilo2Char"/>
          <w:b/>
          <w:bCs/>
        </w:rPr>
        <w:t>CONCLUSÃO</w:t>
      </w:r>
      <w:bookmarkEnd w:id="83"/>
      <w:bookmarkEnd w:id="84"/>
    </w:p>
    <w:p w:rsidR="00134378" w:rsidRDefault="00732C45" w:rsidP="00732C45">
      <w:pPr>
        <w:spacing w:line="360" w:lineRule="auto"/>
        <w:ind w:firstLine="851"/>
        <w:jc w:val="both"/>
        <w:rPr>
          <w:rFonts w:ascii="Arial" w:hAnsi="Arial" w:cs="Arial"/>
          <w:b/>
          <w:bCs/>
          <w:sz w:val="28"/>
          <w:szCs w:val="28"/>
        </w:rPr>
      </w:pPr>
      <w:r w:rsidRPr="00A027E6">
        <w:rPr>
          <w:rFonts w:ascii="Arial" w:hAnsi="Arial" w:cs="Arial"/>
          <w:bCs/>
          <w:sz w:val="24"/>
          <w:szCs w:val="24"/>
        </w:rPr>
        <w:t>P</w:t>
      </w:r>
      <w:r>
        <w:rPr>
          <w:rFonts w:ascii="Arial" w:hAnsi="Arial" w:cs="Arial"/>
          <w:bCs/>
          <w:sz w:val="24"/>
          <w:szCs w:val="24"/>
        </w:rPr>
        <w:t>odemos concluir que, no perfil da paciente estudada, a dieta hipocalórica, hipoglicídica (com predominância de carboidratos complexos), normoproteica e normolipídica (onde gorduras saturadas &lt;10%</w:t>
      </w:r>
      <w:r w:rsidR="005D7C31">
        <w:rPr>
          <w:rFonts w:ascii="Arial" w:hAnsi="Arial" w:cs="Arial"/>
          <w:bCs/>
          <w:sz w:val="24"/>
          <w:szCs w:val="24"/>
        </w:rPr>
        <w:t xml:space="preserve"> do VET</w:t>
      </w:r>
      <w:r>
        <w:rPr>
          <w:rFonts w:ascii="Arial" w:hAnsi="Arial" w:cs="Arial"/>
          <w:bCs/>
          <w:sz w:val="24"/>
          <w:szCs w:val="24"/>
        </w:rPr>
        <w:t>, gorduras trans &lt;1%</w:t>
      </w:r>
      <w:r w:rsidR="005D7C31">
        <w:rPr>
          <w:rFonts w:ascii="Arial" w:hAnsi="Arial" w:cs="Arial"/>
          <w:bCs/>
          <w:sz w:val="24"/>
          <w:szCs w:val="24"/>
        </w:rPr>
        <w:t xml:space="preserve"> do VET e colesterol dietético &lt;300mg por dia) somado a suplementação via oral de ômega 3 (1g por dia) teve resultados benéficos na antropometria com redução de peso e percentual de gordura corporal e nos valores bioquímicos, diminuindo valores alterados do perfil lipídico</w:t>
      </w:r>
      <w:r w:rsidR="00FD1B9C">
        <w:rPr>
          <w:rFonts w:ascii="Arial" w:hAnsi="Arial" w:cs="Arial"/>
          <w:bCs/>
          <w:sz w:val="24"/>
          <w:szCs w:val="24"/>
        </w:rPr>
        <w:t xml:space="preserve"> e consequentemente aumentando a prevenção de riscos para DCV.</w:t>
      </w:r>
    </w:p>
    <w:p w:rsidR="004D23AD" w:rsidRDefault="004D23AD" w:rsidP="008F4848">
      <w:pPr>
        <w:pStyle w:val="Estilo2"/>
        <w:numPr>
          <w:ilvl w:val="0"/>
          <w:numId w:val="0"/>
        </w:numPr>
        <w:ind w:firstLine="851"/>
      </w:pPr>
      <w:bookmarkStart w:id="85" w:name="_Toc99657713"/>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4D23AD" w:rsidRDefault="004D23AD" w:rsidP="008F4848">
      <w:pPr>
        <w:pStyle w:val="Estilo2"/>
        <w:numPr>
          <w:ilvl w:val="0"/>
          <w:numId w:val="0"/>
        </w:numPr>
        <w:ind w:firstLine="851"/>
      </w:pPr>
    </w:p>
    <w:p w:rsidR="00134378" w:rsidRDefault="00134378" w:rsidP="008F4848">
      <w:pPr>
        <w:pStyle w:val="Estilo2"/>
        <w:numPr>
          <w:ilvl w:val="0"/>
          <w:numId w:val="0"/>
        </w:numPr>
        <w:ind w:firstLine="851"/>
        <w:rPr>
          <w:strike/>
        </w:rPr>
      </w:pPr>
      <w:bookmarkStart w:id="86" w:name="_Toc100160757"/>
      <w:r w:rsidRPr="00134378">
        <w:t>REFERÊNCIAS</w:t>
      </w:r>
      <w:bookmarkEnd w:id="86"/>
      <w:r w:rsidRPr="00134378">
        <w:t xml:space="preserve"> </w:t>
      </w:r>
      <w:bookmarkEnd w:id="85"/>
    </w:p>
    <w:p w:rsidR="004D23AD" w:rsidRDefault="004D23AD" w:rsidP="008F4848">
      <w:pPr>
        <w:pStyle w:val="Estilo2"/>
        <w:numPr>
          <w:ilvl w:val="0"/>
          <w:numId w:val="0"/>
        </w:numPr>
        <w:ind w:firstLine="851"/>
        <w:rPr>
          <w:strike/>
        </w:rPr>
      </w:pPr>
    </w:p>
    <w:p w:rsidR="004D23AD" w:rsidRDefault="004D23AD" w:rsidP="008F4848">
      <w:pPr>
        <w:pStyle w:val="Estilo2"/>
        <w:numPr>
          <w:ilvl w:val="0"/>
          <w:numId w:val="0"/>
        </w:numPr>
        <w:ind w:firstLine="851"/>
        <w:rPr>
          <w:strike/>
        </w:rPr>
      </w:pPr>
    </w:p>
    <w:p w:rsidR="009A2799" w:rsidRDefault="00945BE4" w:rsidP="00E67B6A">
      <w:pPr>
        <w:numPr>
          <w:ilvl w:val="0"/>
          <w:numId w:val="12"/>
        </w:numPr>
        <w:spacing w:line="240" w:lineRule="auto"/>
        <w:jc w:val="both"/>
        <w:rPr>
          <w:rFonts w:ascii="Arial" w:hAnsi="Arial" w:cs="Arial"/>
          <w:spacing w:val="6"/>
          <w:sz w:val="24"/>
          <w:szCs w:val="24"/>
        </w:rPr>
      </w:pPr>
      <w:r w:rsidRPr="004951A2">
        <w:rPr>
          <w:rFonts w:ascii="Arial" w:hAnsi="Arial" w:cs="Arial"/>
          <w:spacing w:val="6"/>
          <w:sz w:val="24"/>
          <w:szCs w:val="24"/>
        </w:rPr>
        <w:t>CARDOSO, A</w:t>
      </w:r>
      <w:r w:rsidR="003C1521" w:rsidRPr="004951A2">
        <w:rPr>
          <w:rFonts w:ascii="Arial" w:hAnsi="Arial" w:cs="Arial"/>
          <w:spacing w:val="6"/>
          <w:sz w:val="24"/>
          <w:szCs w:val="24"/>
        </w:rPr>
        <w:t>.</w:t>
      </w:r>
      <w:r w:rsidRPr="004951A2">
        <w:rPr>
          <w:rFonts w:ascii="Arial" w:hAnsi="Arial" w:cs="Arial"/>
          <w:spacing w:val="6"/>
          <w:sz w:val="24"/>
          <w:szCs w:val="24"/>
        </w:rPr>
        <w:t xml:space="preserve"> P</w:t>
      </w:r>
      <w:r w:rsidR="003C1521" w:rsidRPr="004951A2">
        <w:rPr>
          <w:rFonts w:ascii="Arial" w:hAnsi="Arial" w:cs="Arial"/>
          <w:spacing w:val="6"/>
          <w:sz w:val="24"/>
          <w:szCs w:val="24"/>
        </w:rPr>
        <w:t>.</w:t>
      </w:r>
      <w:r w:rsidRPr="004951A2">
        <w:rPr>
          <w:rFonts w:ascii="Arial" w:hAnsi="Arial" w:cs="Arial"/>
          <w:spacing w:val="6"/>
          <w:sz w:val="24"/>
          <w:szCs w:val="24"/>
        </w:rPr>
        <w:t xml:space="preserve"> Z</w:t>
      </w:r>
      <w:r w:rsidR="003C1521" w:rsidRPr="004951A2">
        <w:rPr>
          <w:rFonts w:ascii="Arial" w:hAnsi="Arial" w:cs="Arial"/>
          <w:spacing w:val="6"/>
          <w:sz w:val="24"/>
          <w:szCs w:val="24"/>
        </w:rPr>
        <w:t>.</w:t>
      </w:r>
      <w:r w:rsidRPr="004951A2">
        <w:rPr>
          <w:rFonts w:ascii="Arial" w:hAnsi="Arial" w:cs="Arial"/>
          <w:spacing w:val="6"/>
          <w:sz w:val="24"/>
          <w:szCs w:val="24"/>
        </w:rPr>
        <w:t>; NOGUEIRA, M</w:t>
      </w:r>
      <w:r w:rsidR="003C1521" w:rsidRPr="004951A2">
        <w:rPr>
          <w:rFonts w:ascii="Arial" w:hAnsi="Arial" w:cs="Arial"/>
          <w:spacing w:val="6"/>
          <w:sz w:val="24"/>
          <w:szCs w:val="24"/>
        </w:rPr>
        <w:t>.</w:t>
      </w:r>
      <w:r w:rsidRPr="004951A2">
        <w:rPr>
          <w:rFonts w:ascii="Arial" w:hAnsi="Arial" w:cs="Arial"/>
          <w:spacing w:val="6"/>
          <w:sz w:val="24"/>
          <w:szCs w:val="24"/>
        </w:rPr>
        <w:t xml:space="preserve"> S</w:t>
      </w:r>
      <w:r w:rsidR="003C1521" w:rsidRPr="004951A2">
        <w:rPr>
          <w:rFonts w:ascii="Arial" w:hAnsi="Arial" w:cs="Arial"/>
          <w:spacing w:val="6"/>
          <w:sz w:val="24"/>
          <w:szCs w:val="24"/>
        </w:rPr>
        <w:t>.</w:t>
      </w:r>
      <w:r w:rsidRPr="004951A2">
        <w:rPr>
          <w:rFonts w:ascii="Arial" w:hAnsi="Arial" w:cs="Arial"/>
          <w:spacing w:val="6"/>
          <w:sz w:val="24"/>
          <w:szCs w:val="24"/>
        </w:rPr>
        <w:t>; HAYASHIDA, M.</w:t>
      </w:r>
      <w:r w:rsidR="003C1521" w:rsidRPr="004951A2">
        <w:rPr>
          <w:rFonts w:ascii="Arial" w:hAnsi="Arial" w:cs="Arial"/>
          <w:spacing w:val="6"/>
          <w:sz w:val="24"/>
          <w:szCs w:val="24"/>
        </w:rPr>
        <w:t>,</w:t>
      </w:r>
      <w:r w:rsidRPr="004951A2">
        <w:rPr>
          <w:rFonts w:ascii="Arial" w:hAnsi="Arial" w:cs="Arial"/>
          <w:spacing w:val="6"/>
          <w:sz w:val="24"/>
          <w:szCs w:val="24"/>
        </w:rPr>
        <w:t xml:space="preserve"> Aspectos clínicos e socioeconômicos das dislipidemias em portadores de doenças cardiovasculares. Physis </w:t>
      </w:r>
      <w:r w:rsidRPr="004951A2">
        <w:rPr>
          <w:rFonts w:ascii="Arial" w:hAnsi="Arial" w:cs="Arial"/>
          <w:b/>
          <w:bCs/>
          <w:spacing w:val="6"/>
          <w:sz w:val="24"/>
          <w:szCs w:val="24"/>
        </w:rPr>
        <w:t>Revista de Saúde Coletiva</w:t>
      </w:r>
      <w:r w:rsidRPr="004951A2">
        <w:rPr>
          <w:rFonts w:ascii="Arial" w:hAnsi="Arial" w:cs="Arial"/>
          <w:spacing w:val="6"/>
          <w:sz w:val="24"/>
          <w:szCs w:val="24"/>
        </w:rPr>
        <w:t>, v. 21, n. 2, p. 417-436, Rio de Janeiro, Abr. 2011.</w:t>
      </w:r>
    </w:p>
    <w:p w:rsidR="003B1FD6" w:rsidRPr="00FD1B9C" w:rsidRDefault="003B1FD6" w:rsidP="00E67B6A">
      <w:pPr>
        <w:numPr>
          <w:ilvl w:val="0"/>
          <w:numId w:val="12"/>
        </w:numPr>
        <w:spacing w:line="240" w:lineRule="auto"/>
        <w:jc w:val="both"/>
        <w:rPr>
          <w:rFonts w:ascii="Arial" w:hAnsi="Arial" w:cs="Arial"/>
          <w:spacing w:val="6"/>
          <w:sz w:val="24"/>
          <w:szCs w:val="24"/>
        </w:rPr>
      </w:pPr>
      <w:r w:rsidRPr="00FD1B9C">
        <w:rPr>
          <w:rFonts w:ascii="Arial" w:hAnsi="Arial" w:cs="Arial"/>
          <w:sz w:val="24"/>
          <w:szCs w:val="24"/>
        </w:rPr>
        <w:t>F</w:t>
      </w:r>
      <w:r w:rsidR="00FD1B9C" w:rsidRPr="00FD1B9C">
        <w:rPr>
          <w:rFonts w:ascii="Arial" w:hAnsi="Arial" w:cs="Arial"/>
          <w:sz w:val="24"/>
          <w:szCs w:val="24"/>
        </w:rPr>
        <w:t>ALUDI,</w:t>
      </w:r>
      <w:r w:rsidRPr="00FD1B9C">
        <w:rPr>
          <w:rFonts w:ascii="Arial" w:hAnsi="Arial" w:cs="Arial"/>
          <w:sz w:val="24"/>
          <w:szCs w:val="24"/>
        </w:rPr>
        <w:t xml:space="preserve"> A</w:t>
      </w:r>
      <w:r w:rsidR="00FD1B9C">
        <w:rPr>
          <w:rFonts w:ascii="Arial" w:hAnsi="Arial" w:cs="Arial"/>
          <w:sz w:val="24"/>
          <w:szCs w:val="24"/>
        </w:rPr>
        <w:t xml:space="preserve">. </w:t>
      </w:r>
      <w:r w:rsidRPr="00FD1B9C">
        <w:rPr>
          <w:rFonts w:ascii="Arial" w:hAnsi="Arial" w:cs="Arial"/>
          <w:sz w:val="24"/>
          <w:szCs w:val="24"/>
        </w:rPr>
        <w:t>A</w:t>
      </w:r>
      <w:r w:rsidR="00FD1B9C">
        <w:rPr>
          <w:rFonts w:ascii="Arial" w:hAnsi="Arial" w:cs="Arial"/>
          <w:sz w:val="24"/>
          <w:szCs w:val="24"/>
        </w:rPr>
        <w:t>.;</w:t>
      </w:r>
      <w:r w:rsidRPr="00FD1B9C">
        <w:rPr>
          <w:rFonts w:ascii="Arial" w:hAnsi="Arial" w:cs="Arial"/>
          <w:sz w:val="24"/>
          <w:szCs w:val="24"/>
        </w:rPr>
        <w:t xml:space="preserve"> I</w:t>
      </w:r>
      <w:r w:rsidR="00FD1B9C">
        <w:rPr>
          <w:rFonts w:ascii="Arial" w:hAnsi="Arial" w:cs="Arial"/>
          <w:sz w:val="24"/>
          <w:szCs w:val="24"/>
        </w:rPr>
        <w:t>ZAR,</w:t>
      </w:r>
      <w:r w:rsidRPr="00FD1B9C">
        <w:rPr>
          <w:rFonts w:ascii="Arial" w:hAnsi="Arial" w:cs="Arial"/>
          <w:sz w:val="24"/>
          <w:szCs w:val="24"/>
        </w:rPr>
        <w:t xml:space="preserve"> M</w:t>
      </w:r>
      <w:r w:rsidR="00FD1B9C">
        <w:rPr>
          <w:rFonts w:ascii="Arial" w:hAnsi="Arial" w:cs="Arial"/>
          <w:sz w:val="24"/>
          <w:szCs w:val="24"/>
        </w:rPr>
        <w:t xml:space="preserve">. </w:t>
      </w:r>
      <w:r w:rsidRPr="00FD1B9C">
        <w:rPr>
          <w:rFonts w:ascii="Arial" w:hAnsi="Arial" w:cs="Arial"/>
          <w:sz w:val="24"/>
          <w:szCs w:val="24"/>
        </w:rPr>
        <w:t>C</w:t>
      </w:r>
      <w:r w:rsidR="00FD1B9C">
        <w:rPr>
          <w:rFonts w:ascii="Arial" w:hAnsi="Arial" w:cs="Arial"/>
          <w:sz w:val="24"/>
          <w:szCs w:val="24"/>
        </w:rPr>
        <w:t xml:space="preserve">. </w:t>
      </w:r>
      <w:r w:rsidRPr="00FD1B9C">
        <w:rPr>
          <w:rFonts w:ascii="Arial" w:hAnsi="Arial" w:cs="Arial"/>
          <w:sz w:val="24"/>
          <w:szCs w:val="24"/>
        </w:rPr>
        <w:t>O</w:t>
      </w:r>
      <w:r w:rsidR="00FD1B9C">
        <w:rPr>
          <w:rFonts w:ascii="Arial" w:hAnsi="Arial" w:cs="Arial"/>
          <w:sz w:val="24"/>
          <w:szCs w:val="24"/>
        </w:rPr>
        <w:t xml:space="preserve">.; </w:t>
      </w:r>
      <w:r w:rsidRPr="00FD1B9C">
        <w:rPr>
          <w:rFonts w:ascii="Arial" w:hAnsi="Arial" w:cs="Arial"/>
          <w:sz w:val="24"/>
          <w:szCs w:val="24"/>
        </w:rPr>
        <w:t>S</w:t>
      </w:r>
      <w:r w:rsidR="00FD1B9C">
        <w:rPr>
          <w:rFonts w:ascii="Arial" w:hAnsi="Arial" w:cs="Arial"/>
          <w:sz w:val="24"/>
          <w:szCs w:val="24"/>
        </w:rPr>
        <w:t>ARAIVA,</w:t>
      </w:r>
      <w:r w:rsidRPr="00FD1B9C">
        <w:rPr>
          <w:rFonts w:ascii="Arial" w:hAnsi="Arial" w:cs="Arial"/>
          <w:sz w:val="24"/>
          <w:szCs w:val="24"/>
        </w:rPr>
        <w:t xml:space="preserve"> J</w:t>
      </w:r>
      <w:r w:rsidR="00FD1B9C">
        <w:rPr>
          <w:rFonts w:ascii="Arial" w:hAnsi="Arial" w:cs="Arial"/>
          <w:sz w:val="24"/>
          <w:szCs w:val="24"/>
        </w:rPr>
        <w:t xml:space="preserve">. </w:t>
      </w:r>
      <w:r w:rsidRPr="00FD1B9C">
        <w:rPr>
          <w:rFonts w:ascii="Arial" w:hAnsi="Arial" w:cs="Arial"/>
          <w:sz w:val="24"/>
          <w:szCs w:val="24"/>
        </w:rPr>
        <w:t>F</w:t>
      </w:r>
      <w:r w:rsidR="00FD1B9C">
        <w:rPr>
          <w:rFonts w:ascii="Arial" w:hAnsi="Arial" w:cs="Arial"/>
          <w:sz w:val="24"/>
          <w:szCs w:val="24"/>
        </w:rPr>
        <w:t xml:space="preserve">. </w:t>
      </w:r>
      <w:r w:rsidRPr="00FD1B9C">
        <w:rPr>
          <w:rFonts w:ascii="Arial" w:hAnsi="Arial" w:cs="Arial"/>
          <w:sz w:val="24"/>
          <w:szCs w:val="24"/>
        </w:rPr>
        <w:t>K</w:t>
      </w:r>
      <w:r w:rsidR="00FD1B9C">
        <w:rPr>
          <w:rFonts w:ascii="Arial" w:hAnsi="Arial" w:cs="Arial"/>
          <w:sz w:val="24"/>
          <w:szCs w:val="24"/>
        </w:rPr>
        <w:t>.;</w:t>
      </w:r>
      <w:r w:rsidRPr="00FD1B9C">
        <w:rPr>
          <w:rFonts w:ascii="Arial" w:hAnsi="Arial" w:cs="Arial"/>
          <w:sz w:val="24"/>
          <w:szCs w:val="24"/>
        </w:rPr>
        <w:t xml:space="preserve"> </w:t>
      </w:r>
      <w:r w:rsidRPr="00FD1B9C">
        <w:rPr>
          <w:rFonts w:ascii="Arial" w:hAnsi="Arial" w:cs="Arial"/>
          <w:i/>
          <w:iCs/>
          <w:sz w:val="24"/>
          <w:szCs w:val="24"/>
        </w:rPr>
        <w:t>et al</w:t>
      </w:r>
      <w:r w:rsidRPr="00FD1B9C">
        <w:rPr>
          <w:rFonts w:ascii="Arial" w:hAnsi="Arial" w:cs="Arial"/>
          <w:sz w:val="24"/>
          <w:szCs w:val="24"/>
        </w:rPr>
        <w:t xml:space="preserve">. Atualização da Diretriz Brasileira de Dislipidemias e Prevenção da Aterosclerose – 2017. </w:t>
      </w:r>
      <w:r w:rsidRPr="00FD1B9C">
        <w:rPr>
          <w:rFonts w:ascii="Arial" w:hAnsi="Arial" w:cs="Arial"/>
          <w:b/>
          <w:bCs/>
          <w:sz w:val="24"/>
          <w:szCs w:val="24"/>
        </w:rPr>
        <w:t>Arq</w:t>
      </w:r>
      <w:r w:rsidR="00FD1B9C">
        <w:rPr>
          <w:rFonts w:ascii="Arial" w:hAnsi="Arial" w:cs="Arial"/>
          <w:b/>
          <w:bCs/>
          <w:sz w:val="24"/>
          <w:szCs w:val="24"/>
        </w:rPr>
        <w:t>.</w:t>
      </w:r>
      <w:r w:rsidRPr="00FD1B9C">
        <w:rPr>
          <w:rFonts w:ascii="Arial" w:hAnsi="Arial" w:cs="Arial"/>
          <w:b/>
          <w:bCs/>
          <w:sz w:val="24"/>
          <w:szCs w:val="24"/>
        </w:rPr>
        <w:t xml:space="preserve"> Bras</w:t>
      </w:r>
      <w:r w:rsidR="00FD1B9C">
        <w:rPr>
          <w:rFonts w:ascii="Arial" w:hAnsi="Arial" w:cs="Arial"/>
          <w:b/>
          <w:bCs/>
          <w:sz w:val="24"/>
          <w:szCs w:val="24"/>
        </w:rPr>
        <w:t>.</w:t>
      </w:r>
      <w:r w:rsidRPr="00FD1B9C">
        <w:rPr>
          <w:rFonts w:ascii="Arial" w:hAnsi="Arial" w:cs="Arial"/>
          <w:b/>
          <w:bCs/>
          <w:sz w:val="24"/>
          <w:szCs w:val="24"/>
        </w:rPr>
        <w:t xml:space="preserve"> Cardiol</w:t>
      </w:r>
      <w:r w:rsidR="00FD1B9C">
        <w:rPr>
          <w:rFonts w:ascii="Arial" w:hAnsi="Arial" w:cs="Arial"/>
          <w:b/>
          <w:bCs/>
          <w:sz w:val="24"/>
          <w:szCs w:val="24"/>
        </w:rPr>
        <w:t>.</w:t>
      </w:r>
      <w:r w:rsidRPr="00FD1B9C">
        <w:rPr>
          <w:rFonts w:ascii="Arial" w:hAnsi="Arial" w:cs="Arial"/>
          <w:sz w:val="24"/>
          <w:szCs w:val="24"/>
        </w:rPr>
        <w:t xml:space="preserve"> 109(2Supl.1):1-76</w:t>
      </w:r>
      <w:r w:rsidR="0092030C">
        <w:rPr>
          <w:rFonts w:ascii="Arial" w:hAnsi="Arial" w:cs="Arial"/>
          <w:sz w:val="24"/>
          <w:szCs w:val="24"/>
        </w:rPr>
        <w:t>, 2017.</w:t>
      </w:r>
    </w:p>
    <w:p w:rsidR="00AB32F4" w:rsidRPr="004951A2" w:rsidRDefault="00E14F1D" w:rsidP="00E67B6A">
      <w:pPr>
        <w:numPr>
          <w:ilvl w:val="0"/>
          <w:numId w:val="12"/>
        </w:numPr>
        <w:spacing w:line="240" w:lineRule="auto"/>
        <w:jc w:val="both"/>
        <w:rPr>
          <w:rFonts w:ascii="Arial" w:hAnsi="Arial" w:cs="Arial"/>
          <w:spacing w:val="6"/>
          <w:sz w:val="24"/>
          <w:szCs w:val="24"/>
        </w:rPr>
      </w:pPr>
      <w:r w:rsidRPr="004951A2">
        <w:rPr>
          <w:rFonts w:ascii="Arial" w:hAnsi="Arial" w:cs="Arial"/>
          <w:spacing w:val="6"/>
          <w:sz w:val="24"/>
          <w:szCs w:val="24"/>
        </w:rPr>
        <w:t xml:space="preserve">FARSHCHI, H.; RANE, A.; LOVE, A.; </w:t>
      </w:r>
      <w:r w:rsidR="001022B1" w:rsidRPr="001022B1">
        <w:rPr>
          <w:rFonts w:ascii="Arial" w:hAnsi="Arial" w:cs="Arial"/>
          <w:i/>
          <w:iCs/>
          <w:spacing w:val="6"/>
          <w:sz w:val="24"/>
          <w:szCs w:val="24"/>
        </w:rPr>
        <w:t>et al</w:t>
      </w:r>
      <w:r w:rsidR="001022B1">
        <w:rPr>
          <w:rFonts w:ascii="Arial" w:hAnsi="Arial" w:cs="Arial"/>
          <w:spacing w:val="6"/>
          <w:sz w:val="24"/>
          <w:szCs w:val="24"/>
        </w:rPr>
        <w:t>.</w:t>
      </w:r>
      <w:r w:rsidRPr="004951A2">
        <w:rPr>
          <w:rFonts w:ascii="Arial" w:hAnsi="Arial" w:cs="Arial"/>
          <w:spacing w:val="6"/>
          <w:sz w:val="24"/>
          <w:szCs w:val="24"/>
        </w:rPr>
        <w:t xml:space="preserve"> Diet and nutrition in polycystic ovary syndrome (PCOS): pointers for nutritional management, </w:t>
      </w:r>
      <w:r w:rsidRPr="004951A2">
        <w:rPr>
          <w:rFonts w:ascii="Arial" w:hAnsi="Arial" w:cs="Arial"/>
          <w:b/>
          <w:bCs/>
          <w:spacing w:val="6"/>
          <w:sz w:val="24"/>
          <w:szCs w:val="24"/>
        </w:rPr>
        <w:t>J. Obstet Gynaecol.</w:t>
      </w:r>
      <w:r w:rsidRPr="004951A2">
        <w:rPr>
          <w:rFonts w:ascii="Arial" w:hAnsi="Arial" w:cs="Arial"/>
          <w:spacing w:val="6"/>
          <w:sz w:val="24"/>
          <w:szCs w:val="24"/>
        </w:rPr>
        <w:t xml:space="preserve"> v. 27, n. 8, p. 762-773, Nov. 2007.</w:t>
      </w:r>
    </w:p>
    <w:p w:rsidR="0092030C" w:rsidRDefault="00AB32F4" w:rsidP="0092030C">
      <w:pPr>
        <w:numPr>
          <w:ilvl w:val="0"/>
          <w:numId w:val="12"/>
        </w:numPr>
        <w:shd w:val="clear" w:color="auto" w:fill="FFFFFF"/>
        <w:spacing w:line="240" w:lineRule="auto"/>
        <w:jc w:val="both"/>
        <w:rPr>
          <w:rFonts w:ascii="Arial" w:eastAsia="Times New Roman" w:hAnsi="Arial" w:cs="Arial"/>
          <w:sz w:val="24"/>
          <w:szCs w:val="24"/>
          <w:lang w:eastAsia="pt-BR"/>
        </w:rPr>
      </w:pPr>
      <w:r w:rsidRPr="004951A2">
        <w:rPr>
          <w:rFonts w:ascii="Arial" w:eastAsia="Times New Roman" w:hAnsi="Arial" w:cs="Arial"/>
          <w:sz w:val="24"/>
          <w:szCs w:val="24"/>
          <w:lang w:eastAsia="pt-BR"/>
        </w:rPr>
        <w:t>FRISANCHO, A. R. New norms of upper limb fat and muscle areas for assessment of nutritional status. </w:t>
      </w:r>
      <w:r w:rsidRPr="004951A2">
        <w:rPr>
          <w:rFonts w:ascii="Arial" w:eastAsia="Times New Roman" w:hAnsi="Arial" w:cs="Arial"/>
          <w:b/>
          <w:bCs/>
          <w:sz w:val="24"/>
          <w:szCs w:val="24"/>
          <w:lang w:eastAsia="pt-BR"/>
        </w:rPr>
        <w:t>American Journal of Clinical Nutrition</w:t>
      </w:r>
      <w:r w:rsidRPr="004951A2">
        <w:rPr>
          <w:rFonts w:ascii="Arial" w:eastAsia="Times New Roman" w:hAnsi="Arial" w:cs="Arial"/>
          <w:sz w:val="24"/>
          <w:szCs w:val="24"/>
          <w:lang w:eastAsia="pt-BR"/>
        </w:rPr>
        <w:t>, Bethesda, v.34, n.11, p.2540-2545, 1981.</w:t>
      </w:r>
    </w:p>
    <w:p w:rsidR="007B147F" w:rsidRPr="007B147F" w:rsidRDefault="007B147F" w:rsidP="0092030C">
      <w:pPr>
        <w:numPr>
          <w:ilvl w:val="0"/>
          <w:numId w:val="12"/>
        </w:numPr>
        <w:shd w:val="clear" w:color="auto" w:fill="FFFFFF"/>
        <w:spacing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GONÇALVES, M. M.; FONSECA, H. P.; FUKUNAGA, E. T.; </w:t>
      </w:r>
      <w:r w:rsidRPr="007B147F">
        <w:rPr>
          <w:rFonts w:ascii="Arial" w:eastAsia="Times New Roman" w:hAnsi="Arial" w:cs="Arial"/>
          <w:i/>
          <w:iCs/>
          <w:sz w:val="24"/>
          <w:szCs w:val="24"/>
          <w:lang w:eastAsia="pt-BR"/>
        </w:rPr>
        <w:t>et al</w:t>
      </w:r>
      <w:r>
        <w:rPr>
          <w:rFonts w:ascii="Arial" w:eastAsia="Times New Roman" w:hAnsi="Arial" w:cs="Arial"/>
          <w:sz w:val="24"/>
          <w:szCs w:val="24"/>
          <w:lang w:eastAsia="pt-BR"/>
        </w:rPr>
        <w:t>. Interferência dos hábitos nutricionais no perfil metabólico de mulheres com síndrome dos ovários policísticos</w:t>
      </w:r>
      <w:r w:rsidRPr="007B147F">
        <w:rPr>
          <w:rFonts w:ascii="Arial" w:eastAsia="Times New Roman" w:hAnsi="Arial" w:cs="Arial"/>
          <w:sz w:val="24"/>
          <w:szCs w:val="24"/>
          <w:lang w:eastAsia="pt-BR"/>
        </w:rPr>
        <w:t xml:space="preserve">. </w:t>
      </w:r>
      <w:r w:rsidRPr="009B3B74">
        <w:rPr>
          <w:rFonts w:ascii="Arial" w:hAnsi="Arial" w:cs="Arial"/>
          <w:b/>
          <w:bCs/>
          <w:sz w:val="24"/>
          <w:szCs w:val="24"/>
          <w:shd w:val="clear" w:color="auto" w:fill="FFFFFF"/>
        </w:rPr>
        <w:t>Arq Med Hosp Fac Cienc Med Santa Casa São Paulo</w:t>
      </w:r>
      <w:r w:rsidRPr="007B147F">
        <w:rPr>
          <w:rFonts w:ascii="Arial" w:hAnsi="Arial" w:cs="Arial"/>
          <w:sz w:val="24"/>
          <w:szCs w:val="24"/>
          <w:shd w:val="clear" w:color="auto" w:fill="FFFFFF"/>
        </w:rPr>
        <w:t>.</w:t>
      </w:r>
      <w:r w:rsidR="00FD7523">
        <w:rPr>
          <w:rFonts w:ascii="Arial" w:hAnsi="Arial" w:cs="Arial"/>
          <w:sz w:val="24"/>
          <w:szCs w:val="24"/>
          <w:shd w:val="clear" w:color="auto" w:fill="FFFFFF"/>
        </w:rPr>
        <w:t xml:space="preserve"> v. 63, n.1, p. 6-11</w:t>
      </w:r>
      <w:r w:rsidR="009B3B74">
        <w:rPr>
          <w:rFonts w:ascii="Arial" w:hAnsi="Arial" w:cs="Arial"/>
          <w:sz w:val="24"/>
          <w:szCs w:val="24"/>
          <w:shd w:val="clear" w:color="auto" w:fill="FFFFFF"/>
        </w:rPr>
        <w:t>, 2018.</w:t>
      </w:r>
    </w:p>
    <w:p w:rsidR="00EE783E" w:rsidRPr="004951A2" w:rsidRDefault="008C6690" w:rsidP="0092030C">
      <w:pPr>
        <w:numPr>
          <w:ilvl w:val="0"/>
          <w:numId w:val="12"/>
        </w:numPr>
        <w:spacing w:line="240" w:lineRule="auto"/>
        <w:jc w:val="both"/>
        <w:rPr>
          <w:rFonts w:ascii="Arial" w:hAnsi="Arial" w:cs="Arial"/>
          <w:spacing w:val="6"/>
          <w:sz w:val="24"/>
          <w:szCs w:val="24"/>
        </w:rPr>
      </w:pPr>
      <w:r w:rsidRPr="004951A2">
        <w:rPr>
          <w:rFonts w:ascii="Arial" w:hAnsi="Arial" w:cs="Arial"/>
          <w:spacing w:val="6"/>
          <w:sz w:val="24"/>
          <w:szCs w:val="24"/>
        </w:rPr>
        <w:t xml:space="preserve">HOLTE, J.; BERGH, T.; BERNE, C.; </w:t>
      </w:r>
      <w:r w:rsidR="001022B1" w:rsidRPr="001022B1">
        <w:rPr>
          <w:rFonts w:ascii="Arial" w:hAnsi="Arial" w:cs="Arial"/>
          <w:i/>
          <w:iCs/>
          <w:spacing w:val="6"/>
          <w:sz w:val="24"/>
          <w:szCs w:val="24"/>
        </w:rPr>
        <w:t>et al</w:t>
      </w:r>
      <w:r w:rsidR="001022B1">
        <w:rPr>
          <w:rFonts w:ascii="Arial" w:hAnsi="Arial" w:cs="Arial"/>
          <w:spacing w:val="6"/>
          <w:sz w:val="24"/>
          <w:szCs w:val="24"/>
        </w:rPr>
        <w:t>.</w:t>
      </w:r>
      <w:r w:rsidRPr="004951A2">
        <w:rPr>
          <w:rFonts w:ascii="Arial" w:hAnsi="Arial" w:cs="Arial"/>
          <w:spacing w:val="6"/>
          <w:sz w:val="24"/>
          <w:szCs w:val="24"/>
        </w:rPr>
        <w:t xml:space="preserve"> Serum lipoprotein lipid profile in women with the polycystic ovary syndrome: relation to anthropometric, endocrine and metabolic variables. </w:t>
      </w:r>
      <w:r w:rsidRPr="004951A2">
        <w:rPr>
          <w:rFonts w:ascii="Arial" w:hAnsi="Arial" w:cs="Arial"/>
          <w:b/>
          <w:bCs/>
          <w:spacing w:val="6"/>
          <w:sz w:val="24"/>
          <w:szCs w:val="24"/>
        </w:rPr>
        <w:t>Clinical Endocrinology</w:t>
      </w:r>
      <w:r w:rsidRPr="004951A2">
        <w:rPr>
          <w:rFonts w:ascii="Arial" w:hAnsi="Arial" w:cs="Arial"/>
          <w:spacing w:val="6"/>
          <w:sz w:val="24"/>
          <w:szCs w:val="24"/>
        </w:rPr>
        <w:t xml:space="preserve">. v. </w:t>
      </w:r>
      <w:r w:rsidR="00230C01" w:rsidRPr="004951A2">
        <w:rPr>
          <w:rFonts w:ascii="Arial" w:hAnsi="Arial" w:cs="Arial"/>
          <w:spacing w:val="6"/>
          <w:sz w:val="24"/>
          <w:szCs w:val="24"/>
        </w:rPr>
        <w:t>41, n. 4, p. 463-471, Oct. 1994.</w:t>
      </w:r>
    </w:p>
    <w:p w:rsidR="00A93144" w:rsidRDefault="00EE783E" w:rsidP="004951A2">
      <w:pPr>
        <w:numPr>
          <w:ilvl w:val="0"/>
          <w:numId w:val="12"/>
        </w:numPr>
        <w:spacing w:line="240" w:lineRule="auto"/>
        <w:jc w:val="both"/>
        <w:rPr>
          <w:rFonts w:ascii="Arial" w:hAnsi="Arial" w:cs="Arial"/>
          <w:spacing w:val="6"/>
          <w:sz w:val="24"/>
          <w:szCs w:val="24"/>
        </w:rPr>
      </w:pPr>
      <w:r w:rsidRPr="004951A2">
        <w:rPr>
          <w:rFonts w:ascii="Arial" w:hAnsi="Arial" w:cs="Arial"/>
          <w:spacing w:val="6"/>
          <w:sz w:val="24"/>
          <w:szCs w:val="24"/>
        </w:rPr>
        <w:t xml:space="preserve">MACEDO, W. R. L.; AOYAMA, E. A.; SILVA, J. J. V.; </w:t>
      </w:r>
      <w:r w:rsidR="001022B1">
        <w:rPr>
          <w:rFonts w:ascii="Arial" w:hAnsi="Arial" w:cs="Arial"/>
          <w:i/>
          <w:iCs/>
          <w:spacing w:val="6"/>
          <w:sz w:val="24"/>
          <w:szCs w:val="24"/>
        </w:rPr>
        <w:t>et al</w:t>
      </w:r>
      <w:r w:rsidRPr="004951A2">
        <w:rPr>
          <w:rFonts w:ascii="Arial" w:hAnsi="Arial" w:cs="Arial"/>
          <w:spacing w:val="6"/>
          <w:sz w:val="24"/>
          <w:szCs w:val="24"/>
        </w:rPr>
        <w:t xml:space="preserve">. Influência hormonal do excesso de carboidratos refinados e do meio ambiente no avanço da obesidade. </w:t>
      </w:r>
      <w:r w:rsidRPr="004951A2">
        <w:rPr>
          <w:rFonts w:ascii="Arial" w:hAnsi="Arial" w:cs="Arial"/>
          <w:b/>
          <w:bCs/>
          <w:spacing w:val="6"/>
          <w:sz w:val="24"/>
          <w:szCs w:val="24"/>
        </w:rPr>
        <w:t>Rev. Bras. Interdisciplinar de Saúde</w:t>
      </w:r>
      <w:r w:rsidRPr="004951A2">
        <w:rPr>
          <w:rFonts w:ascii="Arial" w:hAnsi="Arial" w:cs="Arial"/>
          <w:spacing w:val="6"/>
          <w:sz w:val="24"/>
          <w:szCs w:val="24"/>
        </w:rPr>
        <w:t xml:space="preserve">. V. 1, n. 1, p. </w:t>
      </w:r>
      <w:r w:rsidR="00B803DF" w:rsidRPr="004951A2">
        <w:rPr>
          <w:rFonts w:ascii="Arial" w:hAnsi="Arial" w:cs="Arial"/>
          <w:spacing w:val="6"/>
          <w:sz w:val="24"/>
          <w:szCs w:val="24"/>
        </w:rPr>
        <w:t>19-25, 2019.</w:t>
      </w:r>
    </w:p>
    <w:p w:rsidR="009B3B74" w:rsidRPr="00E67B6A" w:rsidRDefault="009B3B74" w:rsidP="004951A2">
      <w:pPr>
        <w:numPr>
          <w:ilvl w:val="0"/>
          <w:numId w:val="12"/>
        </w:numPr>
        <w:spacing w:line="240" w:lineRule="auto"/>
        <w:jc w:val="both"/>
        <w:rPr>
          <w:rFonts w:ascii="Arial" w:hAnsi="Arial" w:cs="Arial"/>
          <w:spacing w:val="6"/>
          <w:sz w:val="24"/>
          <w:szCs w:val="24"/>
        </w:rPr>
      </w:pPr>
      <w:r>
        <w:rPr>
          <w:rFonts w:ascii="Arial" w:hAnsi="Arial" w:cs="Arial"/>
          <w:spacing w:val="6"/>
          <w:sz w:val="24"/>
          <w:szCs w:val="24"/>
        </w:rPr>
        <w:t xml:space="preserve">MELO, A. S.; MACEDO, C. S. V.; ROMANO, L. G. M.; </w:t>
      </w:r>
      <w:r w:rsidRPr="00A47833">
        <w:rPr>
          <w:rFonts w:ascii="Arial" w:hAnsi="Arial" w:cs="Arial"/>
          <w:i/>
          <w:iCs/>
          <w:spacing w:val="6"/>
          <w:sz w:val="24"/>
          <w:szCs w:val="24"/>
        </w:rPr>
        <w:t>et al</w:t>
      </w:r>
      <w:r>
        <w:rPr>
          <w:rFonts w:ascii="Arial" w:hAnsi="Arial" w:cs="Arial"/>
          <w:spacing w:val="6"/>
          <w:sz w:val="24"/>
          <w:szCs w:val="24"/>
        </w:rPr>
        <w:t xml:space="preserve">. Mulheres com síndrome dos ovários policísticos apresentam maior frequência de síndrome metabólica independentemente do índice de massa corpóreo. </w:t>
      </w:r>
      <w:r w:rsidR="00A47833" w:rsidRPr="00A47833">
        <w:rPr>
          <w:rFonts w:ascii="Arial" w:hAnsi="Arial" w:cs="Arial"/>
          <w:b/>
          <w:bCs/>
          <w:spacing w:val="6"/>
          <w:sz w:val="24"/>
          <w:szCs w:val="24"/>
        </w:rPr>
        <w:t>Rev</w:t>
      </w:r>
      <w:r w:rsidRPr="00A47833">
        <w:rPr>
          <w:rFonts w:ascii="Arial" w:hAnsi="Arial" w:cs="Arial"/>
          <w:b/>
          <w:bCs/>
          <w:spacing w:val="6"/>
          <w:sz w:val="24"/>
          <w:szCs w:val="24"/>
        </w:rPr>
        <w:t>. Bras. Ginecol. Obstet.</w:t>
      </w:r>
      <w:r>
        <w:rPr>
          <w:rFonts w:ascii="Arial" w:hAnsi="Arial" w:cs="Arial"/>
          <w:spacing w:val="6"/>
          <w:sz w:val="24"/>
          <w:szCs w:val="24"/>
        </w:rPr>
        <w:t xml:space="preserve">, v. 34, </w:t>
      </w:r>
      <w:r w:rsidR="00A47833">
        <w:rPr>
          <w:rFonts w:ascii="Arial" w:hAnsi="Arial" w:cs="Arial"/>
          <w:spacing w:val="6"/>
          <w:sz w:val="24"/>
          <w:szCs w:val="24"/>
        </w:rPr>
        <w:t>n. 1, Jan. 2012.</w:t>
      </w:r>
    </w:p>
    <w:p w:rsidR="00945BE4" w:rsidRPr="000B1AE0" w:rsidRDefault="00A93144" w:rsidP="004951A2">
      <w:pPr>
        <w:numPr>
          <w:ilvl w:val="0"/>
          <w:numId w:val="12"/>
        </w:numPr>
        <w:spacing w:line="240" w:lineRule="auto"/>
        <w:jc w:val="both"/>
        <w:rPr>
          <w:rStyle w:val="text-uppercase"/>
          <w:rFonts w:ascii="Arial" w:hAnsi="Arial" w:cs="Arial"/>
          <w:spacing w:val="6"/>
          <w:sz w:val="24"/>
          <w:szCs w:val="24"/>
        </w:rPr>
      </w:pPr>
      <w:r w:rsidRPr="004951A2">
        <w:rPr>
          <w:rFonts w:ascii="Arial" w:hAnsi="Arial" w:cs="Arial"/>
          <w:spacing w:val="6"/>
          <w:sz w:val="24"/>
          <w:szCs w:val="24"/>
        </w:rPr>
        <w:t xml:space="preserve">MOURA, H. H. G.; COSTA, D. L. M.; BAGATIN, E.; </w:t>
      </w:r>
      <w:r w:rsidR="001022B1">
        <w:rPr>
          <w:rFonts w:ascii="Arial" w:hAnsi="Arial" w:cs="Arial"/>
          <w:i/>
          <w:iCs/>
          <w:spacing w:val="6"/>
          <w:sz w:val="24"/>
          <w:szCs w:val="24"/>
        </w:rPr>
        <w:t>et al.</w:t>
      </w:r>
      <w:r w:rsidRPr="004951A2">
        <w:rPr>
          <w:rFonts w:ascii="Arial" w:hAnsi="Arial" w:cs="Arial"/>
          <w:spacing w:val="6"/>
          <w:sz w:val="24"/>
          <w:szCs w:val="24"/>
        </w:rPr>
        <w:t xml:space="preserve"> Síndrome do Ovário Policístico: abordagem dermatológica, </w:t>
      </w:r>
      <w:r w:rsidR="009A2799" w:rsidRPr="004951A2">
        <w:rPr>
          <w:rFonts w:ascii="Arial" w:hAnsi="Arial" w:cs="Arial"/>
          <w:b/>
          <w:bCs/>
          <w:spacing w:val="6"/>
          <w:sz w:val="24"/>
          <w:szCs w:val="24"/>
        </w:rPr>
        <w:t>An</w:t>
      </w:r>
      <w:r w:rsidRPr="004951A2">
        <w:rPr>
          <w:rFonts w:ascii="Arial" w:hAnsi="Arial" w:cs="Arial"/>
          <w:b/>
          <w:bCs/>
          <w:spacing w:val="6"/>
          <w:sz w:val="24"/>
          <w:szCs w:val="24"/>
        </w:rPr>
        <w:t>. Bras. Dermatol</w:t>
      </w:r>
      <w:r w:rsidRPr="004951A2">
        <w:rPr>
          <w:rFonts w:ascii="Arial" w:hAnsi="Arial" w:cs="Arial"/>
          <w:spacing w:val="6"/>
          <w:sz w:val="24"/>
          <w:szCs w:val="24"/>
        </w:rPr>
        <w:t>., v. 86, n. 1,</w:t>
      </w:r>
      <w:r w:rsidR="00E14F1D" w:rsidRPr="004951A2">
        <w:rPr>
          <w:rFonts w:ascii="Arial" w:hAnsi="Arial" w:cs="Arial"/>
          <w:spacing w:val="6"/>
          <w:sz w:val="24"/>
          <w:szCs w:val="24"/>
        </w:rPr>
        <w:t xml:space="preserve"> Rio de Janeiro, 2011.</w:t>
      </w:r>
    </w:p>
    <w:p w:rsidR="00A74920" w:rsidRDefault="00700D05" w:rsidP="004951A2">
      <w:pPr>
        <w:numPr>
          <w:ilvl w:val="0"/>
          <w:numId w:val="12"/>
        </w:numPr>
        <w:spacing w:line="240" w:lineRule="auto"/>
        <w:jc w:val="both"/>
        <w:rPr>
          <w:rFonts w:ascii="Arial" w:hAnsi="Arial" w:cs="Arial"/>
          <w:spacing w:val="6"/>
          <w:sz w:val="24"/>
          <w:szCs w:val="24"/>
        </w:rPr>
      </w:pPr>
      <w:r w:rsidRPr="004951A2">
        <w:rPr>
          <w:rStyle w:val="text-uppercase"/>
          <w:rFonts w:ascii="Arial" w:hAnsi="Arial" w:cs="Arial"/>
          <w:caps/>
          <w:spacing w:val="6"/>
          <w:sz w:val="24"/>
          <w:szCs w:val="24"/>
          <w:bdr w:val="none" w:sz="0" w:space="0" w:color="auto" w:frame="1"/>
        </w:rPr>
        <w:t>OLIVEIRA,</w:t>
      </w:r>
      <w:r w:rsidRPr="004951A2">
        <w:rPr>
          <w:rFonts w:ascii="Arial" w:hAnsi="Arial" w:cs="Arial"/>
          <w:spacing w:val="6"/>
          <w:sz w:val="24"/>
          <w:szCs w:val="24"/>
        </w:rPr>
        <w:t> </w:t>
      </w:r>
      <w:r w:rsidRPr="004951A2">
        <w:rPr>
          <w:rFonts w:ascii="Arial" w:hAnsi="Arial" w:cs="Arial"/>
          <w:spacing w:val="6"/>
          <w:sz w:val="24"/>
          <w:szCs w:val="24"/>
          <w:bdr w:val="none" w:sz="0" w:space="0" w:color="auto" w:frame="1"/>
        </w:rPr>
        <w:t>G</w:t>
      </w:r>
      <w:r w:rsidR="003C1521" w:rsidRPr="004951A2">
        <w:rPr>
          <w:rFonts w:ascii="Arial" w:hAnsi="Arial" w:cs="Arial"/>
          <w:spacing w:val="6"/>
          <w:sz w:val="24"/>
          <w:szCs w:val="24"/>
          <w:bdr w:val="none" w:sz="0" w:space="0" w:color="auto" w:frame="1"/>
        </w:rPr>
        <w:t>.</w:t>
      </w:r>
      <w:r w:rsidRPr="004951A2">
        <w:rPr>
          <w:rFonts w:ascii="Arial" w:hAnsi="Arial" w:cs="Arial"/>
          <w:spacing w:val="6"/>
          <w:sz w:val="24"/>
          <w:szCs w:val="24"/>
          <w:bdr w:val="none" w:sz="0" w:space="0" w:color="auto" w:frame="1"/>
        </w:rPr>
        <w:t xml:space="preserve"> M</w:t>
      </w:r>
      <w:r w:rsidR="003C1521" w:rsidRPr="004951A2">
        <w:rPr>
          <w:rFonts w:ascii="Arial" w:hAnsi="Arial" w:cs="Arial"/>
          <w:spacing w:val="6"/>
          <w:sz w:val="24"/>
          <w:szCs w:val="24"/>
          <w:bdr w:val="none" w:sz="0" w:space="0" w:color="auto" w:frame="1"/>
        </w:rPr>
        <w:t>.</w:t>
      </w:r>
      <w:r w:rsidRPr="004951A2">
        <w:rPr>
          <w:rFonts w:ascii="Arial" w:hAnsi="Arial" w:cs="Arial"/>
          <w:spacing w:val="6"/>
          <w:sz w:val="24"/>
          <w:szCs w:val="24"/>
          <w:bdr w:val="none" w:sz="0" w:space="0" w:color="auto" w:frame="1"/>
        </w:rPr>
        <w:t xml:space="preserve"> M</w:t>
      </w:r>
      <w:r w:rsidR="003C1521" w:rsidRPr="004951A2">
        <w:rPr>
          <w:rFonts w:ascii="Arial" w:hAnsi="Arial" w:cs="Arial"/>
          <w:spacing w:val="6"/>
          <w:sz w:val="24"/>
          <w:szCs w:val="24"/>
          <w:bdr w:val="none" w:sz="0" w:space="0" w:color="auto" w:frame="1"/>
        </w:rPr>
        <w:t>.</w:t>
      </w:r>
      <w:r w:rsidRPr="004951A2">
        <w:rPr>
          <w:rFonts w:ascii="Arial" w:hAnsi="Arial" w:cs="Arial"/>
          <w:spacing w:val="6"/>
          <w:sz w:val="24"/>
          <w:szCs w:val="24"/>
          <w:bdr w:val="none" w:sz="0" w:space="0" w:color="auto" w:frame="1"/>
        </w:rPr>
        <w:t xml:space="preserve"> de</w:t>
      </w:r>
      <w:r w:rsidRPr="004951A2">
        <w:rPr>
          <w:rFonts w:ascii="Arial" w:hAnsi="Arial" w:cs="Arial"/>
          <w:spacing w:val="6"/>
          <w:sz w:val="24"/>
          <w:szCs w:val="24"/>
        </w:rPr>
        <w:t>; </w:t>
      </w:r>
      <w:r w:rsidRPr="004951A2">
        <w:rPr>
          <w:rStyle w:val="text-uppercase"/>
          <w:rFonts w:ascii="Arial" w:hAnsi="Arial" w:cs="Arial"/>
          <w:caps/>
          <w:spacing w:val="6"/>
          <w:sz w:val="24"/>
          <w:szCs w:val="24"/>
          <w:bdr w:val="none" w:sz="0" w:space="0" w:color="auto" w:frame="1"/>
        </w:rPr>
        <w:t>BRANT,</w:t>
      </w:r>
      <w:r w:rsidRPr="004951A2">
        <w:rPr>
          <w:rFonts w:ascii="Arial" w:hAnsi="Arial" w:cs="Arial"/>
          <w:spacing w:val="6"/>
          <w:sz w:val="24"/>
          <w:szCs w:val="24"/>
        </w:rPr>
        <w:t> </w:t>
      </w:r>
      <w:r w:rsidR="003C1521" w:rsidRPr="004951A2">
        <w:rPr>
          <w:rFonts w:ascii="Arial" w:hAnsi="Arial" w:cs="Arial"/>
          <w:spacing w:val="6"/>
          <w:sz w:val="24"/>
          <w:szCs w:val="24"/>
          <w:bdr w:val="none" w:sz="0" w:space="0" w:color="auto" w:frame="1"/>
        </w:rPr>
        <w:t>L.</w:t>
      </w:r>
      <w:r w:rsidRPr="004951A2">
        <w:rPr>
          <w:rFonts w:ascii="Arial" w:hAnsi="Arial" w:cs="Arial"/>
          <w:spacing w:val="6"/>
          <w:sz w:val="24"/>
          <w:szCs w:val="24"/>
          <w:bdr w:val="none" w:sz="0" w:space="0" w:color="auto" w:frame="1"/>
        </w:rPr>
        <w:t xml:space="preserve"> C</w:t>
      </w:r>
      <w:r w:rsidR="003C1521" w:rsidRPr="004951A2">
        <w:rPr>
          <w:rFonts w:ascii="Arial" w:hAnsi="Arial" w:cs="Arial"/>
          <w:spacing w:val="6"/>
          <w:sz w:val="24"/>
          <w:szCs w:val="24"/>
          <w:bdr w:val="none" w:sz="0" w:space="0" w:color="auto" w:frame="1"/>
        </w:rPr>
        <w:t>.</w:t>
      </w:r>
      <w:r w:rsidRPr="004951A2">
        <w:rPr>
          <w:rFonts w:ascii="Arial" w:hAnsi="Arial" w:cs="Arial"/>
          <w:spacing w:val="6"/>
          <w:sz w:val="24"/>
          <w:szCs w:val="24"/>
          <w:bdr w:val="none" w:sz="0" w:space="0" w:color="auto" w:frame="1"/>
        </w:rPr>
        <w:t xml:space="preserve"> C</w:t>
      </w:r>
      <w:r w:rsidR="003C1521" w:rsidRPr="004951A2">
        <w:rPr>
          <w:rFonts w:ascii="Arial" w:hAnsi="Arial" w:cs="Arial"/>
          <w:spacing w:val="6"/>
          <w:sz w:val="24"/>
          <w:szCs w:val="24"/>
          <w:bdr w:val="none" w:sz="0" w:space="0" w:color="auto" w:frame="1"/>
        </w:rPr>
        <w:t>.</w:t>
      </w:r>
      <w:r w:rsidRPr="004951A2">
        <w:rPr>
          <w:rFonts w:ascii="Arial" w:hAnsi="Arial" w:cs="Arial"/>
          <w:spacing w:val="6"/>
          <w:sz w:val="24"/>
          <w:szCs w:val="24"/>
        </w:rPr>
        <w:t>; </w:t>
      </w:r>
      <w:r w:rsidRPr="004951A2">
        <w:rPr>
          <w:rStyle w:val="text-uppercase"/>
          <w:rFonts w:ascii="Arial" w:hAnsi="Arial" w:cs="Arial"/>
          <w:caps/>
          <w:spacing w:val="6"/>
          <w:sz w:val="24"/>
          <w:szCs w:val="24"/>
          <w:bdr w:val="none" w:sz="0" w:space="0" w:color="auto" w:frame="1"/>
        </w:rPr>
        <w:t>POLANCZYK,</w:t>
      </w:r>
      <w:r w:rsidRPr="004951A2">
        <w:rPr>
          <w:rFonts w:ascii="Arial" w:hAnsi="Arial" w:cs="Arial"/>
          <w:spacing w:val="6"/>
          <w:sz w:val="24"/>
          <w:szCs w:val="24"/>
        </w:rPr>
        <w:t> </w:t>
      </w:r>
      <w:r w:rsidRPr="004951A2">
        <w:rPr>
          <w:rFonts w:ascii="Arial" w:hAnsi="Arial" w:cs="Arial"/>
          <w:spacing w:val="6"/>
          <w:sz w:val="24"/>
          <w:szCs w:val="24"/>
          <w:bdr w:val="none" w:sz="0" w:space="0" w:color="auto" w:frame="1"/>
        </w:rPr>
        <w:t>C</w:t>
      </w:r>
      <w:r w:rsidR="003C1521" w:rsidRPr="004951A2">
        <w:rPr>
          <w:rFonts w:ascii="Arial" w:hAnsi="Arial" w:cs="Arial"/>
          <w:spacing w:val="6"/>
          <w:sz w:val="24"/>
          <w:szCs w:val="24"/>
          <w:bdr w:val="none" w:sz="0" w:space="0" w:color="auto" w:frame="1"/>
        </w:rPr>
        <w:t>.</w:t>
      </w:r>
      <w:r w:rsidRPr="004951A2">
        <w:rPr>
          <w:rFonts w:ascii="Arial" w:hAnsi="Arial" w:cs="Arial"/>
          <w:spacing w:val="6"/>
          <w:sz w:val="24"/>
          <w:szCs w:val="24"/>
          <w:bdr w:val="none" w:sz="0" w:space="0" w:color="auto" w:frame="1"/>
        </w:rPr>
        <w:t xml:space="preserve"> A</w:t>
      </w:r>
      <w:r w:rsidR="003C1521" w:rsidRPr="004951A2">
        <w:rPr>
          <w:rFonts w:ascii="Arial" w:hAnsi="Arial" w:cs="Arial"/>
          <w:spacing w:val="6"/>
          <w:sz w:val="24"/>
          <w:szCs w:val="24"/>
          <w:bdr w:val="none" w:sz="0" w:space="0" w:color="auto" w:frame="1"/>
        </w:rPr>
        <w:t>.</w:t>
      </w:r>
      <w:r w:rsidRPr="004951A2">
        <w:rPr>
          <w:rFonts w:ascii="Arial" w:hAnsi="Arial" w:cs="Arial"/>
          <w:spacing w:val="6"/>
          <w:sz w:val="24"/>
          <w:szCs w:val="24"/>
        </w:rPr>
        <w:t>; </w:t>
      </w:r>
      <w:r w:rsidR="001022B1">
        <w:rPr>
          <w:rStyle w:val="text-uppercase"/>
          <w:rFonts w:ascii="Arial" w:hAnsi="Arial" w:cs="Arial"/>
          <w:i/>
          <w:iCs/>
          <w:spacing w:val="6"/>
          <w:sz w:val="24"/>
          <w:szCs w:val="24"/>
          <w:bdr w:val="none" w:sz="0" w:space="0" w:color="auto" w:frame="1"/>
        </w:rPr>
        <w:t>et al</w:t>
      </w:r>
      <w:r w:rsidR="003C1521" w:rsidRPr="004951A2">
        <w:rPr>
          <w:rFonts w:ascii="Arial" w:hAnsi="Arial" w:cs="Arial"/>
          <w:spacing w:val="6"/>
          <w:sz w:val="24"/>
          <w:szCs w:val="24"/>
          <w:bdr w:val="none" w:sz="0" w:space="0" w:color="auto" w:frame="1"/>
        </w:rPr>
        <w:t>.</w:t>
      </w:r>
      <w:r w:rsidRPr="004951A2">
        <w:rPr>
          <w:rFonts w:ascii="Arial" w:hAnsi="Arial" w:cs="Arial"/>
          <w:spacing w:val="6"/>
          <w:sz w:val="24"/>
          <w:szCs w:val="24"/>
        </w:rPr>
        <w:t xml:space="preserve"> Cardiovascular Statistics – Brazil 2020. </w:t>
      </w:r>
      <w:r w:rsidRPr="004951A2">
        <w:rPr>
          <w:rFonts w:ascii="Arial" w:hAnsi="Arial" w:cs="Arial"/>
          <w:b/>
          <w:bCs/>
          <w:spacing w:val="6"/>
          <w:sz w:val="24"/>
          <w:szCs w:val="24"/>
        </w:rPr>
        <w:t>Arq. Bras. Cardiol.,</w:t>
      </w:r>
      <w:r w:rsidRPr="004951A2">
        <w:rPr>
          <w:rFonts w:ascii="Arial" w:hAnsi="Arial" w:cs="Arial"/>
          <w:spacing w:val="6"/>
          <w:sz w:val="24"/>
          <w:szCs w:val="24"/>
        </w:rPr>
        <w:t xml:space="preserve"> v. 115, n. 3, p. 308-439, Sep. 2020.</w:t>
      </w:r>
    </w:p>
    <w:p w:rsidR="00E42F97" w:rsidRDefault="00E42F97" w:rsidP="004951A2">
      <w:pPr>
        <w:numPr>
          <w:ilvl w:val="0"/>
          <w:numId w:val="12"/>
        </w:numPr>
        <w:spacing w:line="240" w:lineRule="auto"/>
        <w:jc w:val="both"/>
        <w:rPr>
          <w:rFonts w:ascii="Arial" w:hAnsi="Arial" w:cs="Arial"/>
          <w:spacing w:val="6"/>
          <w:sz w:val="24"/>
          <w:szCs w:val="24"/>
        </w:rPr>
      </w:pPr>
      <w:r>
        <w:rPr>
          <w:rFonts w:ascii="Arial" w:hAnsi="Arial" w:cs="Arial"/>
          <w:spacing w:val="6"/>
          <w:sz w:val="24"/>
          <w:szCs w:val="24"/>
        </w:rPr>
        <w:t xml:space="preserve">OMS. Necessidades de energia y de proteínas: </w:t>
      </w:r>
      <w:r w:rsidR="00082B11">
        <w:rPr>
          <w:rFonts w:ascii="Arial" w:hAnsi="Arial" w:cs="Arial"/>
          <w:spacing w:val="6"/>
          <w:sz w:val="24"/>
          <w:szCs w:val="24"/>
        </w:rPr>
        <w:t>informe de uma reunion consultiva conjunta (FAO</w:t>
      </w:r>
      <w:r w:rsidR="00082B11" w:rsidRPr="00082B11">
        <w:rPr>
          <w:rFonts w:ascii="Arial" w:hAnsi="Arial" w:cs="Arial"/>
          <w:spacing w:val="6"/>
          <w:sz w:val="24"/>
          <w:szCs w:val="24"/>
        </w:rPr>
        <w:t>/</w:t>
      </w:r>
      <w:r w:rsidR="00082B11">
        <w:rPr>
          <w:rFonts w:ascii="Arial" w:hAnsi="Arial" w:cs="Arial"/>
          <w:spacing w:val="6"/>
          <w:sz w:val="24"/>
          <w:szCs w:val="24"/>
        </w:rPr>
        <w:t>OMS</w:t>
      </w:r>
      <w:r w:rsidR="00082B11" w:rsidRPr="00082B11">
        <w:rPr>
          <w:rFonts w:ascii="Arial" w:hAnsi="Arial" w:cs="Arial"/>
          <w:spacing w:val="6"/>
          <w:sz w:val="24"/>
          <w:szCs w:val="24"/>
        </w:rPr>
        <w:t>/</w:t>
      </w:r>
      <w:r w:rsidR="00082B11">
        <w:rPr>
          <w:rFonts w:ascii="Arial" w:hAnsi="Arial" w:cs="Arial"/>
          <w:spacing w:val="6"/>
          <w:sz w:val="24"/>
          <w:szCs w:val="24"/>
        </w:rPr>
        <w:t>UNU de expertos. Genebra, 1985</w:t>
      </w:r>
      <w:r w:rsidR="00AD0B0B">
        <w:rPr>
          <w:rFonts w:ascii="Arial" w:hAnsi="Arial" w:cs="Arial"/>
          <w:spacing w:val="6"/>
          <w:sz w:val="24"/>
          <w:szCs w:val="24"/>
        </w:rPr>
        <w:t>.</w:t>
      </w:r>
    </w:p>
    <w:p w:rsidR="00AD0B0B" w:rsidRPr="00AD0B0B" w:rsidRDefault="00AD0B0B" w:rsidP="004951A2">
      <w:pPr>
        <w:numPr>
          <w:ilvl w:val="0"/>
          <w:numId w:val="12"/>
        </w:numPr>
        <w:spacing w:line="240" w:lineRule="auto"/>
        <w:jc w:val="both"/>
        <w:rPr>
          <w:rFonts w:ascii="Arial" w:hAnsi="Arial" w:cs="Arial"/>
          <w:spacing w:val="6"/>
          <w:sz w:val="24"/>
          <w:szCs w:val="24"/>
        </w:rPr>
      </w:pPr>
      <w:r w:rsidRPr="00AD0B0B">
        <w:rPr>
          <w:rFonts w:ascii="Arial" w:hAnsi="Arial" w:cs="Arial"/>
          <w:sz w:val="24"/>
          <w:szCs w:val="24"/>
          <w:shd w:val="clear" w:color="auto" w:fill="FFFFFF"/>
        </w:rPr>
        <w:t>O</w:t>
      </w:r>
      <w:r>
        <w:rPr>
          <w:rFonts w:ascii="Arial" w:hAnsi="Arial" w:cs="Arial"/>
          <w:sz w:val="24"/>
          <w:szCs w:val="24"/>
          <w:shd w:val="clear" w:color="auto" w:fill="FFFFFF"/>
        </w:rPr>
        <w:t>RIO,</w:t>
      </w:r>
      <w:r w:rsidRPr="00AD0B0B">
        <w:rPr>
          <w:rFonts w:ascii="Arial" w:hAnsi="Arial" w:cs="Arial"/>
          <w:sz w:val="24"/>
          <w:szCs w:val="24"/>
          <w:shd w:val="clear" w:color="auto" w:fill="FFFFFF"/>
        </w:rPr>
        <w:t xml:space="preserve"> F</w:t>
      </w:r>
      <w:r>
        <w:rPr>
          <w:rFonts w:ascii="Arial" w:hAnsi="Arial" w:cs="Arial"/>
          <w:sz w:val="24"/>
          <w:szCs w:val="24"/>
          <w:shd w:val="clear" w:color="auto" w:fill="FFFFFF"/>
        </w:rPr>
        <w:t>.;</w:t>
      </w:r>
      <w:r w:rsidRPr="00AD0B0B">
        <w:rPr>
          <w:rFonts w:ascii="Arial" w:hAnsi="Arial" w:cs="Arial"/>
          <w:sz w:val="24"/>
          <w:szCs w:val="24"/>
          <w:shd w:val="clear" w:color="auto" w:fill="FFFFFF"/>
        </w:rPr>
        <w:t xml:space="preserve"> V</w:t>
      </w:r>
      <w:r>
        <w:rPr>
          <w:rFonts w:ascii="Arial" w:hAnsi="Arial" w:cs="Arial"/>
          <w:sz w:val="24"/>
          <w:szCs w:val="24"/>
          <w:shd w:val="clear" w:color="auto" w:fill="FFFFFF"/>
        </w:rPr>
        <w:t>UOLO,</w:t>
      </w:r>
      <w:r w:rsidRPr="00AD0B0B">
        <w:rPr>
          <w:rFonts w:ascii="Arial" w:hAnsi="Arial" w:cs="Arial"/>
          <w:sz w:val="24"/>
          <w:szCs w:val="24"/>
          <w:shd w:val="clear" w:color="auto" w:fill="FFFFFF"/>
        </w:rPr>
        <w:t xml:space="preserve"> L</w:t>
      </w:r>
      <w:r>
        <w:rPr>
          <w:rFonts w:ascii="Arial" w:hAnsi="Arial" w:cs="Arial"/>
          <w:sz w:val="24"/>
          <w:szCs w:val="24"/>
          <w:shd w:val="clear" w:color="auto" w:fill="FFFFFF"/>
        </w:rPr>
        <w:t>.;</w:t>
      </w:r>
      <w:r w:rsidRPr="00AD0B0B">
        <w:rPr>
          <w:rFonts w:ascii="Arial" w:hAnsi="Arial" w:cs="Arial"/>
          <w:sz w:val="24"/>
          <w:szCs w:val="24"/>
          <w:shd w:val="clear" w:color="auto" w:fill="FFFFFF"/>
        </w:rPr>
        <w:t xml:space="preserve"> P</w:t>
      </w:r>
      <w:r>
        <w:rPr>
          <w:rFonts w:ascii="Arial" w:hAnsi="Arial" w:cs="Arial"/>
          <w:sz w:val="24"/>
          <w:szCs w:val="24"/>
          <w:shd w:val="clear" w:color="auto" w:fill="FFFFFF"/>
        </w:rPr>
        <w:t>ALOMBA,</w:t>
      </w:r>
      <w:r w:rsidRPr="00AD0B0B">
        <w:rPr>
          <w:rFonts w:ascii="Arial" w:hAnsi="Arial" w:cs="Arial"/>
          <w:sz w:val="24"/>
          <w:szCs w:val="24"/>
          <w:shd w:val="clear" w:color="auto" w:fill="FFFFFF"/>
        </w:rPr>
        <w:t xml:space="preserve"> S</w:t>
      </w:r>
      <w:r>
        <w:rPr>
          <w:rFonts w:ascii="Arial" w:hAnsi="Arial" w:cs="Arial"/>
          <w:sz w:val="24"/>
          <w:szCs w:val="24"/>
          <w:shd w:val="clear" w:color="auto" w:fill="FFFFFF"/>
        </w:rPr>
        <w:t>.;</w:t>
      </w:r>
      <w:r w:rsidRPr="00AD0B0B">
        <w:rPr>
          <w:rFonts w:ascii="Arial" w:hAnsi="Arial" w:cs="Arial"/>
          <w:sz w:val="24"/>
          <w:szCs w:val="24"/>
          <w:shd w:val="clear" w:color="auto" w:fill="FFFFFF"/>
        </w:rPr>
        <w:t xml:space="preserve"> </w:t>
      </w:r>
      <w:r w:rsidRPr="00110F9F">
        <w:rPr>
          <w:rFonts w:ascii="Arial" w:hAnsi="Arial" w:cs="Arial"/>
          <w:i/>
          <w:iCs/>
          <w:sz w:val="24"/>
          <w:szCs w:val="24"/>
          <w:shd w:val="clear" w:color="auto" w:fill="FFFFFF"/>
        </w:rPr>
        <w:t>et al</w:t>
      </w:r>
      <w:r>
        <w:rPr>
          <w:rFonts w:ascii="Arial" w:hAnsi="Arial" w:cs="Arial"/>
          <w:sz w:val="24"/>
          <w:szCs w:val="24"/>
          <w:shd w:val="clear" w:color="auto" w:fill="FFFFFF"/>
        </w:rPr>
        <w:t>.</w:t>
      </w:r>
      <w:r w:rsidRPr="00AD0B0B">
        <w:rPr>
          <w:rFonts w:ascii="Arial" w:hAnsi="Arial" w:cs="Arial"/>
          <w:sz w:val="24"/>
          <w:szCs w:val="24"/>
          <w:shd w:val="clear" w:color="auto" w:fill="FFFFFF"/>
        </w:rPr>
        <w:t xml:space="preserve"> Metabolic and cardiovascular consequences of polycystic ovary syndrome. </w:t>
      </w:r>
      <w:r w:rsidRPr="00110F9F">
        <w:rPr>
          <w:rFonts w:ascii="Arial" w:hAnsi="Arial" w:cs="Arial"/>
          <w:b/>
          <w:bCs/>
          <w:sz w:val="24"/>
          <w:szCs w:val="24"/>
          <w:shd w:val="clear" w:color="auto" w:fill="FFFFFF"/>
        </w:rPr>
        <w:t>Minerva Ginecol</w:t>
      </w:r>
      <w:r w:rsidRPr="00AD0B0B">
        <w:rPr>
          <w:rFonts w:ascii="Arial" w:hAnsi="Arial" w:cs="Arial"/>
          <w:sz w:val="24"/>
          <w:szCs w:val="24"/>
          <w:shd w:val="clear" w:color="auto" w:fill="FFFFFF"/>
        </w:rPr>
        <w:t>.</w:t>
      </w:r>
      <w:r w:rsidR="00110F9F">
        <w:rPr>
          <w:rFonts w:ascii="Arial" w:hAnsi="Arial" w:cs="Arial"/>
          <w:sz w:val="24"/>
          <w:szCs w:val="24"/>
          <w:shd w:val="clear" w:color="auto" w:fill="FFFFFF"/>
        </w:rPr>
        <w:t xml:space="preserve"> V. </w:t>
      </w:r>
      <w:r w:rsidRPr="00AD0B0B">
        <w:rPr>
          <w:rFonts w:ascii="Arial" w:hAnsi="Arial" w:cs="Arial"/>
          <w:sz w:val="24"/>
          <w:szCs w:val="24"/>
          <w:shd w:val="clear" w:color="auto" w:fill="FFFFFF"/>
        </w:rPr>
        <w:t>60</w:t>
      </w:r>
      <w:r w:rsidR="00110F9F">
        <w:rPr>
          <w:rFonts w:ascii="Arial" w:hAnsi="Arial" w:cs="Arial"/>
          <w:sz w:val="24"/>
          <w:szCs w:val="24"/>
          <w:shd w:val="clear" w:color="auto" w:fill="FFFFFF"/>
        </w:rPr>
        <w:t xml:space="preserve">, n. </w:t>
      </w:r>
      <w:r w:rsidRPr="00AD0B0B">
        <w:rPr>
          <w:rFonts w:ascii="Arial" w:hAnsi="Arial" w:cs="Arial"/>
          <w:sz w:val="24"/>
          <w:szCs w:val="24"/>
          <w:shd w:val="clear" w:color="auto" w:fill="FFFFFF"/>
        </w:rPr>
        <w:t>1</w:t>
      </w:r>
      <w:r w:rsidR="00110F9F">
        <w:rPr>
          <w:rFonts w:ascii="Arial" w:hAnsi="Arial" w:cs="Arial"/>
          <w:sz w:val="24"/>
          <w:szCs w:val="24"/>
          <w:shd w:val="clear" w:color="auto" w:fill="FFFFFF"/>
        </w:rPr>
        <w:t xml:space="preserve">, p. </w:t>
      </w:r>
      <w:r w:rsidRPr="00AD0B0B">
        <w:rPr>
          <w:rFonts w:ascii="Arial" w:hAnsi="Arial" w:cs="Arial"/>
          <w:sz w:val="24"/>
          <w:szCs w:val="24"/>
          <w:shd w:val="clear" w:color="auto" w:fill="FFFFFF"/>
        </w:rPr>
        <w:t xml:space="preserve">39-51. </w:t>
      </w:r>
      <w:r w:rsidR="00110F9F">
        <w:rPr>
          <w:rFonts w:ascii="Arial" w:hAnsi="Arial" w:cs="Arial"/>
          <w:sz w:val="24"/>
          <w:szCs w:val="24"/>
          <w:shd w:val="clear" w:color="auto" w:fill="FFFFFF"/>
        </w:rPr>
        <w:t>Fev</w:t>
      </w:r>
      <w:r w:rsidRPr="00AD0B0B">
        <w:rPr>
          <w:rFonts w:ascii="Arial" w:hAnsi="Arial" w:cs="Arial"/>
          <w:sz w:val="24"/>
          <w:szCs w:val="24"/>
          <w:shd w:val="clear" w:color="auto" w:fill="FFFFFF"/>
        </w:rPr>
        <w:t>.</w:t>
      </w:r>
      <w:r w:rsidR="00110F9F">
        <w:rPr>
          <w:rFonts w:ascii="Arial" w:hAnsi="Arial" w:cs="Arial"/>
          <w:sz w:val="24"/>
          <w:szCs w:val="24"/>
          <w:shd w:val="clear" w:color="auto" w:fill="FFFFFF"/>
        </w:rPr>
        <w:t xml:space="preserve"> 2008.</w:t>
      </w:r>
    </w:p>
    <w:p w:rsidR="00BE6C60" w:rsidRPr="000B1AE0" w:rsidRDefault="00BE6C60" w:rsidP="004951A2">
      <w:pPr>
        <w:numPr>
          <w:ilvl w:val="0"/>
          <w:numId w:val="12"/>
        </w:numPr>
        <w:spacing w:line="240" w:lineRule="auto"/>
        <w:jc w:val="both"/>
        <w:rPr>
          <w:rFonts w:ascii="Arial" w:hAnsi="Arial" w:cs="Arial"/>
          <w:spacing w:val="6"/>
          <w:sz w:val="24"/>
          <w:szCs w:val="24"/>
        </w:rPr>
      </w:pPr>
      <w:r>
        <w:rPr>
          <w:rFonts w:ascii="Arial" w:hAnsi="Arial" w:cs="Arial"/>
          <w:spacing w:val="6"/>
          <w:sz w:val="24"/>
          <w:szCs w:val="24"/>
        </w:rPr>
        <w:t>PHILIPPI, S. T.</w:t>
      </w:r>
      <w:r w:rsidR="002C5067">
        <w:rPr>
          <w:rFonts w:ascii="Arial" w:hAnsi="Arial" w:cs="Arial"/>
          <w:spacing w:val="6"/>
          <w:sz w:val="24"/>
          <w:szCs w:val="24"/>
        </w:rPr>
        <w:t>; Pirâmide dos alimentos: Fundamentos básicos da nutrição. Barueri, Manole, 2008.</w:t>
      </w:r>
    </w:p>
    <w:p w:rsidR="009A2799" w:rsidRPr="000B1AE0" w:rsidRDefault="00A74920" w:rsidP="004951A2">
      <w:pPr>
        <w:numPr>
          <w:ilvl w:val="0"/>
          <w:numId w:val="12"/>
        </w:numPr>
        <w:spacing w:line="240" w:lineRule="auto"/>
        <w:jc w:val="both"/>
        <w:rPr>
          <w:rFonts w:ascii="Arial" w:hAnsi="Arial" w:cs="Arial"/>
          <w:spacing w:val="6"/>
          <w:sz w:val="24"/>
          <w:szCs w:val="24"/>
        </w:rPr>
      </w:pPr>
      <w:r w:rsidRPr="004951A2">
        <w:rPr>
          <w:rFonts w:ascii="Arial" w:hAnsi="Arial" w:cs="Arial"/>
          <w:spacing w:val="6"/>
          <w:sz w:val="24"/>
          <w:szCs w:val="24"/>
        </w:rPr>
        <w:t xml:space="preserve">PICCINI, C. D.; MICHELON, E. S.; MEDEIROS, A. G.; </w:t>
      </w:r>
      <w:r w:rsidR="001022B1">
        <w:rPr>
          <w:rFonts w:ascii="Arial" w:hAnsi="Arial" w:cs="Arial"/>
          <w:i/>
          <w:iCs/>
          <w:spacing w:val="6"/>
          <w:sz w:val="24"/>
          <w:szCs w:val="24"/>
        </w:rPr>
        <w:t>et al.</w:t>
      </w:r>
      <w:r w:rsidR="00E852D4" w:rsidRPr="004951A2">
        <w:rPr>
          <w:rFonts w:ascii="Arial" w:hAnsi="Arial" w:cs="Arial"/>
          <w:spacing w:val="6"/>
          <w:sz w:val="24"/>
          <w:szCs w:val="24"/>
        </w:rPr>
        <w:t xml:space="preserve"> Síndrome dos ovários policísticos, complicações metabólicas, cardiovasculares, psíquicas e neoplásicas de longo prazo: uma revisão sistematizada. </w:t>
      </w:r>
      <w:r w:rsidR="00E852D4" w:rsidRPr="004951A2">
        <w:rPr>
          <w:rFonts w:ascii="Arial" w:hAnsi="Arial" w:cs="Arial"/>
          <w:b/>
          <w:bCs/>
          <w:spacing w:val="6"/>
          <w:sz w:val="24"/>
          <w:szCs w:val="24"/>
        </w:rPr>
        <w:t>Clin. Biomed Res</w:t>
      </w:r>
      <w:r w:rsidR="00E852D4" w:rsidRPr="004951A2">
        <w:rPr>
          <w:rFonts w:ascii="Arial" w:hAnsi="Arial" w:cs="Arial"/>
          <w:spacing w:val="6"/>
          <w:sz w:val="24"/>
          <w:szCs w:val="24"/>
        </w:rPr>
        <w:t>. v. 40, n. 3, Porto Alegre, RS, 2019.</w:t>
      </w:r>
    </w:p>
    <w:p w:rsidR="009A2799" w:rsidRPr="004951A2" w:rsidRDefault="009A2799" w:rsidP="000B1AE0">
      <w:pPr>
        <w:numPr>
          <w:ilvl w:val="0"/>
          <w:numId w:val="12"/>
        </w:numPr>
        <w:spacing w:line="240" w:lineRule="auto"/>
        <w:jc w:val="both"/>
        <w:rPr>
          <w:rFonts w:ascii="Arial" w:hAnsi="Arial" w:cs="Arial"/>
          <w:spacing w:val="6"/>
          <w:sz w:val="24"/>
          <w:szCs w:val="24"/>
        </w:rPr>
      </w:pPr>
      <w:r w:rsidRPr="004951A2">
        <w:rPr>
          <w:rFonts w:ascii="Arial" w:hAnsi="Arial" w:cs="Arial"/>
          <w:spacing w:val="6"/>
          <w:sz w:val="24"/>
          <w:szCs w:val="24"/>
        </w:rPr>
        <w:t xml:space="preserve">POLACOW, V. O.; </w:t>
      </w:r>
      <w:r w:rsidR="002D2DD5" w:rsidRPr="004951A2">
        <w:rPr>
          <w:rFonts w:ascii="Arial" w:hAnsi="Arial" w:cs="Arial"/>
          <w:spacing w:val="6"/>
          <w:sz w:val="24"/>
          <w:szCs w:val="24"/>
        </w:rPr>
        <w:t xml:space="preserve">JUNIOR, A. H. L.; Dietas hiperglicídicas: Efeitos da substituição isoenergética de gordura por carboidratos sobre o metabolismo de lipídios, adiposidade corporal e sua associação com atividade física e com o risco de doença cardiovascular, </w:t>
      </w:r>
      <w:r w:rsidR="002D2DD5" w:rsidRPr="004951A2">
        <w:rPr>
          <w:rFonts w:ascii="Arial" w:hAnsi="Arial" w:cs="Arial"/>
          <w:b/>
          <w:bCs/>
          <w:spacing w:val="6"/>
          <w:sz w:val="24"/>
          <w:szCs w:val="24"/>
        </w:rPr>
        <w:t>Arq. Bras. Endocrinol. Metab</w:t>
      </w:r>
      <w:r w:rsidR="002D2DD5" w:rsidRPr="004951A2">
        <w:rPr>
          <w:rFonts w:ascii="Arial" w:hAnsi="Arial" w:cs="Arial"/>
          <w:spacing w:val="6"/>
          <w:sz w:val="24"/>
          <w:szCs w:val="24"/>
        </w:rPr>
        <w:t>. V. 51, n. 3, p. 389-400. 2007.</w:t>
      </w:r>
    </w:p>
    <w:p w:rsidR="000B1AE0" w:rsidRDefault="00815A5F" w:rsidP="000B1AE0">
      <w:pPr>
        <w:numPr>
          <w:ilvl w:val="0"/>
          <w:numId w:val="12"/>
        </w:numPr>
        <w:spacing w:line="240" w:lineRule="auto"/>
        <w:jc w:val="both"/>
        <w:rPr>
          <w:rFonts w:ascii="Arial" w:hAnsi="Arial" w:cs="Arial"/>
          <w:spacing w:val="6"/>
          <w:sz w:val="24"/>
          <w:szCs w:val="24"/>
        </w:rPr>
      </w:pPr>
      <w:r w:rsidRPr="004951A2">
        <w:rPr>
          <w:rFonts w:ascii="Arial" w:eastAsia="Times New Roman" w:hAnsi="Arial" w:cs="Arial"/>
          <w:sz w:val="24"/>
          <w:szCs w:val="24"/>
          <w:lang w:eastAsia="pt-BR"/>
        </w:rPr>
        <w:t>POLLOCK, M. L.; WILMORE, J. H. Exercícios na Saúde e na Doença: Avaliação e</w:t>
      </w:r>
      <w:r w:rsidR="000B1AE0">
        <w:rPr>
          <w:rFonts w:ascii="Arial" w:eastAsia="Times New Roman" w:hAnsi="Arial" w:cs="Arial"/>
          <w:sz w:val="24"/>
          <w:szCs w:val="24"/>
          <w:lang w:eastAsia="pt-BR"/>
        </w:rPr>
        <w:t xml:space="preserve"> </w:t>
      </w:r>
      <w:r w:rsidRPr="000B1AE0">
        <w:rPr>
          <w:rFonts w:ascii="Arial" w:eastAsia="Times New Roman" w:hAnsi="Arial" w:cs="Arial"/>
          <w:sz w:val="24"/>
          <w:szCs w:val="24"/>
          <w:lang w:eastAsia="pt-BR"/>
        </w:rPr>
        <w:t>Prescrição para Prevenção e Reabilitação. 2. Rio de Janeiro: MEDSI, 1993</w:t>
      </w:r>
      <w:r w:rsidR="000B1AE0" w:rsidRPr="004951A2">
        <w:rPr>
          <w:rFonts w:ascii="Arial" w:hAnsi="Arial" w:cs="Arial"/>
          <w:spacing w:val="6"/>
          <w:sz w:val="24"/>
          <w:szCs w:val="24"/>
        </w:rPr>
        <w:t>.</w:t>
      </w:r>
    </w:p>
    <w:p w:rsidR="00DE2339" w:rsidRPr="004951A2" w:rsidRDefault="00DE2339" w:rsidP="000B1AE0">
      <w:pPr>
        <w:numPr>
          <w:ilvl w:val="0"/>
          <w:numId w:val="12"/>
        </w:numPr>
        <w:spacing w:line="240" w:lineRule="auto"/>
        <w:jc w:val="both"/>
        <w:rPr>
          <w:rFonts w:ascii="Arial" w:hAnsi="Arial" w:cs="Arial"/>
          <w:spacing w:val="6"/>
          <w:sz w:val="24"/>
          <w:szCs w:val="24"/>
        </w:rPr>
      </w:pPr>
      <w:r>
        <w:rPr>
          <w:rFonts w:ascii="Arial" w:eastAsia="Times New Roman" w:hAnsi="Arial" w:cs="Arial"/>
          <w:sz w:val="24"/>
          <w:szCs w:val="24"/>
          <w:lang w:eastAsia="pt-BR"/>
        </w:rPr>
        <w:t>RAFRAF, M</w:t>
      </w:r>
      <w:r w:rsidRPr="00DE2339">
        <w:rPr>
          <w:rFonts w:ascii="Arial" w:hAnsi="Arial" w:cs="Arial"/>
          <w:spacing w:val="6"/>
          <w:sz w:val="24"/>
          <w:szCs w:val="24"/>
        </w:rPr>
        <w:t>.</w:t>
      </w:r>
      <w:r>
        <w:rPr>
          <w:rFonts w:ascii="Arial" w:hAnsi="Arial" w:cs="Arial"/>
          <w:spacing w:val="6"/>
          <w:sz w:val="24"/>
          <w:szCs w:val="24"/>
        </w:rPr>
        <w:t>; MOHAMMADI, E.; ASG</w:t>
      </w:r>
      <w:r w:rsidR="00421247">
        <w:rPr>
          <w:rFonts w:ascii="Arial" w:hAnsi="Arial" w:cs="Arial"/>
          <w:spacing w:val="6"/>
          <w:sz w:val="24"/>
          <w:szCs w:val="24"/>
        </w:rPr>
        <w:t>H</w:t>
      </w:r>
      <w:r>
        <w:rPr>
          <w:rFonts w:ascii="Arial" w:hAnsi="Arial" w:cs="Arial"/>
          <w:spacing w:val="6"/>
          <w:sz w:val="24"/>
          <w:szCs w:val="24"/>
        </w:rPr>
        <w:t>ARI-</w:t>
      </w:r>
      <w:r w:rsidR="00421247">
        <w:rPr>
          <w:rFonts w:ascii="Arial" w:hAnsi="Arial" w:cs="Arial"/>
          <w:spacing w:val="6"/>
          <w:sz w:val="24"/>
          <w:szCs w:val="24"/>
        </w:rPr>
        <w:t xml:space="preserve">JAFARABADI, M.; </w:t>
      </w:r>
      <w:r w:rsidR="001022B1" w:rsidRPr="001022B1">
        <w:rPr>
          <w:rFonts w:ascii="Arial" w:hAnsi="Arial" w:cs="Arial"/>
          <w:i/>
          <w:iCs/>
          <w:spacing w:val="6"/>
          <w:sz w:val="24"/>
          <w:szCs w:val="24"/>
        </w:rPr>
        <w:t>et al</w:t>
      </w:r>
      <w:r w:rsidR="001022B1">
        <w:rPr>
          <w:rFonts w:ascii="Arial" w:hAnsi="Arial" w:cs="Arial"/>
          <w:spacing w:val="6"/>
          <w:sz w:val="24"/>
          <w:szCs w:val="24"/>
        </w:rPr>
        <w:t>.</w:t>
      </w:r>
      <w:r w:rsidR="00421247">
        <w:rPr>
          <w:rFonts w:ascii="Arial" w:hAnsi="Arial" w:cs="Arial"/>
          <w:spacing w:val="6"/>
          <w:sz w:val="24"/>
          <w:szCs w:val="24"/>
        </w:rPr>
        <w:t xml:space="preserve"> Omega-3 fatty acids improve glucose metabolismo without effects on obesity values and sérum visfatin levels in women with polycystic ovary syndrome</w:t>
      </w:r>
      <w:r w:rsidR="002E37BF">
        <w:rPr>
          <w:rFonts w:ascii="Arial" w:hAnsi="Arial" w:cs="Arial"/>
          <w:spacing w:val="6"/>
          <w:sz w:val="24"/>
          <w:szCs w:val="24"/>
        </w:rPr>
        <w:t xml:space="preserve">, J. </w:t>
      </w:r>
      <w:r w:rsidR="002E37BF" w:rsidRPr="002E37BF">
        <w:rPr>
          <w:rFonts w:ascii="Arial" w:hAnsi="Arial" w:cs="Arial"/>
          <w:b/>
          <w:bCs/>
          <w:spacing w:val="6"/>
          <w:sz w:val="24"/>
          <w:szCs w:val="24"/>
        </w:rPr>
        <w:t>Am. Coll. Nutr.</w:t>
      </w:r>
      <w:r w:rsidR="002E37BF">
        <w:rPr>
          <w:rFonts w:ascii="Arial" w:hAnsi="Arial" w:cs="Arial"/>
          <w:spacing w:val="6"/>
          <w:sz w:val="24"/>
          <w:szCs w:val="24"/>
        </w:rPr>
        <w:t>, v. 31, n. 5, p. 361-368, Oct. 2012.</w:t>
      </w:r>
    </w:p>
    <w:p w:rsidR="000B1AE0" w:rsidRDefault="000B1AE0" w:rsidP="000B1AE0">
      <w:pPr>
        <w:numPr>
          <w:ilvl w:val="0"/>
          <w:numId w:val="12"/>
        </w:numPr>
        <w:spacing w:line="240" w:lineRule="auto"/>
        <w:jc w:val="both"/>
        <w:rPr>
          <w:rFonts w:ascii="Arial" w:hAnsi="Arial" w:cs="Arial"/>
          <w:spacing w:val="6"/>
          <w:sz w:val="24"/>
          <w:szCs w:val="24"/>
        </w:rPr>
      </w:pPr>
      <w:r>
        <w:rPr>
          <w:rFonts w:ascii="Arial" w:hAnsi="Arial" w:cs="Arial"/>
          <w:spacing w:val="6"/>
          <w:sz w:val="24"/>
          <w:szCs w:val="24"/>
        </w:rPr>
        <w:t>R</w:t>
      </w:r>
      <w:r w:rsidR="00230C01" w:rsidRPr="004951A2">
        <w:rPr>
          <w:rFonts w:ascii="Arial" w:hAnsi="Arial" w:cs="Arial"/>
          <w:spacing w:val="6"/>
          <w:sz w:val="24"/>
          <w:szCs w:val="24"/>
        </w:rPr>
        <w:t xml:space="preserve">AJKHOWA, M.; NEARY, R. H.; KUMPATLA, P.; </w:t>
      </w:r>
      <w:r w:rsidR="001022B1">
        <w:rPr>
          <w:rFonts w:ascii="Arial" w:hAnsi="Arial" w:cs="Arial"/>
          <w:i/>
          <w:iCs/>
          <w:spacing w:val="6"/>
          <w:sz w:val="24"/>
          <w:szCs w:val="24"/>
        </w:rPr>
        <w:t>et al.</w:t>
      </w:r>
      <w:r w:rsidR="007C0768" w:rsidRPr="004951A2">
        <w:rPr>
          <w:rFonts w:ascii="Arial" w:hAnsi="Arial" w:cs="Arial"/>
          <w:spacing w:val="6"/>
          <w:sz w:val="24"/>
          <w:szCs w:val="24"/>
        </w:rPr>
        <w:t xml:space="preserve"> Altered composition of high density lipoproteins in women with polycystic ovary syndrome, </w:t>
      </w:r>
      <w:r w:rsidR="007C0768" w:rsidRPr="004951A2">
        <w:rPr>
          <w:rFonts w:ascii="Arial" w:hAnsi="Arial" w:cs="Arial"/>
          <w:b/>
          <w:bCs/>
          <w:spacing w:val="6"/>
          <w:sz w:val="24"/>
          <w:szCs w:val="24"/>
        </w:rPr>
        <w:t>The Jornal of Clinical Endocrinology &amp; Metabolism</w:t>
      </w:r>
      <w:r w:rsidR="007C0768" w:rsidRPr="004951A2">
        <w:rPr>
          <w:rFonts w:ascii="Arial" w:hAnsi="Arial" w:cs="Arial"/>
          <w:spacing w:val="6"/>
          <w:sz w:val="24"/>
          <w:szCs w:val="24"/>
        </w:rPr>
        <w:t>, v. 82, n. 10, p. 3389-3394, Oct. 1997</w:t>
      </w:r>
      <w:r>
        <w:rPr>
          <w:rFonts w:ascii="Arial" w:hAnsi="Arial" w:cs="Arial"/>
          <w:spacing w:val="6"/>
          <w:sz w:val="24"/>
          <w:szCs w:val="24"/>
        </w:rPr>
        <w:t>.</w:t>
      </w:r>
    </w:p>
    <w:p w:rsidR="008C088B" w:rsidRDefault="008C088B" w:rsidP="000B1AE0">
      <w:pPr>
        <w:numPr>
          <w:ilvl w:val="0"/>
          <w:numId w:val="12"/>
        </w:numPr>
        <w:spacing w:line="240" w:lineRule="auto"/>
        <w:jc w:val="both"/>
        <w:rPr>
          <w:rFonts w:ascii="Arial" w:hAnsi="Arial" w:cs="Arial"/>
          <w:spacing w:val="6"/>
          <w:sz w:val="24"/>
          <w:szCs w:val="24"/>
        </w:rPr>
      </w:pPr>
      <w:r>
        <w:rPr>
          <w:rFonts w:ascii="Arial" w:hAnsi="Arial" w:cs="Arial"/>
          <w:spacing w:val="6"/>
          <w:sz w:val="24"/>
          <w:szCs w:val="24"/>
        </w:rPr>
        <w:t xml:space="preserve">ROMANO, L. G. M.; BEDOSCHI, G.; MELO, A. S.; Anormalidades metabólicas em mulheres com síndrome dos ovários policísticos: obesas e não obesas. </w:t>
      </w:r>
      <w:r w:rsidRPr="00A47833">
        <w:rPr>
          <w:rFonts w:ascii="Arial" w:hAnsi="Arial" w:cs="Arial"/>
          <w:b/>
          <w:bCs/>
          <w:spacing w:val="6"/>
          <w:sz w:val="24"/>
          <w:szCs w:val="24"/>
        </w:rPr>
        <w:t>Rev. Bras. Ginecol. Obstet.</w:t>
      </w:r>
      <w:r>
        <w:rPr>
          <w:rFonts w:ascii="Arial" w:hAnsi="Arial" w:cs="Arial"/>
          <w:spacing w:val="6"/>
          <w:sz w:val="24"/>
          <w:szCs w:val="24"/>
        </w:rPr>
        <w:t>, v. 33, n. 6, p. 310-316, Jun. 2011.</w:t>
      </w:r>
    </w:p>
    <w:p w:rsidR="00A47833" w:rsidRPr="00A47833" w:rsidRDefault="00A47833" w:rsidP="000B1AE0">
      <w:pPr>
        <w:numPr>
          <w:ilvl w:val="0"/>
          <w:numId w:val="12"/>
        </w:numPr>
        <w:spacing w:line="240" w:lineRule="auto"/>
        <w:jc w:val="both"/>
        <w:rPr>
          <w:rFonts w:ascii="Arial" w:hAnsi="Arial" w:cs="Arial"/>
          <w:spacing w:val="6"/>
          <w:sz w:val="24"/>
          <w:szCs w:val="24"/>
        </w:rPr>
      </w:pPr>
      <w:r w:rsidRPr="00A47833">
        <w:rPr>
          <w:rFonts w:ascii="Arial" w:hAnsi="Arial" w:cs="Arial"/>
          <w:sz w:val="24"/>
          <w:szCs w:val="24"/>
          <w:shd w:val="clear" w:color="auto" w:fill="FFFFFF"/>
        </w:rPr>
        <w:t>R</w:t>
      </w:r>
      <w:r>
        <w:rPr>
          <w:rFonts w:ascii="Arial" w:hAnsi="Arial" w:cs="Arial"/>
          <w:sz w:val="24"/>
          <w:szCs w:val="24"/>
          <w:shd w:val="clear" w:color="auto" w:fill="FFFFFF"/>
        </w:rPr>
        <w:t>OTTERDAM</w:t>
      </w:r>
      <w:r w:rsidRPr="00A47833">
        <w:rPr>
          <w:rFonts w:ascii="Arial" w:hAnsi="Arial" w:cs="Arial"/>
          <w:sz w:val="24"/>
          <w:szCs w:val="24"/>
          <w:shd w:val="clear" w:color="auto" w:fill="FFFFFF"/>
        </w:rPr>
        <w:t xml:space="preserve"> ESHRE/ASRM</w:t>
      </w:r>
      <w:r>
        <w:rPr>
          <w:rFonts w:ascii="Arial" w:hAnsi="Arial" w:cs="Arial"/>
          <w:sz w:val="24"/>
          <w:szCs w:val="24"/>
          <w:shd w:val="clear" w:color="auto" w:fill="FFFFFF"/>
        </w:rPr>
        <w:t xml:space="preserve"> </w:t>
      </w:r>
      <w:r w:rsidRPr="00A47833">
        <w:rPr>
          <w:rFonts w:ascii="Arial" w:hAnsi="Arial" w:cs="Arial"/>
          <w:sz w:val="24"/>
          <w:szCs w:val="24"/>
          <w:shd w:val="clear" w:color="auto" w:fill="FFFFFF"/>
        </w:rPr>
        <w:t>-</w:t>
      </w:r>
      <w:r>
        <w:rPr>
          <w:rFonts w:ascii="Arial" w:hAnsi="Arial" w:cs="Arial"/>
          <w:sz w:val="24"/>
          <w:szCs w:val="24"/>
          <w:shd w:val="clear" w:color="auto" w:fill="FFFFFF"/>
        </w:rPr>
        <w:t xml:space="preserve"> </w:t>
      </w:r>
      <w:r w:rsidRPr="00A47833">
        <w:rPr>
          <w:rFonts w:ascii="Arial" w:hAnsi="Arial" w:cs="Arial"/>
          <w:sz w:val="24"/>
          <w:szCs w:val="24"/>
          <w:shd w:val="clear" w:color="auto" w:fill="FFFFFF"/>
        </w:rPr>
        <w:t xml:space="preserve">Revised 2003 consensus on diagnostic criteria and long-term health risks related to polycystic ovary syndrome. Fertil Steril. </w:t>
      </w:r>
      <w:r w:rsidRPr="00A47833">
        <w:rPr>
          <w:rFonts w:ascii="Arial" w:hAnsi="Arial" w:cs="Arial"/>
          <w:b/>
          <w:bCs/>
          <w:sz w:val="24"/>
          <w:szCs w:val="24"/>
          <w:shd w:val="clear" w:color="auto" w:fill="FFFFFF"/>
        </w:rPr>
        <w:t>Sponsored PCOS Consensus Workshop Group</w:t>
      </w:r>
      <w:r w:rsidRPr="00A47833">
        <w:rPr>
          <w:rFonts w:ascii="Arial" w:hAnsi="Arial" w:cs="Arial"/>
          <w:sz w:val="24"/>
          <w:szCs w:val="24"/>
          <w:shd w:val="clear" w:color="auto" w:fill="FFFFFF"/>
        </w:rPr>
        <w:t>.</w:t>
      </w:r>
      <w:r>
        <w:rPr>
          <w:rFonts w:ascii="Arial" w:hAnsi="Arial" w:cs="Arial"/>
          <w:sz w:val="24"/>
          <w:szCs w:val="24"/>
          <w:shd w:val="clear" w:color="auto" w:fill="FFFFFF"/>
        </w:rPr>
        <w:t xml:space="preserve"> v. </w:t>
      </w:r>
      <w:r w:rsidRPr="00A47833">
        <w:rPr>
          <w:rFonts w:ascii="Arial" w:hAnsi="Arial" w:cs="Arial"/>
          <w:sz w:val="24"/>
          <w:szCs w:val="24"/>
          <w:shd w:val="clear" w:color="auto" w:fill="FFFFFF"/>
        </w:rPr>
        <w:t>81</w:t>
      </w:r>
      <w:r>
        <w:rPr>
          <w:rFonts w:ascii="Arial" w:hAnsi="Arial" w:cs="Arial"/>
          <w:sz w:val="24"/>
          <w:szCs w:val="24"/>
          <w:shd w:val="clear" w:color="auto" w:fill="FFFFFF"/>
        </w:rPr>
        <w:t xml:space="preserve">, n. </w:t>
      </w:r>
      <w:r w:rsidRPr="00A47833">
        <w:rPr>
          <w:rFonts w:ascii="Arial" w:hAnsi="Arial" w:cs="Arial"/>
          <w:sz w:val="24"/>
          <w:szCs w:val="24"/>
          <w:shd w:val="clear" w:color="auto" w:fill="FFFFFF"/>
        </w:rPr>
        <w:t>1</w:t>
      </w:r>
      <w:r w:rsidR="00FB4B6E">
        <w:rPr>
          <w:rFonts w:ascii="Arial" w:hAnsi="Arial" w:cs="Arial"/>
          <w:sz w:val="24"/>
          <w:szCs w:val="24"/>
          <w:shd w:val="clear" w:color="auto" w:fill="FFFFFF"/>
        </w:rPr>
        <w:t xml:space="preserve">, p. </w:t>
      </w:r>
      <w:r w:rsidRPr="00A47833">
        <w:rPr>
          <w:rFonts w:ascii="Arial" w:hAnsi="Arial" w:cs="Arial"/>
          <w:sz w:val="24"/>
          <w:szCs w:val="24"/>
          <w:shd w:val="clear" w:color="auto" w:fill="FFFFFF"/>
        </w:rPr>
        <w:t>19-25.</w:t>
      </w:r>
      <w:r w:rsidR="00FB4B6E">
        <w:rPr>
          <w:rFonts w:ascii="Arial" w:hAnsi="Arial" w:cs="Arial"/>
          <w:sz w:val="24"/>
          <w:szCs w:val="24"/>
          <w:shd w:val="clear" w:color="auto" w:fill="FFFFFF"/>
        </w:rPr>
        <w:t xml:space="preserve"> Jan, 2003.</w:t>
      </w:r>
      <w:r w:rsidRPr="00A47833">
        <w:rPr>
          <w:rFonts w:ascii="Arial" w:hAnsi="Arial" w:cs="Arial"/>
          <w:sz w:val="24"/>
          <w:szCs w:val="24"/>
          <w:shd w:val="clear" w:color="auto" w:fill="FFFFFF"/>
        </w:rPr>
        <w:t xml:space="preserve"> </w:t>
      </w:r>
    </w:p>
    <w:p w:rsidR="000B1AE0" w:rsidRPr="004951A2" w:rsidRDefault="000B1AE0" w:rsidP="000B1AE0">
      <w:pPr>
        <w:numPr>
          <w:ilvl w:val="0"/>
          <w:numId w:val="12"/>
        </w:numPr>
        <w:spacing w:line="240" w:lineRule="auto"/>
        <w:jc w:val="both"/>
        <w:rPr>
          <w:rFonts w:ascii="Arial" w:hAnsi="Arial" w:cs="Arial"/>
          <w:spacing w:val="6"/>
          <w:sz w:val="24"/>
          <w:szCs w:val="24"/>
        </w:rPr>
      </w:pPr>
      <w:r>
        <w:rPr>
          <w:rFonts w:ascii="Arial" w:hAnsi="Arial" w:cs="Arial"/>
          <w:spacing w:val="6"/>
          <w:sz w:val="24"/>
          <w:szCs w:val="24"/>
        </w:rPr>
        <w:t>S</w:t>
      </w:r>
      <w:r w:rsidR="00D74368" w:rsidRPr="004951A2">
        <w:rPr>
          <w:rFonts w:ascii="Arial" w:hAnsi="Arial" w:cs="Arial"/>
          <w:spacing w:val="6"/>
          <w:sz w:val="24"/>
          <w:szCs w:val="24"/>
        </w:rPr>
        <w:t>ANTOS, M</w:t>
      </w:r>
      <w:r w:rsidR="00A74920" w:rsidRPr="004951A2">
        <w:rPr>
          <w:rFonts w:ascii="Arial" w:hAnsi="Arial" w:cs="Arial"/>
          <w:spacing w:val="6"/>
          <w:sz w:val="24"/>
          <w:szCs w:val="24"/>
        </w:rPr>
        <w:t>.</w:t>
      </w:r>
      <w:r w:rsidR="00D74368" w:rsidRPr="004951A2">
        <w:rPr>
          <w:rFonts w:ascii="Arial" w:hAnsi="Arial" w:cs="Arial"/>
          <w:spacing w:val="6"/>
          <w:sz w:val="24"/>
          <w:szCs w:val="24"/>
        </w:rPr>
        <w:t xml:space="preserve"> C</w:t>
      </w:r>
      <w:r w:rsidR="00A74920" w:rsidRPr="004951A2">
        <w:rPr>
          <w:rFonts w:ascii="Arial" w:hAnsi="Arial" w:cs="Arial"/>
          <w:spacing w:val="6"/>
          <w:sz w:val="24"/>
          <w:szCs w:val="24"/>
        </w:rPr>
        <w:t>.</w:t>
      </w:r>
      <w:r w:rsidR="00D74368" w:rsidRPr="004951A2">
        <w:rPr>
          <w:rFonts w:ascii="Arial" w:hAnsi="Arial" w:cs="Arial"/>
          <w:spacing w:val="6"/>
          <w:sz w:val="24"/>
          <w:szCs w:val="24"/>
        </w:rPr>
        <w:t xml:space="preserve"> B</w:t>
      </w:r>
      <w:r w:rsidR="00A74920" w:rsidRPr="004951A2">
        <w:rPr>
          <w:rFonts w:ascii="Arial" w:hAnsi="Arial" w:cs="Arial"/>
          <w:spacing w:val="6"/>
          <w:sz w:val="24"/>
          <w:szCs w:val="24"/>
        </w:rPr>
        <w:t>.</w:t>
      </w:r>
      <w:r w:rsidR="00D74368" w:rsidRPr="004951A2">
        <w:rPr>
          <w:rFonts w:ascii="Arial" w:hAnsi="Arial" w:cs="Arial"/>
          <w:spacing w:val="6"/>
          <w:sz w:val="24"/>
          <w:szCs w:val="24"/>
        </w:rPr>
        <w:t xml:space="preserve"> dos; VIEIRA, J</w:t>
      </w:r>
      <w:r w:rsidR="00A74920" w:rsidRPr="004951A2">
        <w:rPr>
          <w:rFonts w:ascii="Arial" w:hAnsi="Arial" w:cs="Arial"/>
          <w:spacing w:val="6"/>
          <w:sz w:val="24"/>
          <w:szCs w:val="24"/>
        </w:rPr>
        <w:t>.</w:t>
      </w:r>
      <w:r w:rsidR="00D74368" w:rsidRPr="004951A2">
        <w:rPr>
          <w:rFonts w:ascii="Arial" w:hAnsi="Arial" w:cs="Arial"/>
          <w:spacing w:val="6"/>
          <w:sz w:val="24"/>
          <w:szCs w:val="24"/>
        </w:rPr>
        <w:t xml:space="preserve"> A</w:t>
      </w:r>
      <w:r w:rsidR="00A74920" w:rsidRPr="004951A2">
        <w:rPr>
          <w:rFonts w:ascii="Arial" w:hAnsi="Arial" w:cs="Arial"/>
          <w:spacing w:val="6"/>
          <w:sz w:val="24"/>
          <w:szCs w:val="24"/>
        </w:rPr>
        <w:t>.</w:t>
      </w:r>
      <w:r w:rsidR="00D74368" w:rsidRPr="004951A2">
        <w:rPr>
          <w:rFonts w:ascii="Arial" w:hAnsi="Arial" w:cs="Arial"/>
          <w:spacing w:val="6"/>
          <w:sz w:val="24"/>
          <w:szCs w:val="24"/>
        </w:rPr>
        <w:t xml:space="preserve"> de M</w:t>
      </w:r>
      <w:r w:rsidR="00A74920" w:rsidRPr="004951A2">
        <w:rPr>
          <w:rFonts w:ascii="Arial" w:hAnsi="Arial" w:cs="Arial"/>
          <w:spacing w:val="6"/>
          <w:sz w:val="24"/>
          <w:szCs w:val="24"/>
        </w:rPr>
        <w:t>.</w:t>
      </w:r>
      <w:r w:rsidR="00D74368" w:rsidRPr="004951A2">
        <w:rPr>
          <w:rFonts w:ascii="Arial" w:hAnsi="Arial" w:cs="Arial"/>
          <w:spacing w:val="6"/>
          <w:sz w:val="24"/>
          <w:szCs w:val="24"/>
        </w:rPr>
        <w:t>; CÉSAR, B</w:t>
      </w:r>
      <w:r w:rsidR="00A74920" w:rsidRPr="004951A2">
        <w:rPr>
          <w:rFonts w:ascii="Arial" w:hAnsi="Arial" w:cs="Arial"/>
          <w:spacing w:val="6"/>
          <w:sz w:val="24"/>
          <w:szCs w:val="24"/>
        </w:rPr>
        <w:t>.</w:t>
      </w:r>
      <w:r w:rsidR="00D74368" w:rsidRPr="004951A2">
        <w:rPr>
          <w:rFonts w:ascii="Arial" w:hAnsi="Arial" w:cs="Arial"/>
          <w:spacing w:val="6"/>
          <w:sz w:val="24"/>
          <w:szCs w:val="24"/>
        </w:rPr>
        <w:t xml:space="preserve"> N.; </w:t>
      </w:r>
      <w:r w:rsidR="001022B1">
        <w:rPr>
          <w:rFonts w:ascii="Arial" w:hAnsi="Arial" w:cs="Arial"/>
          <w:i/>
          <w:iCs/>
          <w:spacing w:val="6"/>
          <w:sz w:val="24"/>
          <w:szCs w:val="24"/>
        </w:rPr>
        <w:t>et al.</w:t>
      </w:r>
      <w:r w:rsidR="00D74368" w:rsidRPr="004951A2">
        <w:rPr>
          <w:rFonts w:ascii="Arial" w:hAnsi="Arial" w:cs="Arial"/>
          <w:spacing w:val="6"/>
          <w:sz w:val="24"/>
          <w:szCs w:val="24"/>
        </w:rPr>
        <w:t xml:space="preserve"> Hábitos e Perfil Socioeconômico do paciente aterosclerótico no Brasil. </w:t>
      </w:r>
      <w:r w:rsidR="00D74368" w:rsidRPr="004951A2">
        <w:rPr>
          <w:rFonts w:ascii="Arial" w:hAnsi="Arial" w:cs="Arial"/>
          <w:b/>
          <w:bCs/>
          <w:spacing w:val="6"/>
          <w:sz w:val="24"/>
          <w:szCs w:val="24"/>
        </w:rPr>
        <w:t>Com. Ciências Saúde</w:t>
      </w:r>
      <w:r w:rsidR="008C44B7" w:rsidRPr="004951A2">
        <w:rPr>
          <w:rFonts w:ascii="Arial" w:hAnsi="Arial" w:cs="Arial"/>
          <w:spacing w:val="6"/>
          <w:sz w:val="24"/>
          <w:szCs w:val="24"/>
        </w:rPr>
        <w:t>, v. 22, n. 3, p. 247-256, Abr. 2012.</w:t>
      </w:r>
    </w:p>
    <w:p w:rsidR="00E42F97" w:rsidRPr="00F6230C" w:rsidRDefault="000B1AE0" w:rsidP="00E42F97">
      <w:pPr>
        <w:numPr>
          <w:ilvl w:val="0"/>
          <w:numId w:val="12"/>
        </w:numPr>
        <w:shd w:val="clear" w:color="auto" w:fill="FFFFFF"/>
        <w:spacing w:line="240" w:lineRule="auto"/>
        <w:jc w:val="both"/>
        <w:rPr>
          <w:rFonts w:ascii="Arial" w:hAnsi="Arial" w:cs="Arial"/>
          <w:spacing w:val="6"/>
          <w:sz w:val="24"/>
          <w:szCs w:val="24"/>
        </w:rPr>
      </w:pPr>
      <w:r>
        <w:rPr>
          <w:rFonts w:ascii="Arial" w:hAnsi="Arial" w:cs="Arial"/>
          <w:spacing w:val="6"/>
          <w:sz w:val="24"/>
          <w:szCs w:val="24"/>
        </w:rPr>
        <w:t>S</w:t>
      </w:r>
      <w:r w:rsidR="00AB3D26" w:rsidRPr="004951A2">
        <w:rPr>
          <w:rFonts w:ascii="Arial" w:hAnsi="Arial" w:cs="Arial"/>
          <w:spacing w:val="6"/>
          <w:sz w:val="24"/>
          <w:szCs w:val="24"/>
        </w:rPr>
        <w:t xml:space="preserve">ANTOS, R.; D.; </w:t>
      </w:r>
      <w:r w:rsidR="00FB33C5" w:rsidRPr="004951A2">
        <w:rPr>
          <w:rFonts w:ascii="Arial" w:hAnsi="Arial" w:cs="Arial"/>
          <w:spacing w:val="6"/>
          <w:sz w:val="24"/>
          <w:szCs w:val="24"/>
        </w:rPr>
        <w:t xml:space="preserve">GAGLIARDI, A. C. M.; XAVIER, H. T.; </w:t>
      </w:r>
      <w:r w:rsidR="00FB33C5" w:rsidRPr="001022B1">
        <w:rPr>
          <w:rFonts w:ascii="Arial" w:hAnsi="Arial" w:cs="Arial"/>
          <w:i/>
          <w:iCs/>
          <w:spacing w:val="6"/>
          <w:sz w:val="24"/>
          <w:szCs w:val="24"/>
        </w:rPr>
        <w:t>et al.</w:t>
      </w:r>
      <w:r w:rsidR="00FB33C5" w:rsidRPr="004951A2">
        <w:rPr>
          <w:rFonts w:ascii="Arial" w:hAnsi="Arial" w:cs="Arial"/>
          <w:spacing w:val="6"/>
          <w:sz w:val="24"/>
          <w:szCs w:val="24"/>
        </w:rPr>
        <w:t xml:space="preserve"> </w:t>
      </w:r>
      <w:r w:rsidR="00FB33C5" w:rsidRPr="004951A2">
        <w:rPr>
          <w:rFonts w:ascii="Arial" w:hAnsi="Arial" w:cs="Arial"/>
          <w:sz w:val="24"/>
          <w:szCs w:val="24"/>
        </w:rPr>
        <w:t xml:space="preserve">Sociedade Brasileira de Cardiologia. I Diretriz sobre o consumo de Gorduras e Saúde Cardiovascular. </w:t>
      </w:r>
      <w:r w:rsidR="00FB33C5" w:rsidRPr="004951A2">
        <w:rPr>
          <w:rFonts w:ascii="Arial" w:hAnsi="Arial" w:cs="Arial"/>
          <w:b/>
          <w:bCs/>
          <w:sz w:val="24"/>
          <w:szCs w:val="24"/>
        </w:rPr>
        <w:t>Arq Bras Cardiol</w:t>
      </w:r>
      <w:r w:rsidR="00FB33C5" w:rsidRPr="004951A2">
        <w:rPr>
          <w:rFonts w:ascii="Arial" w:hAnsi="Arial" w:cs="Arial"/>
          <w:sz w:val="24"/>
          <w:szCs w:val="24"/>
        </w:rPr>
        <w:t>. v. 100, n. 1, p. 1-40, Jan. 2013.</w:t>
      </w:r>
      <w:r w:rsidR="00E42F97" w:rsidRPr="00E42F97">
        <w:rPr>
          <w:rFonts w:ascii="Arial" w:hAnsi="Arial" w:cs="Arial"/>
          <w:sz w:val="24"/>
          <w:szCs w:val="24"/>
        </w:rPr>
        <w:t xml:space="preserve"> </w:t>
      </w:r>
    </w:p>
    <w:p w:rsidR="00F6230C" w:rsidRPr="00E42F97" w:rsidRDefault="00F6230C" w:rsidP="00E42F97">
      <w:pPr>
        <w:numPr>
          <w:ilvl w:val="0"/>
          <w:numId w:val="12"/>
        </w:numPr>
        <w:shd w:val="clear" w:color="auto" w:fill="FFFFFF"/>
        <w:spacing w:line="240" w:lineRule="auto"/>
        <w:jc w:val="both"/>
        <w:rPr>
          <w:rFonts w:ascii="Arial" w:hAnsi="Arial" w:cs="Arial"/>
          <w:spacing w:val="6"/>
          <w:sz w:val="24"/>
          <w:szCs w:val="24"/>
        </w:rPr>
      </w:pPr>
      <w:r>
        <w:rPr>
          <w:rFonts w:ascii="Arial" w:hAnsi="Arial" w:cs="Arial"/>
          <w:sz w:val="24"/>
          <w:szCs w:val="24"/>
        </w:rPr>
        <w:t xml:space="preserve">SANTOS, T. S.; BATISTA, A. S.; BRANDÃO, I. M., et al. Aspectos nutricionais e manejo alimentar em mulheres com síndrome dos ovários policísticos. </w:t>
      </w:r>
      <w:r w:rsidR="00E57129">
        <w:rPr>
          <w:rFonts w:ascii="Arial" w:hAnsi="Arial" w:cs="Arial"/>
          <w:b/>
          <w:bCs/>
          <w:sz w:val="24"/>
          <w:szCs w:val="24"/>
        </w:rPr>
        <w:t>1</w:t>
      </w:r>
      <w:r w:rsidR="00E57129">
        <w:rPr>
          <w:rFonts w:ascii="Arial" w:hAnsi="Arial" w:cs="Arial"/>
          <w:sz w:val="24"/>
          <w:szCs w:val="24"/>
        </w:rPr>
        <w:t xml:space="preserve"> V. 11, 2019.</w:t>
      </w:r>
    </w:p>
    <w:p w:rsidR="00AE6C16" w:rsidRPr="00AE6C16" w:rsidRDefault="00AE6C16" w:rsidP="000B1AE0">
      <w:pPr>
        <w:numPr>
          <w:ilvl w:val="0"/>
          <w:numId w:val="12"/>
        </w:numPr>
        <w:shd w:val="clear" w:color="auto" w:fill="FFFFFF"/>
        <w:spacing w:line="240" w:lineRule="auto"/>
        <w:jc w:val="both"/>
        <w:rPr>
          <w:rFonts w:ascii="Arial" w:hAnsi="Arial" w:cs="Arial"/>
          <w:spacing w:val="6"/>
          <w:sz w:val="24"/>
          <w:szCs w:val="24"/>
        </w:rPr>
      </w:pPr>
      <w:r>
        <w:rPr>
          <w:rFonts w:ascii="Arial" w:hAnsi="Arial" w:cs="Arial"/>
          <w:sz w:val="24"/>
          <w:szCs w:val="24"/>
        </w:rPr>
        <w:t xml:space="preserve">WHO. </w:t>
      </w:r>
      <w:r w:rsidRPr="00AE6C16">
        <w:rPr>
          <w:rFonts w:ascii="Arial" w:hAnsi="Arial" w:cs="Arial"/>
          <w:sz w:val="24"/>
          <w:szCs w:val="24"/>
        </w:rPr>
        <w:t>Obesity: Preventing and managing the global epidemic</w:t>
      </w:r>
      <w:r>
        <w:rPr>
          <w:rFonts w:ascii="Arial" w:hAnsi="Arial" w:cs="Arial"/>
          <w:sz w:val="24"/>
          <w:szCs w:val="24"/>
        </w:rPr>
        <w:t xml:space="preserve">. </w:t>
      </w:r>
      <w:r w:rsidRPr="00AE6C16">
        <w:rPr>
          <w:rFonts w:ascii="Arial" w:hAnsi="Arial" w:cs="Arial"/>
          <w:sz w:val="24"/>
          <w:szCs w:val="24"/>
        </w:rPr>
        <w:t>Report of a WHO consultation on obesity. Geneva</w:t>
      </w:r>
      <w:r>
        <w:rPr>
          <w:rFonts w:ascii="Arial" w:hAnsi="Arial" w:cs="Arial"/>
          <w:sz w:val="24"/>
          <w:szCs w:val="24"/>
        </w:rPr>
        <w:t>,</w:t>
      </w:r>
      <w:r w:rsidRPr="00AE6C16">
        <w:rPr>
          <w:rFonts w:ascii="Arial" w:hAnsi="Arial" w:cs="Arial"/>
          <w:sz w:val="24"/>
          <w:szCs w:val="24"/>
        </w:rPr>
        <w:t xml:space="preserve"> 1998.</w:t>
      </w:r>
    </w:p>
    <w:p w:rsidR="00A84CC4" w:rsidRPr="004951A2" w:rsidRDefault="00D56939" w:rsidP="000B1AE0">
      <w:pPr>
        <w:numPr>
          <w:ilvl w:val="0"/>
          <w:numId w:val="12"/>
        </w:numPr>
        <w:spacing w:line="240" w:lineRule="auto"/>
        <w:jc w:val="both"/>
        <w:rPr>
          <w:rFonts w:ascii="Arial" w:hAnsi="Arial" w:cs="Arial"/>
          <w:spacing w:val="6"/>
          <w:sz w:val="24"/>
          <w:szCs w:val="24"/>
        </w:rPr>
      </w:pPr>
      <w:r w:rsidRPr="004951A2">
        <w:rPr>
          <w:rFonts w:ascii="Arial" w:hAnsi="Arial" w:cs="Arial"/>
          <w:spacing w:val="6"/>
          <w:sz w:val="24"/>
          <w:szCs w:val="24"/>
        </w:rPr>
        <w:t xml:space="preserve">WHO. Diet, nutrition and prevention of diases. Report </w:t>
      </w:r>
      <w:r w:rsidR="00AE6C16">
        <w:rPr>
          <w:rFonts w:ascii="Arial" w:hAnsi="Arial" w:cs="Arial"/>
          <w:spacing w:val="6"/>
          <w:sz w:val="24"/>
          <w:szCs w:val="24"/>
        </w:rPr>
        <w:t>o</w:t>
      </w:r>
      <w:r w:rsidRPr="004951A2">
        <w:rPr>
          <w:rFonts w:ascii="Arial" w:hAnsi="Arial" w:cs="Arial"/>
          <w:spacing w:val="6"/>
          <w:sz w:val="24"/>
          <w:szCs w:val="24"/>
        </w:rPr>
        <w:t>f a joint WHO/FAO Expert consultation. WHO, Genebra, 2003.</w:t>
      </w:r>
    </w:p>
    <w:p w:rsidR="009275C4" w:rsidRPr="004951A2" w:rsidRDefault="00076625" w:rsidP="000B1AE0">
      <w:pPr>
        <w:numPr>
          <w:ilvl w:val="0"/>
          <w:numId w:val="12"/>
        </w:numPr>
        <w:spacing w:line="240" w:lineRule="auto"/>
        <w:jc w:val="both"/>
        <w:rPr>
          <w:rFonts w:ascii="Arial" w:hAnsi="Arial" w:cs="Arial"/>
          <w:sz w:val="24"/>
          <w:szCs w:val="24"/>
        </w:rPr>
      </w:pPr>
      <w:r w:rsidRPr="004951A2">
        <w:rPr>
          <w:rFonts w:ascii="Arial" w:hAnsi="Arial" w:cs="Arial"/>
          <w:sz w:val="24"/>
          <w:szCs w:val="24"/>
        </w:rPr>
        <w:t xml:space="preserve">XAVIER, H. T., IZAR, M. C., FARIA NETO, J. R., </w:t>
      </w:r>
      <w:r w:rsidR="001022B1">
        <w:rPr>
          <w:rFonts w:ascii="Arial" w:hAnsi="Arial" w:cs="Arial"/>
          <w:i/>
          <w:iCs/>
          <w:sz w:val="24"/>
          <w:szCs w:val="24"/>
        </w:rPr>
        <w:t>et al.</w:t>
      </w:r>
      <w:r w:rsidRPr="004951A2">
        <w:rPr>
          <w:rFonts w:ascii="Arial" w:hAnsi="Arial" w:cs="Arial"/>
          <w:sz w:val="24"/>
          <w:szCs w:val="24"/>
        </w:rPr>
        <w:t xml:space="preserve"> </w:t>
      </w:r>
      <w:r w:rsidRPr="004951A2">
        <w:rPr>
          <w:rFonts w:ascii="Arial" w:hAnsi="Arial" w:cs="Arial"/>
          <w:b/>
          <w:bCs/>
          <w:sz w:val="24"/>
          <w:szCs w:val="24"/>
        </w:rPr>
        <w:t>Sociedade Brasileira de Cardiologia</w:t>
      </w:r>
      <w:r w:rsidRPr="004951A2">
        <w:rPr>
          <w:rFonts w:ascii="Arial" w:hAnsi="Arial" w:cs="Arial"/>
          <w:sz w:val="24"/>
          <w:szCs w:val="24"/>
        </w:rPr>
        <w:t>. V Diretriz Brasileira de Dislipidemias e Prevenção da Aterosclerose. Arq</w:t>
      </w:r>
      <w:r w:rsidR="003C1521" w:rsidRPr="004951A2">
        <w:rPr>
          <w:rFonts w:ascii="Arial" w:hAnsi="Arial" w:cs="Arial"/>
          <w:sz w:val="24"/>
          <w:szCs w:val="24"/>
        </w:rPr>
        <w:t>.</w:t>
      </w:r>
      <w:r w:rsidRPr="004951A2">
        <w:rPr>
          <w:rFonts w:ascii="Arial" w:hAnsi="Arial" w:cs="Arial"/>
          <w:sz w:val="24"/>
          <w:szCs w:val="24"/>
        </w:rPr>
        <w:t xml:space="preserve"> Bras</w:t>
      </w:r>
      <w:r w:rsidR="003C1521" w:rsidRPr="004951A2">
        <w:rPr>
          <w:rFonts w:ascii="Arial" w:hAnsi="Arial" w:cs="Arial"/>
          <w:sz w:val="24"/>
          <w:szCs w:val="24"/>
        </w:rPr>
        <w:t>.</w:t>
      </w:r>
      <w:r w:rsidRPr="004951A2">
        <w:rPr>
          <w:rFonts w:ascii="Arial" w:hAnsi="Arial" w:cs="Arial"/>
          <w:sz w:val="24"/>
          <w:szCs w:val="24"/>
        </w:rPr>
        <w:t xml:space="preserve"> Cardiol</w:t>
      </w:r>
      <w:r w:rsidR="003C1521" w:rsidRPr="004951A2">
        <w:rPr>
          <w:rFonts w:ascii="Arial" w:hAnsi="Arial" w:cs="Arial"/>
          <w:sz w:val="24"/>
          <w:szCs w:val="24"/>
        </w:rPr>
        <w:t>.,</w:t>
      </w:r>
      <w:r w:rsidRPr="004951A2">
        <w:rPr>
          <w:rFonts w:ascii="Arial" w:hAnsi="Arial" w:cs="Arial"/>
          <w:sz w:val="24"/>
          <w:szCs w:val="24"/>
        </w:rPr>
        <w:t xml:space="preserve"> 2013</w:t>
      </w:r>
      <w:r w:rsidR="003C1521" w:rsidRPr="004951A2">
        <w:rPr>
          <w:rFonts w:ascii="Arial" w:hAnsi="Arial" w:cs="Arial"/>
          <w:sz w:val="24"/>
          <w:szCs w:val="24"/>
        </w:rPr>
        <w:t>.</w:t>
      </w:r>
    </w:p>
    <w:p w:rsidR="00E55E66" w:rsidRPr="004951A2" w:rsidRDefault="00E55E66" w:rsidP="000B1AE0">
      <w:pPr>
        <w:numPr>
          <w:ilvl w:val="0"/>
          <w:numId w:val="12"/>
        </w:numPr>
        <w:spacing w:line="240" w:lineRule="auto"/>
        <w:jc w:val="both"/>
        <w:rPr>
          <w:rFonts w:ascii="Arial" w:hAnsi="Arial" w:cs="Arial"/>
          <w:color w:val="4A4A4A"/>
          <w:spacing w:val="6"/>
          <w:sz w:val="24"/>
          <w:szCs w:val="24"/>
        </w:rPr>
      </w:pPr>
      <w:r w:rsidRPr="004951A2">
        <w:rPr>
          <w:rFonts w:ascii="Arial" w:hAnsi="Arial" w:cs="Arial"/>
          <w:sz w:val="24"/>
          <w:szCs w:val="24"/>
        </w:rPr>
        <w:t xml:space="preserve">XIA, Y.; WANG, W.; CUI, M.; </w:t>
      </w:r>
      <w:r w:rsidR="001022B1">
        <w:rPr>
          <w:rFonts w:ascii="Arial" w:hAnsi="Arial" w:cs="Arial"/>
          <w:i/>
          <w:iCs/>
          <w:sz w:val="24"/>
          <w:szCs w:val="24"/>
        </w:rPr>
        <w:t>et al.</w:t>
      </w:r>
      <w:r w:rsidRPr="004951A2">
        <w:rPr>
          <w:rFonts w:ascii="Arial" w:hAnsi="Arial" w:cs="Arial"/>
          <w:sz w:val="24"/>
          <w:szCs w:val="24"/>
        </w:rPr>
        <w:t xml:space="preserve"> Efficacy of ômega-3 fatty acid supplementation on cardiovascular risk factors in patients with polycystic ovary syndrome: a systematic review and meta-analysis. </w:t>
      </w:r>
      <w:r w:rsidRPr="004951A2">
        <w:rPr>
          <w:rFonts w:ascii="Arial" w:hAnsi="Arial" w:cs="Arial"/>
          <w:b/>
          <w:bCs/>
          <w:sz w:val="24"/>
          <w:szCs w:val="24"/>
        </w:rPr>
        <w:t>Ann. Palliat. Med</w:t>
      </w:r>
      <w:r w:rsidRPr="004951A2">
        <w:rPr>
          <w:rFonts w:ascii="Arial" w:hAnsi="Arial" w:cs="Arial"/>
          <w:sz w:val="24"/>
          <w:szCs w:val="24"/>
        </w:rPr>
        <w:t xml:space="preserve">. V. 10, n. 6, p. 6425-6437. </w:t>
      </w:r>
      <w:r w:rsidR="00EE783E" w:rsidRPr="004951A2">
        <w:rPr>
          <w:rFonts w:ascii="Arial" w:hAnsi="Arial" w:cs="Arial"/>
          <w:sz w:val="24"/>
          <w:szCs w:val="24"/>
        </w:rPr>
        <w:t>2021.</w:t>
      </w:r>
    </w:p>
    <w:p w:rsidR="009275C4" w:rsidRPr="004951A2" w:rsidRDefault="009275C4" w:rsidP="004951A2">
      <w:pPr>
        <w:spacing w:line="240" w:lineRule="auto"/>
        <w:jc w:val="both"/>
        <w:rPr>
          <w:rFonts w:ascii="Arial" w:hAnsi="Arial" w:cs="Arial"/>
          <w:color w:val="4A4A4A"/>
          <w:spacing w:val="6"/>
          <w:sz w:val="24"/>
          <w:szCs w:val="24"/>
        </w:rPr>
      </w:pPr>
    </w:p>
    <w:p w:rsidR="008F4848" w:rsidRDefault="008F4848" w:rsidP="008F4848">
      <w:pPr>
        <w:pStyle w:val="Estilo2"/>
        <w:numPr>
          <w:ilvl w:val="0"/>
          <w:numId w:val="0"/>
        </w:numPr>
        <w:ind w:firstLine="851"/>
      </w:pPr>
    </w:p>
    <w:p w:rsidR="008D3F99" w:rsidRDefault="008D3F99" w:rsidP="0021569C">
      <w:pPr>
        <w:pStyle w:val="normal0"/>
        <w:shd w:val="clear" w:color="auto" w:fill="FFFFFF"/>
        <w:spacing w:line="360" w:lineRule="auto"/>
        <w:jc w:val="both"/>
        <w:sectPr w:rsidR="008D3F99" w:rsidSect="00650923">
          <w:footerReference w:type="default" r:id="rId28"/>
          <w:pgSz w:w="11906" w:h="16838"/>
          <w:pgMar w:top="1985" w:right="1133" w:bottom="1135" w:left="1701" w:header="708" w:footer="708" w:gutter="0"/>
          <w:pgNumType w:start="13"/>
          <w:cols w:space="708"/>
          <w:docGrid w:linePitch="360"/>
        </w:sectPr>
      </w:pPr>
    </w:p>
    <w:p w:rsidR="002B2B8E" w:rsidRPr="004951A2" w:rsidRDefault="00134378" w:rsidP="002915CD">
      <w:pPr>
        <w:pStyle w:val="Estilo2"/>
        <w:numPr>
          <w:ilvl w:val="0"/>
          <w:numId w:val="0"/>
        </w:numPr>
        <w:ind w:left="851"/>
      </w:pPr>
      <w:bookmarkStart w:id="87" w:name="_Toc99657714"/>
      <w:bookmarkStart w:id="88" w:name="_Toc100160758"/>
      <w:r w:rsidRPr="004951A2">
        <w:t>ANEXOS</w:t>
      </w:r>
      <w:bookmarkEnd w:id="87"/>
      <w:bookmarkEnd w:id="88"/>
    </w:p>
    <w:p w:rsidR="00B803DF" w:rsidRPr="00A63E86" w:rsidRDefault="001160DB" w:rsidP="00B803DF">
      <w:pPr>
        <w:pStyle w:val="GradeClara-nfase31"/>
        <w:spacing w:line="360" w:lineRule="auto"/>
        <w:ind w:left="0" w:firstLine="851"/>
        <w:rPr>
          <w:rFonts w:ascii="Arial" w:hAnsi="Arial" w:cs="Arial"/>
          <w:b/>
          <w:bCs/>
          <w:sz w:val="24"/>
          <w:szCs w:val="24"/>
        </w:rPr>
      </w:pPr>
      <w:r w:rsidRPr="00A63E86">
        <w:rPr>
          <w:b/>
          <w:bCs/>
          <w:noProof/>
          <w:sz w:val="24"/>
          <w:szCs w:val="24"/>
        </w:rPr>
        <w:drawing>
          <wp:anchor distT="0" distB="0" distL="114300" distR="114300" simplePos="0" relativeHeight="251656704" behindDoc="1" locked="0" layoutInCell="1" allowOverlap="1">
            <wp:simplePos x="0" y="0"/>
            <wp:positionH relativeFrom="column">
              <wp:posOffset>1212850</wp:posOffset>
            </wp:positionH>
            <wp:positionV relativeFrom="paragraph">
              <wp:posOffset>271780</wp:posOffset>
            </wp:positionV>
            <wp:extent cx="3733800" cy="5743575"/>
            <wp:effectExtent l="0" t="0" r="0" b="0"/>
            <wp:wrapThrough wrapText="bothSides">
              <wp:wrapPolygon edited="0">
                <wp:start x="0" y="0"/>
                <wp:lineTo x="0" y="21564"/>
                <wp:lineTo x="21490" y="21564"/>
                <wp:lineTo x="21490" y="0"/>
                <wp:lineTo x="0" y="0"/>
              </wp:wrapPolygon>
            </wp:wrapThrough>
            <wp:docPr id="15"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29">
                      <a:extLst>
                        <a:ext uri="{28A0092B-C50C-407E-A947-70E740481C1C}">
                          <a14:useLocalDpi xmlns:a14="http://schemas.microsoft.com/office/drawing/2010/main" val="0"/>
                        </a:ext>
                      </a:extLst>
                    </a:blip>
                    <a:srcRect l="8264" t="24118" r="67108" b="8415"/>
                    <a:stretch>
                      <a:fillRect/>
                    </a:stretch>
                  </pic:blipFill>
                  <pic:spPr bwMode="auto">
                    <a:xfrm>
                      <a:off x="0" y="0"/>
                      <a:ext cx="3733800" cy="574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3DF" w:rsidRPr="00A63E86">
        <w:rPr>
          <w:rFonts w:ascii="Arial" w:hAnsi="Arial" w:cs="Arial"/>
          <w:b/>
          <w:bCs/>
          <w:sz w:val="24"/>
          <w:szCs w:val="24"/>
        </w:rPr>
        <w:t xml:space="preserve">Anexo 1. </w:t>
      </w:r>
      <w:r w:rsidR="00B803DF" w:rsidRPr="00B56A01">
        <w:rPr>
          <w:rFonts w:ascii="Arial" w:hAnsi="Arial" w:cs="Arial"/>
          <w:bCs/>
          <w:sz w:val="24"/>
          <w:szCs w:val="24"/>
        </w:rPr>
        <w:t>Anamnese</w:t>
      </w:r>
      <w:r w:rsidR="009C5925" w:rsidRPr="00B56A01">
        <w:rPr>
          <w:rFonts w:ascii="Arial" w:hAnsi="Arial" w:cs="Arial"/>
          <w:bCs/>
          <w:sz w:val="24"/>
          <w:szCs w:val="24"/>
        </w:rPr>
        <w:t xml:space="preserve"> Nutricional</w:t>
      </w:r>
      <w:r w:rsidR="00B56A01">
        <w:rPr>
          <w:rFonts w:ascii="Arial" w:hAnsi="Arial" w:cs="Arial"/>
          <w:bCs/>
          <w:sz w:val="24"/>
          <w:szCs w:val="24"/>
        </w:rPr>
        <w:t>.</w:t>
      </w:r>
    </w:p>
    <w:p w:rsidR="008D3F99" w:rsidRDefault="001160DB" w:rsidP="00A63E86">
      <w:pPr>
        <w:pStyle w:val="GradeClara-nfase31"/>
        <w:spacing w:line="360" w:lineRule="auto"/>
        <w:ind w:left="851" w:firstLine="709"/>
        <w:jc w:val="both"/>
        <w:rPr>
          <w:rFonts w:ascii="Arial" w:hAnsi="Arial" w:cs="Arial"/>
          <w:bCs/>
          <w:sz w:val="24"/>
          <w:szCs w:val="24"/>
        </w:rPr>
      </w:pPr>
      <w:r>
        <w:rPr>
          <w:noProof/>
        </w:rPr>
        <w:drawing>
          <wp:anchor distT="0" distB="0" distL="114300" distR="114300" simplePos="0" relativeHeight="251655680" behindDoc="1" locked="0" layoutInCell="1" allowOverlap="1">
            <wp:simplePos x="0" y="0"/>
            <wp:positionH relativeFrom="column">
              <wp:posOffset>1212850</wp:posOffset>
            </wp:positionH>
            <wp:positionV relativeFrom="paragraph">
              <wp:posOffset>5631180</wp:posOffset>
            </wp:positionV>
            <wp:extent cx="3803015" cy="2647950"/>
            <wp:effectExtent l="0" t="0" r="0" b="0"/>
            <wp:wrapNone/>
            <wp:docPr id="14"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29">
                      <a:extLst>
                        <a:ext uri="{28A0092B-C50C-407E-A947-70E740481C1C}">
                          <a14:useLocalDpi xmlns:a14="http://schemas.microsoft.com/office/drawing/2010/main" val="0"/>
                        </a:ext>
                      </a:extLst>
                    </a:blip>
                    <a:srcRect l="37589" t="24411" r="36198" b="43236"/>
                    <a:stretch>
                      <a:fillRect/>
                    </a:stretch>
                  </pic:blipFill>
                  <pic:spPr bwMode="auto">
                    <a:xfrm>
                      <a:off x="0" y="0"/>
                      <a:ext cx="380301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Pr="008D3F99" w:rsidRDefault="008D3F99" w:rsidP="008D3F99"/>
    <w:p w:rsidR="008D3F99" w:rsidRDefault="008D3F99" w:rsidP="008D3F99">
      <w:pPr>
        <w:pStyle w:val="GradeClara-nfase31"/>
        <w:spacing w:line="360" w:lineRule="auto"/>
        <w:ind w:left="851" w:firstLine="709"/>
        <w:jc w:val="right"/>
        <w:rPr>
          <w:rFonts w:ascii="Arial" w:hAnsi="Arial" w:cs="Arial"/>
          <w:bCs/>
          <w:sz w:val="24"/>
          <w:szCs w:val="24"/>
        </w:rPr>
      </w:pPr>
    </w:p>
    <w:p w:rsidR="00513F70" w:rsidRPr="009C5925" w:rsidRDefault="001160DB" w:rsidP="00A63E86">
      <w:pPr>
        <w:pStyle w:val="GradeClara-nfase31"/>
        <w:spacing w:line="360" w:lineRule="auto"/>
        <w:ind w:left="851" w:firstLine="709"/>
        <w:jc w:val="both"/>
        <w:rPr>
          <w:rFonts w:ascii="Arial" w:hAnsi="Arial" w:cs="Arial"/>
          <w:sz w:val="24"/>
          <w:szCs w:val="24"/>
        </w:rPr>
      </w:pPr>
      <w:r w:rsidRPr="00FC2828">
        <w:rPr>
          <w:noProof/>
        </w:rPr>
        <w:drawing>
          <wp:inline distT="0" distB="0" distL="0" distR="0">
            <wp:extent cx="4840605" cy="6436995"/>
            <wp:effectExtent l="0" t="0" r="0" b="0"/>
            <wp:docPr id="7"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30">
                      <a:extLst>
                        <a:ext uri="{28A0092B-C50C-407E-A947-70E740481C1C}">
                          <a14:useLocalDpi xmlns:a14="http://schemas.microsoft.com/office/drawing/2010/main" val="0"/>
                        </a:ext>
                      </a:extLst>
                    </a:blip>
                    <a:srcRect l="50909" t="24411" r="20897" b="9706"/>
                    <a:stretch>
                      <a:fillRect/>
                    </a:stretch>
                  </pic:blipFill>
                  <pic:spPr bwMode="auto">
                    <a:xfrm>
                      <a:off x="0" y="0"/>
                      <a:ext cx="4840605" cy="6436995"/>
                    </a:xfrm>
                    <a:prstGeom prst="rect">
                      <a:avLst/>
                    </a:prstGeom>
                    <a:noFill/>
                    <a:ln>
                      <a:noFill/>
                    </a:ln>
                  </pic:spPr>
                </pic:pic>
              </a:graphicData>
            </a:graphic>
          </wp:inline>
        </w:drawing>
      </w:r>
      <w:r w:rsidR="00FC2828">
        <w:rPr>
          <w:rFonts w:ascii="Arial" w:hAnsi="Arial" w:cs="Arial"/>
          <w:bCs/>
          <w:sz w:val="24"/>
          <w:szCs w:val="24"/>
        </w:rPr>
        <w:br w:type="page"/>
      </w:r>
      <w:r w:rsidR="00513F70" w:rsidRPr="00A63E86">
        <w:rPr>
          <w:rFonts w:ascii="Arial" w:hAnsi="Arial" w:cs="Arial"/>
          <w:b/>
          <w:bCs/>
          <w:sz w:val="24"/>
          <w:szCs w:val="24"/>
        </w:rPr>
        <w:t xml:space="preserve">Anexo 2. </w:t>
      </w:r>
      <w:r w:rsidR="00513F70" w:rsidRPr="009C5925">
        <w:rPr>
          <w:rFonts w:ascii="Arial" w:hAnsi="Arial" w:cs="Arial"/>
          <w:bCs/>
          <w:sz w:val="24"/>
          <w:szCs w:val="24"/>
        </w:rPr>
        <w:t>Questionário de frequência alimentar</w:t>
      </w:r>
      <w:r w:rsidR="00B56A01">
        <w:rPr>
          <w:rFonts w:ascii="Arial" w:hAnsi="Arial" w:cs="Arial"/>
          <w:bCs/>
          <w:sz w:val="24"/>
          <w:szCs w:val="24"/>
        </w:rPr>
        <w:t>.</w:t>
      </w:r>
    </w:p>
    <w:p w:rsidR="00513F70" w:rsidRDefault="00513F70" w:rsidP="00B803DF">
      <w:pPr>
        <w:pStyle w:val="GradeClara-nfase31"/>
        <w:spacing w:line="360" w:lineRule="auto"/>
        <w:jc w:val="center"/>
        <w:rPr>
          <w:rFonts w:ascii="Arial" w:hAnsi="Arial" w:cs="Arial"/>
          <w:bCs/>
          <w:sz w:val="24"/>
          <w:szCs w:val="24"/>
        </w:rPr>
      </w:pPr>
    </w:p>
    <w:p w:rsidR="00FC2828" w:rsidRPr="009C5925" w:rsidRDefault="001160DB" w:rsidP="00A63E86">
      <w:pPr>
        <w:pStyle w:val="GradeClara-nfase31"/>
        <w:spacing w:line="360" w:lineRule="auto"/>
        <w:ind w:left="851" w:hanging="284"/>
        <w:rPr>
          <w:bCs/>
        </w:rPr>
      </w:pPr>
      <w:r w:rsidRPr="00513F70">
        <w:rPr>
          <w:noProof/>
        </w:rPr>
        <w:drawing>
          <wp:inline distT="0" distB="0" distL="0" distR="0">
            <wp:extent cx="5010150" cy="7717155"/>
            <wp:effectExtent l="0" t="0" r="0" b="0"/>
            <wp:docPr id="8"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30">
                      <a:extLst>
                        <a:ext uri="{28A0092B-C50C-407E-A947-70E740481C1C}">
                          <a14:useLocalDpi xmlns:a14="http://schemas.microsoft.com/office/drawing/2010/main" val="0"/>
                        </a:ext>
                      </a:extLst>
                    </a:blip>
                    <a:srcRect l="23698" t="23824" r="51913" b="8824"/>
                    <a:stretch>
                      <a:fillRect/>
                    </a:stretch>
                  </pic:blipFill>
                  <pic:spPr bwMode="auto">
                    <a:xfrm>
                      <a:off x="0" y="0"/>
                      <a:ext cx="5010150" cy="7717155"/>
                    </a:xfrm>
                    <a:prstGeom prst="rect">
                      <a:avLst/>
                    </a:prstGeom>
                    <a:noFill/>
                    <a:ln>
                      <a:noFill/>
                    </a:ln>
                  </pic:spPr>
                </pic:pic>
              </a:graphicData>
            </a:graphic>
          </wp:inline>
        </w:drawing>
      </w:r>
      <w:r w:rsidR="00513F70">
        <w:br w:type="page"/>
      </w:r>
      <w:r w:rsidR="00FC2828" w:rsidRPr="00A63E86">
        <w:rPr>
          <w:rFonts w:ascii="Arial" w:hAnsi="Arial" w:cs="Arial"/>
          <w:b/>
          <w:bCs/>
          <w:sz w:val="24"/>
          <w:szCs w:val="24"/>
        </w:rPr>
        <w:t xml:space="preserve">Anexo 3. </w:t>
      </w:r>
      <w:r w:rsidR="00FC2828" w:rsidRPr="009C5925">
        <w:rPr>
          <w:rFonts w:ascii="Arial" w:hAnsi="Arial" w:cs="Arial"/>
          <w:bCs/>
          <w:sz w:val="24"/>
          <w:szCs w:val="24"/>
        </w:rPr>
        <w:t>Recordatório de 24 horas</w:t>
      </w:r>
    </w:p>
    <w:p w:rsidR="00FC2828" w:rsidRDefault="00FC2828" w:rsidP="00B803DF">
      <w:pPr>
        <w:pStyle w:val="GradeClara-nfase31"/>
        <w:spacing w:line="360" w:lineRule="auto"/>
        <w:jc w:val="center"/>
      </w:pPr>
    </w:p>
    <w:p w:rsidR="00995F8C" w:rsidRDefault="001160DB" w:rsidP="00B803DF">
      <w:pPr>
        <w:pStyle w:val="GradeClara-nfase31"/>
        <w:spacing w:line="360" w:lineRule="auto"/>
        <w:jc w:val="center"/>
      </w:pPr>
      <w:r w:rsidRPr="00513F70">
        <w:rPr>
          <w:noProof/>
        </w:rPr>
        <w:drawing>
          <wp:inline distT="0" distB="0" distL="0" distR="0">
            <wp:extent cx="5191125" cy="7117080"/>
            <wp:effectExtent l="0" t="0" r="0" b="0"/>
            <wp:docPr id="9"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29">
                      <a:extLst>
                        <a:ext uri="{28A0092B-C50C-407E-A947-70E740481C1C}">
                          <a14:useLocalDpi xmlns:a14="http://schemas.microsoft.com/office/drawing/2010/main" val="0"/>
                        </a:ext>
                      </a:extLst>
                    </a:blip>
                    <a:srcRect l="66446" t="24706" r="7567" b="11470"/>
                    <a:stretch>
                      <a:fillRect/>
                    </a:stretch>
                  </pic:blipFill>
                  <pic:spPr bwMode="auto">
                    <a:xfrm>
                      <a:off x="0" y="0"/>
                      <a:ext cx="5191125" cy="7117080"/>
                    </a:xfrm>
                    <a:prstGeom prst="rect">
                      <a:avLst/>
                    </a:prstGeom>
                    <a:noFill/>
                    <a:ln>
                      <a:noFill/>
                    </a:ln>
                  </pic:spPr>
                </pic:pic>
              </a:graphicData>
            </a:graphic>
          </wp:inline>
        </w:drawing>
      </w:r>
    </w:p>
    <w:p w:rsidR="00FC2828" w:rsidRDefault="00FC2828" w:rsidP="00FC2828">
      <w:pPr>
        <w:tabs>
          <w:tab w:val="left" w:pos="5955"/>
        </w:tabs>
      </w:pPr>
      <w:r>
        <w:tab/>
      </w:r>
    </w:p>
    <w:p w:rsidR="00FC2828" w:rsidRPr="00AA26F1" w:rsidRDefault="00FC2828" w:rsidP="00847730">
      <w:pPr>
        <w:tabs>
          <w:tab w:val="left" w:pos="5955"/>
        </w:tabs>
        <w:ind w:left="851"/>
        <w:rPr>
          <w:rFonts w:ascii="Arial" w:hAnsi="Arial" w:cs="Arial"/>
          <w:bCs/>
          <w:sz w:val="24"/>
          <w:szCs w:val="24"/>
        </w:rPr>
      </w:pPr>
      <w:r>
        <w:br w:type="page"/>
      </w:r>
      <w:r w:rsidRPr="00847730">
        <w:rPr>
          <w:rFonts w:ascii="Arial" w:hAnsi="Arial" w:cs="Arial"/>
          <w:b/>
          <w:bCs/>
          <w:sz w:val="24"/>
          <w:szCs w:val="24"/>
        </w:rPr>
        <w:t xml:space="preserve">Anexo 4. </w:t>
      </w:r>
      <w:r w:rsidR="00847730" w:rsidRPr="00AA26F1">
        <w:rPr>
          <w:rFonts w:ascii="Arial" w:hAnsi="Arial" w:cs="Arial"/>
          <w:bCs/>
          <w:sz w:val="24"/>
          <w:szCs w:val="24"/>
        </w:rPr>
        <w:t>Termo de consentimento livre e esclarecido</w:t>
      </w:r>
      <w:r w:rsidR="00AA26F1" w:rsidRPr="00AA26F1">
        <w:rPr>
          <w:rFonts w:ascii="Arial" w:hAnsi="Arial" w:cs="Arial"/>
          <w:bCs/>
          <w:sz w:val="24"/>
          <w:szCs w:val="24"/>
        </w:rPr>
        <w:t xml:space="preserve"> (TCLE)</w:t>
      </w:r>
      <w:r w:rsidR="00B56A01">
        <w:rPr>
          <w:rFonts w:ascii="Arial" w:hAnsi="Arial" w:cs="Arial"/>
          <w:bCs/>
          <w:sz w:val="24"/>
          <w:szCs w:val="24"/>
        </w:rPr>
        <w:t>.</w:t>
      </w:r>
    </w:p>
    <w:p w:rsidR="00A50870" w:rsidRPr="002955C9" w:rsidRDefault="00A50870" w:rsidP="00A50870">
      <w:pPr>
        <w:pStyle w:val="Ttulo2"/>
        <w:spacing w:before="0" w:after="0"/>
        <w:jc w:val="center"/>
        <w:rPr>
          <w:rFonts w:ascii="Times New Roman" w:hAnsi="Times New Roman" w:cs="Times New Roman"/>
          <w:b w:val="0"/>
          <w:i w:val="0"/>
          <w:sz w:val="20"/>
        </w:rPr>
      </w:pPr>
      <w:bookmarkStart w:id="89" w:name="_Toc99650683"/>
      <w:bookmarkStart w:id="90" w:name="_Toc99650703"/>
      <w:bookmarkStart w:id="91" w:name="_Toc99654431"/>
      <w:bookmarkStart w:id="92" w:name="_Toc99656366"/>
      <w:r w:rsidRPr="002955C9">
        <w:rPr>
          <w:rFonts w:ascii="Times New Roman" w:hAnsi="Times New Roman" w:cs="Times New Roman"/>
          <w:b w:val="0"/>
          <w:i w:val="0"/>
          <w:sz w:val="20"/>
        </w:rPr>
        <w:t>TERMO DE CONSENTIMENTO LIVRE E ESCLARECIDO</w:t>
      </w:r>
      <w:bookmarkEnd w:id="89"/>
      <w:bookmarkEnd w:id="90"/>
      <w:bookmarkEnd w:id="91"/>
      <w:bookmarkEnd w:id="92"/>
    </w:p>
    <w:p w:rsidR="00A50870" w:rsidRPr="002955C9" w:rsidRDefault="00A50870" w:rsidP="00A50870">
      <w:pPr>
        <w:spacing w:after="0" w:line="240" w:lineRule="auto"/>
        <w:rPr>
          <w:rFonts w:ascii="Times New Roman" w:hAnsi="Times New Roman"/>
        </w:rPr>
      </w:pPr>
    </w:p>
    <w:p w:rsidR="00A50870" w:rsidRPr="002955C9" w:rsidRDefault="00A50870" w:rsidP="00A50870">
      <w:pPr>
        <w:spacing w:after="0" w:line="240" w:lineRule="auto"/>
        <w:jc w:val="both"/>
        <w:rPr>
          <w:rFonts w:ascii="Times New Roman" w:hAnsi="Times New Roman"/>
        </w:rPr>
      </w:pPr>
      <w:r w:rsidRPr="002955C9">
        <w:rPr>
          <w:rFonts w:ascii="Times New Roman" w:hAnsi="Times New Roman"/>
        </w:rPr>
        <w:t xml:space="preserve">PESQUISA: </w:t>
      </w:r>
      <w:r w:rsidR="002C1ADD">
        <w:rPr>
          <w:rFonts w:ascii="Times New Roman" w:hAnsi="Times New Roman"/>
          <w:sz w:val="16"/>
          <w:szCs w:val="16"/>
        </w:rPr>
        <w:t xml:space="preserve">ATENDIMENTO NUTRICIONAL, </w:t>
      </w:r>
      <w:r w:rsidR="002C1ADD" w:rsidRPr="002C1ADD">
        <w:rPr>
          <w:rFonts w:ascii="Times New Roman" w:hAnsi="Times New Roman"/>
          <w:i/>
          <w:iCs/>
          <w:sz w:val="16"/>
          <w:szCs w:val="16"/>
        </w:rPr>
        <w:t>HOME CARE</w:t>
      </w:r>
      <w:r w:rsidR="002C1ADD">
        <w:rPr>
          <w:rFonts w:ascii="Times New Roman" w:hAnsi="Times New Roman"/>
          <w:sz w:val="16"/>
          <w:szCs w:val="16"/>
        </w:rPr>
        <w:t>, DE UMA PACIENTE COM SÍNDROME DO OVÁRIO POLICÍSTICO E DISLIPIDEMIA.</w:t>
      </w:r>
    </w:p>
    <w:p w:rsidR="00A50870" w:rsidRPr="002955C9" w:rsidRDefault="00A50870" w:rsidP="00A50870">
      <w:pPr>
        <w:pStyle w:val="Corpodetexto2"/>
        <w:spacing w:after="0" w:line="240" w:lineRule="auto"/>
        <w:jc w:val="both"/>
      </w:pPr>
      <w:r w:rsidRPr="002955C9">
        <w:t xml:space="preserve">As informações contidas nesta folha, fornecidas por </w:t>
      </w:r>
      <w:r w:rsidRPr="002955C9">
        <w:rPr>
          <w:sz w:val="16"/>
          <w:szCs w:val="16"/>
        </w:rPr>
        <w:t>HARUMI KINUKAWA SOUSA</w:t>
      </w:r>
      <w:r w:rsidRPr="002955C9">
        <w:t xml:space="preserve"> têm por objetivo firmar acordo escrito com o(a) voluntária(o) para participação da pesquisa acima referida, autorizando sua participação com pleno conhecimento da natureza dos procedimentos a que ela(e) será submetida(o).</w:t>
      </w:r>
    </w:p>
    <w:p w:rsidR="00A50870" w:rsidRPr="002955C9" w:rsidRDefault="00A50870" w:rsidP="00A50870">
      <w:pPr>
        <w:spacing w:after="0" w:line="240" w:lineRule="auto"/>
        <w:ind w:firstLine="851"/>
        <w:jc w:val="both"/>
        <w:rPr>
          <w:rFonts w:ascii="Times New Roman" w:hAnsi="Times New Roman"/>
          <w:bCs/>
          <w:sz w:val="24"/>
          <w:szCs w:val="24"/>
        </w:rPr>
      </w:pPr>
      <w:r w:rsidRPr="002955C9">
        <w:rPr>
          <w:rFonts w:ascii="Times New Roman" w:hAnsi="Times New Roman"/>
          <w:sz w:val="20"/>
        </w:rPr>
        <w:t xml:space="preserve"> 1) </w:t>
      </w:r>
      <w:r w:rsidRPr="002955C9">
        <w:rPr>
          <w:rFonts w:ascii="Times New Roman" w:hAnsi="Times New Roman"/>
          <w:sz w:val="20"/>
          <w:u w:val="single"/>
        </w:rPr>
        <w:t>Natureza da pesquisa</w:t>
      </w:r>
      <w:r w:rsidRPr="002955C9">
        <w:rPr>
          <w:rFonts w:ascii="Times New Roman" w:hAnsi="Times New Roman"/>
          <w:sz w:val="20"/>
        </w:rPr>
        <w:t>: Esta pesquisa tem como finalidades</w:t>
      </w:r>
      <w:r w:rsidRPr="002955C9">
        <w:rPr>
          <w:rFonts w:ascii="Times New Roman" w:hAnsi="Times New Roman"/>
          <w:sz w:val="16"/>
          <w:szCs w:val="16"/>
        </w:rPr>
        <w:t xml:space="preserve">: </w:t>
      </w:r>
      <w:r w:rsidRPr="002955C9">
        <w:rPr>
          <w:rFonts w:ascii="Times New Roman" w:hAnsi="Times New Roman"/>
          <w:bCs/>
          <w:sz w:val="20"/>
          <w:szCs w:val="20"/>
        </w:rPr>
        <w:t xml:space="preserve">Relatar um caso clínico de paciente com diagnóstico de dislipidemia e síndrome do ovário policístico (SOP) </w:t>
      </w:r>
      <w:r w:rsidRPr="002955C9">
        <w:rPr>
          <w:rFonts w:ascii="Times New Roman" w:hAnsi="Times New Roman"/>
          <w:bCs/>
          <w:sz w:val="20"/>
        </w:rPr>
        <w:t xml:space="preserve">para </w:t>
      </w:r>
      <w:r w:rsidRPr="002955C9">
        <w:rPr>
          <w:rFonts w:ascii="Times New Roman" w:hAnsi="Times New Roman"/>
          <w:bCs/>
        </w:rPr>
        <w:t>d</w:t>
      </w:r>
      <w:r w:rsidRPr="002955C9">
        <w:rPr>
          <w:rFonts w:ascii="Times New Roman" w:hAnsi="Times New Roman"/>
          <w:bCs/>
          <w:sz w:val="20"/>
          <w:szCs w:val="20"/>
        </w:rPr>
        <w:t xml:space="preserve">escrever </w:t>
      </w:r>
      <w:r w:rsidRPr="002955C9">
        <w:rPr>
          <w:rFonts w:ascii="Times New Roman" w:hAnsi="Times New Roman"/>
          <w:bCs/>
        </w:rPr>
        <w:t>a</w:t>
      </w:r>
      <w:r w:rsidRPr="002955C9">
        <w:rPr>
          <w:rFonts w:ascii="Times New Roman" w:hAnsi="Times New Roman"/>
          <w:bCs/>
          <w:sz w:val="20"/>
          <w:szCs w:val="20"/>
        </w:rPr>
        <w:t xml:space="preserve"> importância do tratamento dietoterápico na prevenção de doenças cardiovasculares (DCV), identificar alterações metabólicas e antropométricas, a fim de corrigi-las e realizar consulta nutricional com planejamento dietético para dislipidemia e perda de peso</w:t>
      </w:r>
      <w:r w:rsidRPr="002955C9">
        <w:rPr>
          <w:rFonts w:ascii="Times New Roman" w:hAnsi="Times New Roman"/>
          <w:bCs/>
          <w:sz w:val="24"/>
          <w:szCs w:val="24"/>
        </w:rPr>
        <w:t>.</w:t>
      </w:r>
    </w:p>
    <w:p w:rsidR="00A50870" w:rsidRPr="002955C9" w:rsidRDefault="00A50870" w:rsidP="00A50870">
      <w:pPr>
        <w:spacing w:after="0" w:line="240" w:lineRule="auto"/>
        <w:ind w:hanging="708"/>
        <w:jc w:val="both"/>
        <w:rPr>
          <w:rFonts w:ascii="Times New Roman" w:hAnsi="Times New Roman"/>
          <w:color w:val="0000FF"/>
        </w:rPr>
      </w:pPr>
      <w:r w:rsidRPr="002955C9">
        <w:rPr>
          <w:rFonts w:ascii="Times New Roman" w:hAnsi="Times New Roman"/>
        </w:rPr>
        <w:t xml:space="preserve">                 </w:t>
      </w:r>
      <w:r w:rsidRPr="002955C9">
        <w:rPr>
          <w:rFonts w:ascii="Times New Roman" w:hAnsi="Times New Roman"/>
        </w:rPr>
        <w:tab/>
        <w:t xml:space="preserve">    2)</w:t>
      </w:r>
      <w:r w:rsidRPr="002955C9">
        <w:rPr>
          <w:rFonts w:ascii="Times New Roman" w:hAnsi="Times New Roman"/>
          <w:u w:val="single"/>
        </w:rPr>
        <w:t>Participantes da pesquisa</w:t>
      </w:r>
      <w:r w:rsidRPr="002955C9">
        <w:rPr>
          <w:rFonts w:ascii="Times New Roman" w:hAnsi="Times New Roman"/>
        </w:rPr>
        <w:t>: Uma participante portadora de SOP e dislipidemia.</w:t>
      </w:r>
    </w:p>
    <w:p w:rsidR="00A50870" w:rsidRPr="002955C9" w:rsidRDefault="00A50870" w:rsidP="00A50870">
      <w:pPr>
        <w:spacing w:after="0" w:line="240" w:lineRule="auto"/>
        <w:ind w:firstLine="708"/>
        <w:jc w:val="both"/>
        <w:rPr>
          <w:rFonts w:ascii="Times New Roman" w:hAnsi="Times New Roman"/>
        </w:rPr>
      </w:pPr>
      <w:r w:rsidRPr="002955C9">
        <w:rPr>
          <w:rFonts w:ascii="Times New Roman" w:hAnsi="Times New Roman"/>
        </w:rPr>
        <w:t xml:space="preserve">    3)</w:t>
      </w:r>
      <w:r w:rsidRPr="002955C9">
        <w:rPr>
          <w:rFonts w:ascii="Times New Roman" w:hAnsi="Times New Roman"/>
          <w:u w:val="single"/>
        </w:rPr>
        <w:t>Envolvimento na pesquisa</w:t>
      </w:r>
      <w:r w:rsidRPr="002955C9">
        <w:rPr>
          <w:rFonts w:ascii="Times New Roman" w:hAnsi="Times New Roman"/>
        </w:rPr>
        <w:t xml:space="preserve">: Ao participar deste estudo </w:t>
      </w:r>
      <w:r w:rsidRPr="002955C9">
        <w:rPr>
          <w:rFonts w:ascii="Times New Roman" w:hAnsi="Times New Roman"/>
          <w:sz w:val="20"/>
          <w:szCs w:val="20"/>
        </w:rPr>
        <w:t>você concorda em participar de consultas nutricionais, seguindo orientações e planejamento dietético proposto.</w:t>
      </w:r>
      <w:r w:rsidRPr="002955C9">
        <w:rPr>
          <w:rFonts w:ascii="Times New Roman" w:hAnsi="Times New Roman"/>
        </w:rPr>
        <w:t xml:space="preserve"> Você tem liberdade de se recusar a participar e ainda de se recusar a continuar participando em qualquer fase da pesquisa, sem qualquer prejuízo para você. Sempre que quiser poderá pedir mais informações sobre a pesquisa através do telefone do coordenador do projeto e, se necessário, por meio do telefone do Comitê de Ética em Pesquisa. </w:t>
      </w:r>
    </w:p>
    <w:p w:rsidR="00A50870" w:rsidRPr="002955C9" w:rsidRDefault="00A50870" w:rsidP="00A50870">
      <w:pPr>
        <w:pStyle w:val="Corpodetexto"/>
        <w:spacing w:after="0"/>
        <w:ind w:firstLine="900"/>
        <w:jc w:val="both"/>
        <w:rPr>
          <w:color w:val="0000FF"/>
          <w:sz w:val="16"/>
          <w:szCs w:val="16"/>
        </w:rPr>
      </w:pPr>
      <w:r w:rsidRPr="002955C9">
        <w:t>4)</w:t>
      </w:r>
      <w:r w:rsidRPr="002955C9">
        <w:rPr>
          <w:u w:val="single"/>
        </w:rPr>
        <w:t>Sobre as coletas ou entrevistas</w:t>
      </w:r>
      <w:r w:rsidRPr="002955C9">
        <w:t>: Serão 3 consultas nutricionais na residência do paciente onde serão aferidas medidas antropométricas e coletados dados sociais, bioquímicos, clínicos e nutricionais.</w:t>
      </w:r>
    </w:p>
    <w:p w:rsidR="00A50870" w:rsidRPr="002955C9" w:rsidRDefault="00A50870" w:rsidP="00A50870">
      <w:pPr>
        <w:pStyle w:val="Corpodetexto"/>
        <w:spacing w:after="0"/>
        <w:ind w:firstLine="900"/>
        <w:jc w:val="both"/>
        <w:rPr>
          <w:color w:val="0000FF"/>
        </w:rPr>
      </w:pPr>
      <w:r w:rsidRPr="002955C9">
        <w:t xml:space="preserve">5) </w:t>
      </w:r>
      <w:r w:rsidRPr="002955C9">
        <w:rPr>
          <w:u w:val="single"/>
        </w:rPr>
        <w:t>Riscos e desconforto</w:t>
      </w:r>
      <w:r w:rsidRPr="002955C9">
        <w:t>: Os procedimentos utilizados nesta pesquisa obedecem aos Critérios da Ética na Pesquisa com Seres Humanos conforme resolução n. 196/96 do Conselho Nacional de Saúde – Brasília – DF</w:t>
      </w:r>
      <w:r w:rsidRPr="002955C9">
        <w:rPr>
          <w:color w:val="0000FF"/>
        </w:rPr>
        <w:t xml:space="preserve">. </w:t>
      </w:r>
    </w:p>
    <w:p w:rsidR="00A50870" w:rsidRPr="002955C9" w:rsidRDefault="00A50870" w:rsidP="00A50870">
      <w:pPr>
        <w:spacing w:after="0" w:line="240" w:lineRule="auto"/>
        <w:ind w:firstLine="900"/>
        <w:jc w:val="both"/>
        <w:rPr>
          <w:rFonts w:ascii="Times New Roman" w:hAnsi="Times New Roman"/>
        </w:rPr>
      </w:pPr>
      <w:r w:rsidRPr="002955C9">
        <w:rPr>
          <w:rFonts w:ascii="Times New Roman" w:hAnsi="Times New Roman"/>
        </w:rPr>
        <w:t xml:space="preserve">6) </w:t>
      </w:r>
      <w:r w:rsidRPr="002955C9">
        <w:rPr>
          <w:rFonts w:ascii="Times New Roman" w:hAnsi="Times New Roman"/>
          <w:u w:val="single"/>
        </w:rPr>
        <w:t>Confidencialidade</w:t>
      </w:r>
      <w:r w:rsidRPr="002955C9">
        <w:rPr>
          <w:rFonts w:ascii="Times New Roman" w:hAnsi="Times New Roman"/>
        </w:rPr>
        <w:t xml:space="preserve">: Todas as informações coletadas neste estudo são estritamente confidenciais. Os dados da(o) voluntária(o) serão identificados com um código, e não com o nome. Apenas os membros da pesquisa terão conhecimento dos dados, assegurando assim sua privacidade. </w:t>
      </w:r>
    </w:p>
    <w:p w:rsidR="00A50870" w:rsidRPr="002955C9" w:rsidRDefault="00A50870" w:rsidP="00A50870">
      <w:pPr>
        <w:spacing w:after="0" w:line="240" w:lineRule="auto"/>
        <w:ind w:firstLine="708"/>
        <w:jc w:val="both"/>
        <w:rPr>
          <w:rFonts w:ascii="Times New Roman" w:hAnsi="Times New Roman"/>
        </w:rPr>
      </w:pPr>
      <w:r w:rsidRPr="002955C9">
        <w:rPr>
          <w:rFonts w:ascii="Times New Roman" w:hAnsi="Times New Roman"/>
        </w:rPr>
        <w:t xml:space="preserve">    7) </w:t>
      </w:r>
      <w:r w:rsidRPr="002955C9">
        <w:rPr>
          <w:rFonts w:ascii="Times New Roman" w:hAnsi="Times New Roman"/>
          <w:u w:val="single"/>
        </w:rPr>
        <w:t>Benefícios</w:t>
      </w:r>
      <w:r w:rsidRPr="002955C9">
        <w:rPr>
          <w:rFonts w:ascii="Times New Roman" w:hAnsi="Times New Roman"/>
        </w:rPr>
        <w:t>: Ao participar desta pesquisa você não terá nenhum beneficio direto. Entretanto, esperamos que este estudo contribua com informações importantes</w:t>
      </w:r>
      <w:r w:rsidRPr="002955C9">
        <w:rPr>
          <w:rFonts w:ascii="Times New Roman" w:hAnsi="Times New Roman"/>
          <w:lang w:val="pt-PT"/>
        </w:rPr>
        <w:t xml:space="preserve"> que deve acrescentar elementos importantes à literatura,</w:t>
      </w:r>
      <w:r w:rsidRPr="002955C9">
        <w:rPr>
          <w:rFonts w:ascii="Times New Roman" w:hAnsi="Times New Roman"/>
        </w:rPr>
        <w:t xml:space="preserve"> onde o pesquisador se compromete a divulgar os resultados obtidos.</w:t>
      </w:r>
      <w:r w:rsidRPr="002955C9">
        <w:rPr>
          <w:rFonts w:ascii="Times New Roman" w:hAnsi="Times New Roman"/>
          <w:i/>
        </w:rPr>
        <w:t xml:space="preserve"> </w:t>
      </w:r>
    </w:p>
    <w:p w:rsidR="00A50870" w:rsidRPr="002955C9" w:rsidRDefault="00A50870" w:rsidP="00A50870">
      <w:pPr>
        <w:spacing w:after="0" w:line="240" w:lineRule="auto"/>
        <w:ind w:firstLine="900"/>
        <w:jc w:val="both"/>
        <w:rPr>
          <w:rFonts w:ascii="Times New Roman" w:hAnsi="Times New Roman"/>
        </w:rPr>
      </w:pPr>
      <w:r w:rsidRPr="002955C9">
        <w:rPr>
          <w:rFonts w:ascii="Times New Roman" w:hAnsi="Times New Roman"/>
        </w:rPr>
        <w:t xml:space="preserve">8) </w:t>
      </w:r>
      <w:r w:rsidRPr="002955C9">
        <w:rPr>
          <w:rFonts w:ascii="Times New Roman" w:hAnsi="Times New Roman"/>
          <w:u w:val="single"/>
        </w:rPr>
        <w:t>Pagamento</w:t>
      </w:r>
      <w:r w:rsidRPr="002955C9">
        <w:rPr>
          <w:rFonts w:ascii="Times New Roman" w:hAnsi="Times New Roman"/>
        </w:rPr>
        <w:t xml:space="preserve">: Você não terá nenhum tipo de despesa ao autorizar sua participação nesta pesquisa, bem como nada será pago pela participação. </w:t>
      </w:r>
    </w:p>
    <w:p w:rsidR="00A50870" w:rsidRPr="002955C9" w:rsidRDefault="00A50870" w:rsidP="00A50870">
      <w:pPr>
        <w:spacing w:after="0" w:line="240" w:lineRule="auto"/>
        <w:ind w:firstLine="900"/>
        <w:jc w:val="both"/>
        <w:rPr>
          <w:rFonts w:ascii="Times New Roman" w:hAnsi="Times New Roman"/>
        </w:rPr>
      </w:pPr>
      <w:r w:rsidRPr="002955C9">
        <w:rPr>
          <w:rFonts w:ascii="Times New Roman" w:hAnsi="Times New Roman"/>
        </w:rPr>
        <w:t xml:space="preserve">9) </w:t>
      </w:r>
      <w:r w:rsidRPr="002955C9">
        <w:rPr>
          <w:rFonts w:ascii="Times New Roman" w:hAnsi="Times New Roman"/>
          <w:u w:val="single"/>
        </w:rPr>
        <w:t>Liberdade de recusar ou retirar o consentimento</w:t>
      </w:r>
      <w:r w:rsidRPr="002955C9">
        <w:rPr>
          <w:rFonts w:ascii="Times New Roman" w:hAnsi="Times New Roman"/>
        </w:rPr>
        <w:t>: Você tem a liberdade de retirar seu consentimento a qualquer momento e deixar de participar do estudo sem penalizastes.</w:t>
      </w:r>
    </w:p>
    <w:p w:rsidR="00A50870" w:rsidRPr="002955C9" w:rsidRDefault="00A50870" w:rsidP="00A50870">
      <w:pPr>
        <w:spacing w:after="0" w:line="240" w:lineRule="auto"/>
        <w:ind w:firstLine="900"/>
        <w:jc w:val="both"/>
        <w:rPr>
          <w:rFonts w:ascii="Times New Roman" w:hAnsi="Times New Roman"/>
        </w:rPr>
      </w:pPr>
      <w:r w:rsidRPr="002955C9">
        <w:rPr>
          <w:rFonts w:ascii="Times New Roman" w:hAnsi="Times New Roman"/>
        </w:rPr>
        <w:t>Após estes esclarecimentos, solicitamos o seu consentimento de forma livre para permitir sua participação nesta pesquisa. Portanto, preencha os itens que seguem:</w:t>
      </w:r>
    </w:p>
    <w:p w:rsidR="00A50870" w:rsidRPr="002955C9" w:rsidRDefault="00A50870" w:rsidP="00A50870">
      <w:pPr>
        <w:spacing w:after="0" w:line="240" w:lineRule="auto"/>
        <w:jc w:val="center"/>
        <w:rPr>
          <w:rFonts w:ascii="Times New Roman" w:hAnsi="Times New Roman"/>
        </w:rPr>
      </w:pPr>
      <w:r w:rsidRPr="002955C9">
        <w:rPr>
          <w:rFonts w:ascii="Times New Roman" w:hAnsi="Times New Roman"/>
        </w:rPr>
        <w:t>CONSENTIMENTO LIVRE E ESCLARECIDO</w:t>
      </w:r>
    </w:p>
    <w:p w:rsidR="00A50870" w:rsidRPr="002955C9" w:rsidRDefault="00A50870" w:rsidP="00A50870">
      <w:pPr>
        <w:pStyle w:val="Corpodetexto"/>
        <w:spacing w:after="0"/>
        <w:ind w:firstLine="900"/>
        <w:jc w:val="both"/>
      </w:pPr>
      <w:r w:rsidRPr="002955C9">
        <w:t>Eu, __________________________________________, RG_________________ após a leitura e compreensão destas informações, entendo que serei voluntária, poderei sair a qualquer momento do estudo, sem prejuízo algum. Confiro que recebi cópia deste termo de consentimento, e autorizo a execução do trabalho de pesquisa e a divulgação dos dados obtidos neste estudo.</w:t>
      </w:r>
    </w:p>
    <w:p w:rsidR="00A50870" w:rsidRPr="002955C9" w:rsidRDefault="00A50870" w:rsidP="00A50870">
      <w:pPr>
        <w:pStyle w:val="Corpodetexto"/>
        <w:spacing w:after="0"/>
        <w:jc w:val="both"/>
      </w:pPr>
      <w:r w:rsidRPr="002955C9">
        <w:t>Obs: Não assine esse termo se ainda tiver dúvida a respeito.</w:t>
      </w:r>
    </w:p>
    <w:p w:rsidR="00A50870" w:rsidRPr="002955C9" w:rsidRDefault="00A50870" w:rsidP="00A50870">
      <w:pPr>
        <w:pStyle w:val="Corpodetexto"/>
        <w:spacing w:after="0"/>
        <w:jc w:val="both"/>
      </w:pPr>
      <w:r w:rsidRPr="002955C9">
        <w:t>Rio de Janeiro, ________/_________/_________</w:t>
      </w:r>
    </w:p>
    <w:p w:rsidR="00A50870" w:rsidRPr="002955C9" w:rsidRDefault="00A50870" w:rsidP="00A50870">
      <w:pPr>
        <w:pStyle w:val="Corpodetexto"/>
        <w:pBdr>
          <w:bottom w:val="single" w:sz="12" w:space="31" w:color="auto"/>
        </w:pBdr>
        <w:spacing w:after="0"/>
        <w:jc w:val="both"/>
      </w:pPr>
      <w:r w:rsidRPr="002955C9">
        <w:t>Telefone para contato:__________________________</w:t>
      </w:r>
    </w:p>
    <w:p w:rsidR="00A50870" w:rsidRPr="002955C9" w:rsidRDefault="00A50870" w:rsidP="00A50870">
      <w:pPr>
        <w:pStyle w:val="Corpodetexto"/>
        <w:pBdr>
          <w:bottom w:val="single" w:sz="12" w:space="31" w:color="auto"/>
        </w:pBdr>
        <w:spacing w:after="0"/>
        <w:jc w:val="both"/>
      </w:pPr>
      <w:r w:rsidRPr="002955C9">
        <w:t>Nome do Voluntário:_________________________________________________________________</w:t>
      </w:r>
    </w:p>
    <w:p w:rsidR="00A50870" w:rsidRPr="002955C9" w:rsidRDefault="00A50870" w:rsidP="00A50870">
      <w:pPr>
        <w:pStyle w:val="Corpodetexto"/>
        <w:pBdr>
          <w:bottom w:val="single" w:sz="12" w:space="31" w:color="auto"/>
        </w:pBdr>
        <w:spacing w:after="0"/>
        <w:jc w:val="both"/>
      </w:pPr>
      <w:r w:rsidRPr="002955C9">
        <w:t>Assinatura do Voluntátio:____________________________________________________________</w:t>
      </w:r>
    </w:p>
    <w:p w:rsidR="00A50870" w:rsidRPr="002955C9" w:rsidRDefault="00A50870" w:rsidP="00A50870">
      <w:pPr>
        <w:pStyle w:val="Corpodetexto"/>
        <w:pBdr>
          <w:bottom w:val="single" w:sz="12" w:space="31" w:color="auto"/>
        </w:pBdr>
        <w:spacing w:after="0"/>
        <w:jc w:val="both"/>
      </w:pPr>
      <w:r w:rsidRPr="002955C9">
        <w:t>Assinatura do Pesquisador:____________________________________________________________</w:t>
      </w:r>
    </w:p>
    <w:p w:rsidR="00A50870" w:rsidRPr="002955C9" w:rsidRDefault="00A50870" w:rsidP="00A50870">
      <w:pPr>
        <w:pStyle w:val="Corpodetexto"/>
        <w:pBdr>
          <w:bottom w:val="single" w:sz="12" w:space="31" w:color="auto"/>
        </w:pBdr>
        <w:spacing w:after="0"/>
        <w:jc w:val="both"/>
      </w:pPr>
      <w:r w:rsidRPr="002955C9">
        <w:t>Contatos: Harumi Kinukawa Sousa: (21) 97411-2955</w:t>
      </w:r>
    </w:p>
    <w:p w:rsidR="00B2677C" w:rsidRPr="002955C9" w:rsidRDefault="00B2677C" w:rsidP="00B2677C">
      <w:pPr>
        <w:tabs>
          <w:tab w:val="left" w:pos="2910"/>
        </w:tabs>
        <w:rPr>
          <w:rFonts w:ascii="Times New Roman" w:hAnsi="Times New Roman"/>
          <w:sz w:val="24"/>
          <w:szCs w:val="24"/>
        </w:rPr>
      </w:pPr>
      <w:r w:rsidRPr="002955C9">
        <w:rPr>
          <w:rFonts w:ascii="Times New Roman" w:hAnsi="Times New Roman"/>
          <w:sz w:val="24"/>
          <w:szCs w:val="24"/>
        </w:rPr>
        <w:tab/>
      </w:r>
    </w:p>
    <w:p w:rsidR="00B2677C" w:rsidRDefault="00B2677C" w:rsidP="00847730">
      <w:pPr>
        <w:tabs>
          <w:tab w:val="left" w:pos="2910"/>
        </w:tabs>
        <w:ind w:left="851"/>
        <w:rPr>
          <w:rFonts w:ascii="Arial" w:hAnsi="Arial" w:cs="Arial"/>
          <w:b/>
          <w:bCs/>
          <w:sz w:val="24"/>
          <w:szCs w:val="24"/>
        </w:rPr>
      </w:pPr>
      <w:r>
        <w:rPr>
          <w:rFonts w:ascii="Arial" w:hAnsi="Arial" w:cs="Arial"/>
          <w:sz w:val="24"/>
          <w:szCs w:val="24"/>
        </w:rPr>
        <w:br w:type="page"/>
      </w:r>
      <w:r w:rsidR="00847730" w:rsidRPr="00847730">
        <w:rPr>
          <w:rFonts w:ascii="Arial" w:hAnsi="Arial" w:cs="Arial"/>
          <w:b/>
          <w:bCs/>
          <w:sz w:val="24"/>
          <w:szCs w:val="24"/>
        </w:rPr>
        <w:t xml:space="preserve">Anexo 5. </w:t>
      </w:r>
      <w:r w:rsidR="00847730" w:rsidRPr="009C5925">
        <w:rPr>
          <w:rFonts w:ascii="Arial" w:hAnsi="Arial" w:cs="Arial"/>
          <w:bCs/>
          <w:sz w:val="24"/>
          <w:szCs w:val="24"/>
        </w:rPr>
        <w:t>Lista de substituição de alimentos</w:t>
      </w:r>
      <w:r w:rsidR="00B56A01">
        <w:rPr>
          <w:rFonts w:ascii="Arial" w:hAnsi="Arial" w:cs="Arial"/>
          <w:bCs/>
          <w:sz w:val="24"/>
          <w:szCs w:val="24"/>
        </w:rPr>
        <w:t>.</w:t>
      </w:r>
    </w:p>
    <w:p w:rsidR="002955C9" w:rsidRDefault="002955C9" w:rsidP="002955C9">
      <w:pPr>
        <w:pStyle w:val="NormalWeb"/>
        <w:shd w:val="clear" w:color="auto" w:fill="FFFFFF"/>
        <w:spacing w:before="0" w:beforeAutospacing="0" w:after="0" w:afterAutospacing="0"/>
        <w:jc w:val="center"/>
        <w:rPr>
          <w:rFonts w:ascii="Arial" w:hAnsi="Arial" w:cs="Arial"/>
          <w:b/>
        </w:rPr>
      </w:pPr>
      <w:r w:rsidRPr="00896914">
        <w:rPr>
          <w:rFonts w:ascii="Arial" w:hAnsi="Arial" w:cs="Arial"/>
          <w:b/>
        </w:rPr>
        <w:t>Lista de substituição de alimentos</w:t>
      </w:r>
    </w:p>
    <w:tbl>
      <w:tblPr>
        <w:tblW w:w="465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3456"/>
        <w:gridCol w:w="3044"/>
      </w:tblGrid>
      <w:tr w:rsidR="002955C9" w:rsidRPr="002955C9" w:rsidTr="002955C9">
        <w:trPr>
          <w:trHeight w:val="322"/>
        </w:trPr>
        <w:tc>
          <w:tcPr>
            <w:tcW w:w="1148" w:type="pct"/>
            <w:shd w:val="clear" w:color="auto" w:fill="auto"/>
          </w:tcPr>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G1 Grupo 1: Baixa caloria</w:t>
            </w:r>
          </w:p>
          <w:p w:rsidR="002955C9" w:rsidRPr="002955C9" w:rsidRDefault="002955C9" w:rsidP="00EE6B86">
            <w:pPr>
              <w:spacing w:after="0" w:line="240" w:lineRule="auto"/>
              <w:jc w:val="center"/>
              <w:rPr>
                <w:rFonts w:ascii="Arial" w:hAnsi="Arial" w:cs="Arial"/>
                <w:sz w:val="20"/>
                <w:szCs w:val="20"/>
              </w:rPr>
            </w:pPr>
            <w:r w:rsidRPr="002955C9">
              <w:rPr>
                <w:rFonts w:ascii="Arial" w:hAnsi="Arial" w:cs="Arial"/>
                <w:sz w:val="20"/>
                <w:szCs w:val="20"/>
              </w:rPr>
              <w:t>1 porção</w:t>
            </w:r>
          </w:p>
        </w:tc>
        <w:tc>
          <w:tcPr>
            <w:tcW w:w="2048" w:type="pct"/>
            <w:shd w:val="clear" w:color="auto" w:fill="auto"/>
          </w:tcPr>
          <w:p w:rsidR="002955C9" w:rsidRPr="002955C9" w:rsidRDefault="002955C9" w:rsidP="00EE6B86">
            <w:pPr>
              <w:spacing w:after="0" w:line="240" w:lineRule="auto"/>
              <w:rPr>
                <w:rFonts w:ascii="Arial" w:hAnsi="Arial" w:cs="Arial"/>
                <w:sz w:val="20"/>
                <w:szCs w:val="20"/>
              </w:rPr>
            </w:pP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Cacau – 1 colher (sopa) rasa (10g);</w:t>
            </w:r>
          </w:p>
        </w:tc>
        <w:tc>
          <w:tcPr>
            <w:tcW w:w="1804"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Chás – 1 xícara (chá) (200ml);</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Café infusão – 1 xícara (café) (80ml);</w:t>
            </w:r>
          </w:p>
        </w:tc>
      </w:tr>
      <w:tr w:rsidR="002955C9" w:rsidRPr="002955C9" w:rsidTr="002955C9">
        <w:trPr>
          <w:trHeight w:val="1236"/>
        </w:trPr>
        <w:tc>
          <w:tcPr>
            <w:tcW w:w="1148" w:type="pct"/>
            <w:shd w:val="clear" w:color="auto" w:fill="auto"/>
            <w:vAlign w:val="center"/>
          </w:tcPr>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G2 Grupo 2: Vegetais A ou Folhosos</w:t>
            </w:r>
          </w:p>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1 porção</w:t>
            </w:r>
          </w:p>
        </w:tc>
        <w:tc>
          <w:tcPr>
            <w:tcW w:w="2048"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Acelga – 1 porção (50g);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Agrião – 1 porção (50g);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Alface lisa, crespa, americana – 1 porção (50g);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Almeirão – 1 porção (50g);</w:t>
            </w:r>
          </w:p>
        </w:tc>
        <w:tc>
          <w:tcPr>
            <w:tcW w:w="1804"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Couve refogada – 2 col. (sopa) 50g;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Repolho – 1 porção (50g);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Rúcula – 1 porção (50g);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Salada mista (alface lisa, roxa e rúcula) – 1 porção (50g);</w:t>
            </w:r>
          </w:p>
        </w:tc>
      </w:tr>
      <w:tr w:rsidR="002955C9" w:rsidRPr="002955C9" w:rsidTr="002955C9">
        <w:trPr>
          <w:trHeight w:val="1974"/>
        </w:trPr>
        <w:tc>
          <w:tcPr>
            <w:tcW w:w="1148" w:type="pct"/>
            <w:shd w:val="clear" w:color="auto" w:fill="auto"/>
          </w:tcPr>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G3 Grupo 3: Vegetais B e Hortaliças</w:t>
            </w:r>
          </w:p>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1 porção</w:t>
            </w:r>
          </w:p>
        </w:tc>
        <w:tc>
          <w:tcPr>
            <w:tcW w:w="2048"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Abobrinha italiana coz. – 4 col. (sopa) (135g);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Abobrinha italiana refog. – 3 col. (sopa) (95g);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Abóbora cabotian coz. – 1 col. (sopa) (37g);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Berinjela cozida – 4 col. (sopa) (90g);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Beterraba coz. – 2 ft. grossas (55g);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Beterraba crua – 3 col. (sopa) (35g);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Brócolis coz. – 1 xíc. (chá) (90g);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Cenoura coz. – 3 col. (sopa) (60g);</w:t>
            </w:r>
          </w:p>
        </w:tc>
        <w:tc>
          <w:tcPr>
            <w:tcW w:w="1804"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Cenoura crua – 4 col. (sopa) (52g);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Chuchu coz. – 4 col. (sopa) (83g);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Couve flor coz. – 1 escumadeira (100g);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Pepino crú – 0,5 unid. Grande (100g);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Rabanete crú – 4 unid. G. (150g);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Sopa de legumes – 1 concha P. cheia (60g);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Tomate – 3 fatias grossas (80g);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Vagem coz. – 2 col. (sopa) (50g);</w:t>
            </w:r>
          </w:p>
        </w:tc>
      </w:tr>
      <w:tr w:rsidR="002955C9" w:rsidRPr="002955C9" w:rsidTr="002955C9">
        <w:trPr>
          <w:trHeight w:val="2225"/>
        </w:trPr>
        <w:tc>
          <w:tcPr>
            <w:tcW w:w="1148" w:type="pct"/>
            <w:shd w:val="clear" w:color="auto" w:fill="auto"/>
          </w:tcPr>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G4 Grupo 4: Carnes e Proteínas</w:t>
            </w:r>
          </w:p>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1 porção</w:t>
            </w:r>
          </w:p>
        </w:tc>
        <w:tc>
          <w:tcPr>
            <w:tcW w:w="2048"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Acém moído coz. – 2 col. (sopa) (55g);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Atum – 3 col. (sopa) (60g);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Filé de merluza – 1 filé P. (95g);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Filé mignon grelhado – 1 bife M. (100g);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Frango, peito, desfiado – 4 col. (sopa) (100g);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Frango, peito, filé – 1 filé M. (100g);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Frango, sobrecoxa sem pele – 1 unid. P. (50g);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Ovo de codorna – 10 unid. (110g);</w:t>
            </w:r>
          </w:p>
        </w:tc>
        <w:tc>
          <w:tcPr>
            <w:tcW w:w="1804"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Ovo de galinha coz. – 1 unid. G. (45g);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Ovo frito ou mexido sem óleo – 1 unid. M. (45g);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Patinho grelhado – 1 bife P. (45g);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Quibe assado – 1 unid. P. (100g);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Salmão sem pele grelhado – 1 filé P. (60g);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Sardinha assada – 2 unid. (50g);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Tilápia, filé – 1 filé P. (60g);</w:t>
            </w:r>
          </w:p>
        </w:tc>
      </w:tr>
      <w:tr w:rsidR="002955C9" w:rsidRPr="002955C9" w:rsidTr="002955C9">
        <w:trPr>
          <w:trHeight w:val="725"/>
        </w:trPr>
        <w:tc>
          <w:tcPr>
            <w:tcW w:w="1148" w:type="pct"/>
            <w:shd w:val="clear" w:color="auto" w:fill="auto"/>
            <w:vAlign w:val="center"/>
          </w:tcPr>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G5 Grupo 5: Cereais e tubérculos</w:t>
            </w:r>
          </w:p>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1 porção</w:t>
            </w:r>
          </w:p>
        </w:tc>
        <w:tc>
          <w:tcPr>
            <w:tcW w:w="2048"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Arroz integral coz. – 1 col. (sopa) (25g);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Arroz branco coz. – 1 col. (sopa) (25g);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Batata baroa coz. – 1,5 col. (sopa) (40g);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Batata doce coz. – 1 fatia P. (40g);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Batata inglesa, cozida – 2 col. (sopa) (50g);</w:t>
            </w:r>
          </w:p>
        </w:tc>
        <w:tc>
          <w:tcPr>
            <w:tcW w:w="1804"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Inhame coz. – 1 col. (sopa) (27g);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Macarrão coz – 1 col. (sopa) (30g);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Macarrão integral coz. – 1 col. (sopa) (28g);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Mandioca coz. – 1 col. (sopa) (25g);</w:t>
            </w:r>
          </w:p>
        </w:tc>
      </w:tr>
      <w:tr w:rsidR="002955C9" w:rsidRPr="002955C9" w:rsidTr="002955C9">
        <w:trPr>
          <w:trHeight w:val="710"/>
        </w:trPr>
        <w:tc>
          <w:tcPr>
            <w:tcW w:w="1148" w:type="pct"/>
            <w:shd w:val="clear" w:color="auto" w:fill="auto"/>
            <w:vAlign w:val="center"/>
          </w:tcPr>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G6 Grupo 6: Feijões e Leguminosas</w:t>
            </w:r>
          </w:p>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1 porção</w:t>
            </w:r>
          </w:p>
        </w:tc>
        <w:tc>
          <w:tcPr>
            <w:tcW w:w="2048"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Ervilha – 2 col. (sopa) cheia (55g);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Feijão branco coz. – 1 concha (29g);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Feijão carioca – 1 concha P. (55g);</w:t>
            </w:r>
          </w:p>
        </w:tc>
        <w:tc>
          <w:tcPr>
            <w:tcW w:w="1804"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Feijão preto – 1 concha P. (55g);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Grão de bico coz. – 1 col. (sopa) (28g);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Lentilha coz. – 1 concha (46g);</w:t>
            </w:r>
          </w:p>
        </w:tc>
      </w:tr>
      <w:tr w:rsidR="002955C9" w:rsidRPr="002955C9" w:rsidTr="002955C9">
        <w:trPr>
          <w:trHeight w:val="70"/>
        </w:trPr>
        <w:tc>
          <w:tcPr>
            <w:tcW w:w="1148" w:type="pct"/>
            <w:shd w:val="clear" w:color="auto" w:fill="auto"/>
            <w:vAlign w:val="center"/>
          </w:tcPr>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G7 Grupo 7: Óleos e Gorduras</w:t>
            </w:r>
          </w:p>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1 porção</w:t>
            </w:r>
          </w:p>
        </w:tc>
        <w:tc>
          <w:tcPr>
            <w:tcW w:w="2048"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Azeite de oliva – 1 col. (sopa) (12g);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Manteiga – 1 col. (sopa) (12g);</w:t>
            </w:r>
          </w:p>
        </w:tc>
        <w:tc>
          <w:tcPr>
            <w:tcW w:w="1804"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Óleo de soja – 1 col. (sopa) (12g);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Óleo de coco – 1 col. (sopa) (15ml);</w:t>
            </w:r>
          </w:p>
        </w:tc>
      </w:tr>
      <w:tr w:rsidR="002955C9" w:rsidRPr="002955C9" w:rsidTr="002955C9">
        <w:trPr>
          <w:trHeight w:val="70"/>
        </w:trPr>
        <w:tc>
          <w:tcPr>
            <w:tcW w:w="1148" w:type="pct"/>
            <w:shd w:val="clear" w:color="auto" w:fill="auto"/>
            <w:vAlign w:val="center"/>
          </w:tcPr>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G8 Grupo 8: Alimentos gordurosos</w:t>
            </w:r>
          </w:p>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1 porção</w:t>
            </w:r>
          </w:p>
        </w:tc>
        <w:tc>
          <w:tcPr>
            <w:tcW w:w="2048"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Creme de leite – 5 col. (sopa) (50g);</w:t>
            </w:r>
          </w:p>
          <w:p w:rsidR="002955C9" w:rsidRPr="002955C9" w:rsidRDefault="002955C9" w:rsidP="00EE6B86">
            <w:pPr>
              <w:spacing w:after="0" w:line="240" w:lineRule="auto"/>
              <w:rPr>
                <w:rFonts w:ascii="Arial" w:hAnsi="Arial" w:cs="Arial"/>
                <w:sz w:val="20"/>
                <w:szCs w:val="20"/>
              </w:rPr>
            </w:pPr>
          </w:p>
        </w:tc>
        <w:tc>
          <w:tcPr>
            <w:tcW w:w="1804"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Leite de coco – 1 xíc. (café) (60ml);</w:t>
            </w:r>
          </w:p>
        </w:tc>
      </w:tr>
      <w:tr w:rsidR="002955C9" w:rsidRPr="002955C9" w:rsidTr="002955C9">
        <w:trPr>
          <w:trHeight w:val="299"/>
        </w:trPr>
        <w:tc>
          <w:tcPr>
            <w:tcW w:w="1148" w:type="pct"/>
            <w:shd w:val="clear" w:color="auto" w:fill="auto"/>
            <w:vAlign w:val="center"/>
          </w:tcPr>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G9 Grupo 9: Frutas</w:t>
            </w:r>
          </w:p>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1 porção</w:t>
            </w:r>
          </w:p>
        </w:tc>
        <w:tc>
          <w:tcPr>
            <w:tcW w:w="2048"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Abacaxi – 2 ft. P. (120g);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Água de coco – 1 copo G (280g);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Ameixa crua – 2 unidades (110g);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Ameixa seca – 5 unid. (24g);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Banana prata – 1 unid. (55g);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Caqui – 1 unid. (80g);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Geléia de frutas sem açúcar – 1 col. (sopa) (22g);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Goiaba – 1 unid. (120g);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Kiwi – 2 unid. (130g);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Laranja – 1 unid. (130g);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Laranja, suco – 1 copo (170ml);</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Limão – 4 unid. (130g);</w:t>
            </w:r>
          </w:p>
        </w:tc>
        <w:tc>
          <w:tcPr>
            <w:tcW w:w="1804"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Mamão formosa – 1 ft. M. (120g);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Mamão papaya – 0,5 unid M. (135g);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Manga – 1 unid. (120g);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Maracujá – 1 unid. G. (120g);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Maçã – 1 unid. (100g);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Melancia – 1 ft M. (175g);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Melão – 2 ft M. (185g);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Morango – 10 unid. (220g);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Pera – 1 unid. (110g);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Tangerina – 1 unid. M. (150g);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Uva – 15 unid. (120g);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Uva, suco concentrado – 0,5 copo (100ml);</w:t>
            </w:r>
          </w:p>
        </w:tc>
      </w:tr>
      <w:tr w:rsidR="002955C9" w:rsidRPr="002955C9" w:rsidTr="002955C9">
        <w:trPr>
          <w:trHeight w:val="500"/>
        </w:trPr>
        <w:tc>
          <w:tcPr>
            <w:tcW w:w="1148" w:type="pct"/>
            <w:shd w:val="clear" w:color="auto" w:fill="auto"/>
            <w:vAlign w:val="center"/>
          </w:tcPr>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G10 Grupo 10: Frutas oleosas</w:t>
            </w:r>
          </w:p>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1 porção</w:t>
            </w:r>
          </w:p>
        </w:tc>
        <w:tc>
          <w:tcPr>
            <w:tcW w:w="2048"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Abacate – 5 col. (sopa) (120g);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Guaca mole – 1 colher (sopa) (90g);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Coco crú – 1 unidade (25g);</w:t>
            </w:r>
          </w:p>
        </w:tc>
        <w:tc>
          <w:tcPr>
            <w:tcW w:w="1804"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Coco ralado sem açúcar – 3 col. (sopa) (40g);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Polpa de açaí cong – 2 unid. (200g);</w:t>
            </w:r>
          </w:p>
        </w:tc>
      </w:tr>
      <w:tr w:rsidR="002955C9" w:rsidRPr="002955C9" w:rsidTr="002955C9">
        <w:trPr>
          <w:trHeight w:val="500"/>
        </w:trPr>
        <w:tc>
          <w:tcPr>
            <w:tcW w:w="1148" w:type="pct"/>
            <w:shd w:val="clear" w:color="auto" w:fill="auto"/>
            <w:vAlign w:val="center"/>
          </w:tcPr>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G11 Grupo 11: Nozes e sementes</w:t>
            </w:r>
          </w:p>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1 porção</w:t>
            </w:r>
          </w:p>
        </w:tc>
        <w:tc>
          <w:tcPr>
            <w:tcW w:w="2048"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Abóbora, semente – 1,5 col. (sopa) (18g);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Amendoim – 1 col. (sopa) (17g);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Amendoa torrada – 8 unid. (17g);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Castanha de caju torrada – 10 unid. (20g);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Castanha do Brasil/Pará crua – 3 unid. (15g);</w:t>
            </w:r>
          </w:p>
        </w:tc>
        <w:tc>
          <w:tcPr>
            <w:tcW w:w="1804"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Chia em grãos – 2 col. (sopa) (25g);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Gergelim semente – 1 col. (sopa) (18g);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Linhaça, farinha ou semente – 2 col. (sopa) (25g);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Mix de castanhas – 2 col. (sopa) (25g);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Pasta de amendoim integral sem açúcar – 1 col. (sopa) (15g);</w:t>
            </w:r>
          </w:p>
        </w:tc>
      </w:tr>
      <w:tr w:rsidR="002955C9" w:rsidRPr="002955C9" w:rsidTr="002955C9">
        <w:trPr>
          <w:trHeight w:val="500"/>
        </w:trPr>
        <w:tc>
          <w:tcPr>
            <w:tcW w:w="1148" w:type="pct"/>
            <w:shd w:val="clear" w:color="auto" w:fill="auto"/>
            <w:vAlign w:val="center"/>
          </w:tcPr>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G12 Grupo 12: Pães e fibras</w:t>
            </w:r>
          </w:p>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1 porção</w:t>
            </w:r>
          </w:p>
        </w:tc>
        <w:tc>
          <w:tcPr>
            <w:tcW w:w="2048"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Aveia em flocos crus – 1 col. (sopa) (15g);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Bolacha de arroz – 2 unid. M (15g);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Farelo de aveia – 3 col. (sopa) (28g);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Milho para pipoca – 2 col. (sopa) (18g);</w:t>
            </w:r>
          </w:p>
        </w:tc>
        <w:tc>
          <w:tcPr>
            <w:tcW w:w="1804"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Pão de forma integral – 1 fatia (25g);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Tapioca goma – 1 col. (sopa) (20g);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Torrada integral – 2 unidades (20g);</w:t>
            </w:r>
          </w:p>
        </w:tc>
      </w:tr>
      <w:tr w:rsidR="002955C9" w:rsidRPr="002955C9" w:rsidTr="002955C9">
        <w:trPr>
          <w:trHeight w:val="500"/>
        </w:trPr>
        <w:tc>
          <w:tcPr>
            <w:tcW w:w="1148" w:type="pct"/>
            <w:shd w:val="clear" w:color="auto" w:fill="auto"/>
            <w:vAlign w:val="center"/>
          </w:tcPr>
          <w:p w:rsidR="002955C9" w:rsidRPr="002955C9" w:rsidRDefault="002955C9" w:rsidP="00EE6B86">
            <w:pPr>
              <w:spacing w:after="0" w:line="240" w:lineRule="auto"/>
              <w:jc w:val="center"/>
              <w:rPr>
                <w:rFonts w:ascii="Arial" w:hAnsi="Arial" w:cs="Arial"/>
                <w:b/>
                <w:sz w:val="20"/>
                <w:szCs w:val="20"/>
              </w:rPr>
            </w:pPr>
            <w:r w:rsidRPr="002955C9">
              <w:rPr>
                <w:rFonts w:ascii="Arial" w:hAnsi="Arial" w:cs="Arial"/>
                <w:b/>
                <w:sz w:val="20"/>
                <w:szCs w:val="20"/>
              </w:rPr>
              <w:t>G13 Grupo 13: Laticínios e derivados</w:t>
            </w:r>
          </w:p>
        </w:tc>
        <w:tc>
          <w:tcPr>
            <w:tcW w:w="2048"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Creme de ricota – 3 col. (sopa) (65g);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Iogurte grego desnatado – 1 unid. (100g);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Iogurte natural – 1 unid. (185ml);</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Iogurte natural desnatado – 1 unid. (185ml);</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Leite desnatado – 1 copo G (240ml);</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Leite desnatado em pó – 2 col. (sopa) (22g);</w:t>
            </w:r>
          </w:p>
        </w:tc>
        <w:tc>
          <w:tcPr>
            <w:tcW w:w="1804" w:type="pct"/>
            <w:shd w:val="clear" w:color="auto" w:fill="auto"/>
          </w:tcPr>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Leite integral – 1 copo G. (240ml);</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Queijo coalho – 2 Ft. P. (30g);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Queijo minas frescal – 1 fatia G. (40g);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Queijo mozarela – 2 ft. (35g);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Queijo parmesão – 1 col. (sopa) (20g);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Queijo tipo cottage – 2 col (sopa) (65g);</w:t>
            </w:r>
          </w:p>
          <w:p w:rsidR="002955C9" w:rsidRPr="002955C9" w:rsidRDefault="002955C9" w:rsidP="00EE6B86">
            <w:pPr>
              <w:spacing w:after="0" w:line="240" w:lineRule="auto"/>
              <w:rPr>
                <w:rFonts w:ascii="Arial" w:hAnsi="Arial" w:cs="Arial"/>
                <w:sz w:val="20"/>
                <w:szCs w:val="20"/>
              </w:rPr>
            </w:pPr>
            <w:r w:rsidRPr="002955C9">
              <w:rPr>
                <w:rFonts w:ascii="Arial" w:hAnsi="Arial" w:cs="Arial"/>
                <w:sz w:val="20"/>
                <w:szCs w:val="20"/>
              </w:rPr>
              <w:t xml:space="preserve">Tofu, soja – 1 Ft. G. (110g); </w:t>
            </w:r>
          </w:p>
        </w:tc>
      </w:tr>
    </w:tbl>
    <w:p w:rsidR="008E28D1" w:rsidRDefault="008E28D1" w:rsidP="00847730">
      <w:pPr>
        <w:tabs>
          <w:tab w:val="left" w:pos="2910"/>
        </w:tabs>
        <w:ind w:left="851"/>
        <w:rPr>
          <w:rFonts w:ascii="Arial" w:hAnsi="Arial" w:cs="Arial"/>
          <w:b/>
          <w:bCs/>
          <w:sz w:val="24"/>
          <w:szCs w:val="24"/>
        </w:rPr>
      </w:pPr>
    </w:p>
    <w:p w:rsidR="002955C9" w:rsidRPr="00847730" w:rsidRDefault="002955C9" w:rsidP="008E28D1">
      <w:pPr>
        <w:tabs>
          <w:tab w:val="left" w:pos="2910"/>
        </w:tabs>
        <w:rPr>
          <w:rFonts w:ascii="Arial" w:hAnsi="Arial" w:cs="Arial"/>
          <w:b/>
          <w:bCs/>
          <w:sz w:val="24"/>
          <w:szCs w:val="24"/>
        </w:rPr>
      </w:pPr>
    </w:p>
    <w:sectPr w:rsidR="002955C9" w:rsidRPr="00847730" w:rsidSect="00161098">
      <w:footerReference w:type="default" r:id="rId31"/>
      <w:pgSz w:w="11906" w:h="16838"/>
      <w:pgMar w:top="1985" w:right="1133" w:bottom="1135" w:left="1701" w:header="708" w:footer="708"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1F13" w:rsidRDefault="00D01F13" w:rsidP="005F5EF8">
      <w:pPr>
        <w:spacing w:after="0" w:line="240" w:lineRule="auto"/>
      </w:pPr>
      <w:r>
        <w:separator/>
      </w:r>
    </w:p>
  </w:endnote>
  <w:endnote w:type="continuationSeparator" w:id="0">
    <w:p w:rsidR="00D01F13" w:rsidRDefault="00D01F13" w:rsidP="005F5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Segoe UI"/>
    <w:charset w:val="00"/>
    <w:family w:val="auto"/>
    <w:pitch w:val="variable"/>
    <w:sig w:usb0="E1000AEF" w:usb1="5000A1FF" w:usb2="00000000" w:usb3="00000000" w:csb0="000001B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3DF6" w:rsidRDefault="00893DF6" w:rsidP="00054BED">
    <w:pPr>
      <w:pStyle w:val="Rodap"/>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6A74" w:rsidRDefault="009D6A74">
    <w:pPr>
      <w:pStyle w:val="Rodap"/>
      <w:jc w:val="right"/>
    </w:pPr>
    <w:r>
      <w:fldChar w:fldCharType="begin"/>
    </w:r>
    <w:r>
      <w:instrText>PAGE   \* MERGEFORMAT</w:instrText>
    </w:r>
    <w:r>
      <w:fldChar w:fldCharType="separate"/>
    </w:r>
    <w:r w:rsidR="003716F7">
      <w:rPr>
        <w:noProof/>
      </w:rPr>
      <w:t>XII</w:t>
    </w:r>
    <w:r>
      <w:fldChar w:fldCharType="end"/>
    </w:r>
  </w:p>
  <w:p w:rsidR="009D6A74" w:rsidRDefault="009D6A74" w:rsidP="00054BED">
    <w:pPr>
      <w:pStyle w:val="Rodap"/>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6A74" w:rsidRDefault="009D6A74">
    <w:pPr>
      <w:pStyle w:val="Rodap"/>
      <w:jc w:val="right"/>
    </w:pPr>
    <w:r>
      <w:fldChar w:fldCharType="begin"/>
    </w:r>
    <w:r>
      <w:instrText>PAGE   \* MERGEFORMAT</w:instrText>
    </w:r>
    <w:r>
      <w:fldChar w:fldCharType="separate"/>
    </w:r>
    <w:r w:rsidR="003716F7">
      <w:rPr>
        <w:noProof/>
      </w:rPr>
      <w:t>36</w:t>
    </w:r>
    <w:r>
      <w:fldChar w:fldCharType="end"/>
    </w:r>
  </w:p>
  <w:p w:rsidR="009D6A74" w:rsidRDefault="009D6A74" w:rsidP="00054BED">
    <w:pPr>
      <w:pStyle w:val="Rodap"/>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6E23" w:rsidRDefault="007A6E23" w:rsidP="007A6E23">
    <w:pPr>
      <w:pStyle w:val="Rodap"/>
    </w:pPr>
  </w:p>
  <w:p w:rsidR="007A6E23" w:rsidRDefault="007A6E23" w:rsidP="00054BED">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1F13" w:rsidRDefault="00D01F13" w:rsidP="005F5EF8">
      <w:pPr>
        <w:spacing w:after="0" w:line="240" w:lineRule="auto"/>
      </w:pPr>
      <w:r>
        <w:separator/>
      </w:r>
    </w:p>
  </w:footnote>
  <w:footnote w:type="continuationSeparator" w:id="0">
    <w:p w:rsidR="00D01F13" w:rsidRDefault="00D01F13" w:rsidP="005F5E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6E23" w:rsidRPr="0021569C" w:rsidRDefault="007A6E23" w:rsidP="0021569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ACE72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762835"/>
    <w:multiLevelType w:val="multilevel"/>
    <w:tmpl w:val="D89EB830"/>
    <w:lvl w:ilvl="0">
      <w:start w:val="1"/>
      <w:numFmt w:val="decimal"/>
      <w:lvlText w:val="%1."/>
      <w:lvlJc w:val="left"/>
      <w:pPr>
        <w:ind w:left="108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 w15:restartNumberingAfterBreak="0">
    <w:nsid w:val="16270F5D"/>
    <w:multiLevelType w:val="hybridMultilevel"/>
    <w:tmpl w:val="746CD4B6"/>
    <w:lvl w:ilvl="0" w:tplc="EE48DE84">
      <w:start w:val="1"/>
      <w:numFmt w:val="decimal"/>
      <w:lvlText w:val="%1."/>
      <w:lvlJc w:val="left"/>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48C4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A37AAE"/>
    <w:multiLevelType w:val="multilevel"/>
    <w:tmpl w:val="B03C6C3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B4B2067"/>
    <w:multiLevelType w:val="multilevel"/>
    <w:tmpl w:val="B03C6C3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8D202AC"/>
    <w:multiLevelType w:val="multilevel"/>
    <w:tmpl w:val="E6D63C7A"/>
    <w:lvl w:ilvl="0">
      <w:start w:val="1"/>
      <w:numFmt w:val="decimal"/>
      <w:pStyle w:val="Estilo1"/>
      <w:lvlText w:val="%1."/>
      <w:lvlJc w:val="left"/>
      <w:pPr>
        <w:ind w:left="720" w:hanging="360"/>
      </w:pPr>
      <w:rPr>
        <w:rFonts w:hint="default"/>
      </w:rPr>
    </w:lvl>
    <w:lvl w:ilvl="1">
      <w:start w:val="1"/>
      <w:numFmt w:val="decimal"/>
      <w:pStyle w:val="Estilo3"/>
      <w:isLgl/>
      <w:lvlText w:val="%1.%2"/>
      <w:lvlJc w:val="left"/>
      <w:pPr>
        <w:ind w:left="4942" w:hanging="405"/>
      </w:pPr>
      <w:rPr>
        <w:rFonts w:hint="default"/>
        <w:b/>
        <w:bCs/>
      </w:rPr>
    </w:lvl>
    <w:lvl w:ilvl="2">
      <w:start w:val="1"/>
      <w:numFmt w:val="decimal"/>
      <w:pStyle w:val="Estilo5"/>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1053075"/>
    <w:multiLevelType w:val="multilevel"/>
    <w:tmpl w:val="E00CBF32"/>
    <w:lvl w:ilvl="0">
      <w:start w:val="4"/>
      <w:numFmt w:val="decimal"/>
      <w:lvlText w:val="%1"/>
      <w:lvlJc w:val="left"/>
      <w:pPr>
        <w:ind w:left="360" w:hanging="360"/>
      </w:pPr>
      <w:rPr>
        <w:rFonts w:ascii="Arial" w:hAnsi="Arial" w:cs="Arial" w:hint="default"/>
        <w:b/>
        <w:sz w:val="24"/>
      </w:rPr>
    </w:lvl>
    <w:lvl w:ilvl="1">
      <w:start w:val="5"/>
      <w:numFmt w:val="decimal"/>
      <w:lvlText w:val="%1.%2"/>
      <w:lvlJc w:val="left"/>
      <w:pPr>
        <w:ind w:left="360" w:hanging="360"/>
      </w:pPr>
      <w:rPr>
        <w:rFonts w:ascii="Arial" w:hAnsi="Arial" w:cs="Arial" w:hint="default"/>
        <w:b w:val="0"/>
        <w:bCs/>
        <w:sz w:val="24"/>
      </w:rPr>
    </w:lvl>
    <w:lvl w:ilvl="2">
      <w:start w:val="1"/>
      <w:numFmt w:val="decimal"/>
      <w:lvlText w:val="%1.%2.%3"/>
      <w:lvlJc w:val="left"/>
      <w:pPr>
        <w:ind w:left="720" w:hanging="720"/>
      </w:pPr>
      <w:rPr>
        <w:rFonts w:ascii="Arial" w:hAnsi="Arial" w:cs="Arial" w:hint="default"/>
        <w:b/>
        <w:sz w:val="24"/>
      </w:rPr>
    </w:lvl>
    <w:lvl w:ilvl="3">
      <w:start w:val="1"/>
      <w:numFmt w:val="decimal"/>
      <w:lvlText w:val="%1.%2.%3.%4"/>
      <w:lvlJc w:val="left"/>
      <w:pPr>
        <w:ind w:left="720" w:hanging="720"/>
      </w:pPr>
      <w:rPr>
        <w:rFonts w:ascii="Arial" w:hAnsi="Arial" w:cs="Arial" w:hint="default"/>
        <w:b/>
        <w:sz w:val="24"/>
      </w:rPr>
    </w:lvl>
    <w:lvl w:ilvl="4">
      <w:start w:val="1"/>
      <w:numFmt w:val="decimal"/>
      <w:lvlText w:val="%1.%2.%3.%4.%5"/>
      <w:lvlJc w:val="left"/>
      <w:pPr>
        <w:ind w:left="1080" w:hanging="1080"/>
      </w:pPr>
      <w:rPr>
        <w:rFonts w:ascii="Arial" w:hAnsi="Arial" w:cs="Arial" w:hint="default"/>
        <w:b/>
        <w:sz w:val="24"/>
      </w:rPr>
    </w:lvl>
    <w:lvl w:ilvl="5">
      <w:start w:val="1"/>
      <w:numFmt w:val="decimal"/>
      <w:lvlText w:val="%1.%2.%3.%4.%5.%6"/>
      <w:lvlJc w:val="left"/>
      <w:pPr>
        <w:ind w:left="1080" w:hanging="1080"/>
      </w:pPr>
      <w:rPr>
        <w:rFonts w:ascii="Arial" w:hAnsi="Arial" w:cs="Arial" w:hint="default"/>
        <w:b/>
        <w:sz w:val="24"/>
      </w:rPr>
    </w:lvl>
    <w:lvl w:ilvl="6">
      <w:start w:val="1"/>
      <w:numFmt w:val="decimal"/>
      <w:lvlText w:val="%1.%2.%3.%4.%5.%6.%7"/>
      <w:lvlJc w:val="left"/>
      <w:pPr>
        <w:ind w:left="1440" w:hanging="1440"/>
      </w:pPr>
      <w:rPr>
        <w:rFonts w:ascii="Arial" w:hAnsi="Arial" w:cs="Arial" w:hint="default"/>
        <w:b/>
        <w:sz w:val="24"/>
      </w:rPr>
    </w:lvl>
    <w:lvl w:ilvl="7">
      <w:start w:val="1"/>
      <w:numFmt w:val="decimal"/>
      <w:lvlText w:val="%1.%2.%3.%4.%5.%6.%7.%8"/>
      <w:lvlJc w:val="left"/>
      <w:pPr>
        <w:ind w:left="1440" w:hanging="1440"/>
      </w:pPr>
      <w:rPr>
        <w:rFonts w:ascii="Arial" w:hAnsi="Arial" w:cs="Arial" w:hint="default"/>
        <w:b/>
        <w:sz w:val="24"/>
      </w:rPr>
    </w:lvl>
    <w:lvl w:ilvl="8">
      <w:start w:val="1"/>
      <w:numFmt w:val="decimal"/>
      <w:lvlText w:val="%1.%2.%3.%4.%5.%6.%7.%8.%9"/>
      <w:lvlJc w:val="left"/>
      <w:pPr>
        <w:ind w:left="1440" w:hanging="1440"/>
      </w:pPr>
      <w:rPr>
        <w:rFonts w:ascii="Arial" w:hAnsi="Arial" w:cs="Arial" w:hint="default"/>
        <w:b/>
        <w:sz w:val="24"/>
      </w:rPr>
    </w:lvl>
  </w:abstractNum>
  <w:abstractNum w:abstractNumId="8" w15:restartNumberingAfterBreak="0">
    <w:nsid w:val="46364685"/>
    <w:multiLevelType w:val="multilevel"/>
    <w:tmpl w:val="418E65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2438FF"/>
    <w:multiLevelType w:val="hybridMultilevel"/>
    <w:tmpl w:val="85047872"/>
    <w:lvl w:ilvl="0" w:tplc="8BA22CEC">
      <w:start w:val="1"/>
      <w:numFmt w:val="bullet"/>
      <w:lvlText w:val=""/>
      <w:lvlJc w:val="left"/>
      <w:pPr>
        <w:ind w:left="1440" w:hanging="360"/>
      </w:pPr>
      <w:rPr>
        <w:rFonts w:ascii="Arial" w:hAnsi="Arial" w:hint="default"/>
        <w:b/>
        <w:i w:val="0"/>
        <w:sz w:val="24"/>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B350C52"/>
    <w:multiLevelType w:val="hybridMultilevel"/>
    <w:tmpl w:val="C164C662"/>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AC112EC"/>
    <w:multiLevelType w:val="multilevel"/>
    <w:tmpl w:val="1C900BD4"/>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36947030">
    <w:abstractNumId w:val="6"/>
  </w:num>
  <w:num w:numId="2" w16cid:durableId="368839869">
    <w:abstractNumId w:val="10"/>
  </w:num>
  <w:num w:numId="3" w16cid:durableId="1499228871">
    <w:abstractNumId w:val="4"/>
  </w:num>
  <w:num w:numId="4" w16cid:durableId="883567827">
    <w:abstractNumId w:val="5"/>
  </w:num>
  <w:num w:numId="5" w16cid:durableId="1711801746">
    <w:abstractNumId w:val="1"/>
  </w:num>
  <w:num w:numId="6" w16cid:durableId="1519612000">
    <w:abstractNumId w:val="7"/>
  </w:num>
  <w:num w:numId="7" w16cid:durableId="1797404322">
    <w:abstractNumId w:val="8"/>
  </w:num>
  <w:num w:numId="8" w16cid:durableId="312291943">
    <w:abstractNumId w:val="0"/>
  </w:num>
  <w:num w:numId="9" w16cid:durableId="1723945029">
    <w:abstractNumId w:val="11"/>
  </w:num>
  <w:num w:numId="10" w16cid:durableId="978845805">
    <w:abstractNumId w:val="6"/>
    <w:lvlOverride w:ilvl="0">
      <w:startOverride w:val="5"/>
    </w:lvlOverride>
    <w:lvlOverride w:ilvl="1">
      <w:startOverride w:val="1"/>
    </w:lvlOverride>
  </w:num>
  <w:num w:numId="11" w16cid:durableId="1917745201">
    <w:abstractNumId w:val="6"/>
    <w:lvlOverride w:ilvl="0">
      <w:startOverride w:val="5"/>
    </w:lvlOverride>
    <w:lvlOverride w:ilvl="1">
      <w:startOverride w:val="1"/>
    </w:lvlOverride>
  </w:num>
  <w:num w:numId="12" w16cid:durableId="1169952384">
    <w:abstractNumId w:val="2"/>
  </w:num>
  <w:num w:numId="13" w16cid:durableId="2100713299">
    <w:abstractNumId w:val="3"/>
  </w:num>
  <w:num w:numId="14" w16cid:durableId="11695220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9682836">
    <w:abstractNumId w:val="9"/>
  </w:num>
  <w:num w:numId="16" w16cid:durableId="6994035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5431363">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grammar="clean"/>
  <w:revisionView w:inkAnnotation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A07"/>
    <w:rsid w:val="0000051B"/>
    <w:rsid w:val="000006FF"/>
    <w:rsid w:val="000013CD"/>
    <w:rsid w:val="00005D4B"/>
    <w:rsid w:val="00012FD5"/>
    <w:rsid w:val="000133E4"/>
    <w:rsid w:val="00017B26"/>
    <w:rsid w:val="00023C4F"/>
    <w:rsid w:val="000268C5"/>
    <w:rsid w:val="00026F15"/>
    <w:rsid w:val="00032FA1"/>
    <w:rsid w:val="00033499"/>
    <w:rsid w:val="00033CF6"/>
    <w:rsid w:val="00035136"/>
    <w:rsid w:val="0003649D"/>
    <w:rsid w:val="000449DF"/>
    <w:rsid w:val="00050453"/>
    <w:rsid w:val="000542EC"/>
    <w:rsid w:val="00054BED"/>
    <w:rsid w:val="00055DD7"/>
    <w:rsid w:val="00056980"/>
    <w:rsid w:val="00057732"/>
    <w:rsid w:val="00062B53"/>
    <w:rsid w:val="00063EF7"/>
    <w:rsid w:val="000714C7"/>
    <w:rsid w:val="000750E5"/>
    <w:rsid w:val="00076489"/>
    <w:rsid w:val="00076625"/>
    <w:rsid w:val="00077201"/>
    <w:rsid w:val="0008284A"/>
    <w:rsid w:val="00082B11"/>
    <w:rsid w:val="00083E3D"/>
    <w:rsid w:val="000900DC"/>
    <w:rsid w:val="000901C3"/>
    <w:rsid w:val="00093AF5"/>
    <w:rsid w:val="0009412D"/>
    <w:rsid w:val="00094179"/>
    <w:rsid w:val="000958C3"/>
    <w:rsid w:val="000969EC"/>
    <w:rsid w:val="000A1F8B"/>
    <w:rsid w:val="000A3F80"/>
    <w:rsid w:val="000A661E"/>
    <w:rsid w:val="000B1AE0"/>
    <w:rsid w:val="000B3A9E"/>
    <w:rsid w:val="000C21C6"/>
    <w:rsid w:val="000C328B"/>
    <w:rsid w:val="000C4C25"/>
    <w:rsid w:val="000C4CFD"/>
    <w:rsid w:val="000C5179"/>
    <w:rsid w:val="000D0A66"/>
    <w:rsid w:val="000D661C"/>
    <w:rsid w:val="000D754E"/>
    <w:rsid w:val="000E63EA"/>
    <w:rsid w:val="000E681F"/>
    <w:rsid w:val="000E7FBA"/>
    <w:rsid w:val="000F0476"/>
    <w:rsid w:val="000F4571"/>
    <w:rsid w:val="000F4F53"/>
    <w:rsid w:val="000F52A1"/>
    <w:rsid w:val="000F6894"/>
    <w:rsid w:val="001019CE"/>
    <w:rsid w:val="001022B1"/>
    <w:rsid w:val="00110F9F"/>
    <w:rsid w:val="00115029"/>
    <w:rsid w:val="001154CA"/>
    <w:rsid w:val="001160DB"/>
    <w:rsid w:val="00120A57"/>
    <w:rsid w:val="001302F8"/>
    <w:rsid w:val="0013070C"/>
    <w:rsid w:val="001315E7"/>
    <w:rsid w:val="00131F48"/>
    <w:rsid w:val="00134378"/>
    <w:rsid w:val="001356E1"/>
    <w:rsid w:val="00137801"/>
    <w:rsid w:val="00142FF5"/>
    <w:rsid w:val="00147D23"/>
    <w:rsid w:val="00153E61"/>
    <w:rsid w:val="001557EA"/>
    <w:rsid w:val="001568D9"/>
    <w:rsid w:val="00161098"/>
    <w:rsid w:val="001625CC"/>
    <w:rsid w:val="00162710"/>
    <w:rsid w:val="0016530E"/>
    <w:rsid w:val="00171096"/>
    <w:rsid w:val="00172A8C"/>
    <w:rsid w:val="001736F8"/>
    <w:rsid w:val="00174500"/>
    <w:rsid w:val="00174A16"/>
    <w:rsid w:val="00182B69"/>
    <w:rsid w:val="001835D5"/>
    <w:rsid w:val="00183EC3"/>
    <w:rsid w:val="00193A7C"/>
    <w:rsid w:val="00194630"/>
    <w:rsid w:val="001A0AB4"/>
    <w:rsid w:val="001A6074"/>
    <w:rsid w:val="001B1237"/>
    <w:rsid w:val="001B5757"/>
    <w:rsid w:val="001B63E5"/>
    <w:rsid w:val="001C08DB"/>
    <w:rsid w:val="001C29C3"/>
    <w:rsid w:val="001C5E31"/>
    <w:rsid w:val="001C6101"/>
    <w:rsid w:val="001C7AFE"/>
    <w:rsid w:val="001D0214"/>
    <w:rsid w:val="001D0652"/>
    <w:rsid w:val="001D2282"/>
    <w:rsid w:val="001D2BD4"/>
    <w:rsid w:val="001D6F05"/>
    <w:rsid w:val="001E0B9F"/>
    <w:rsid w:val="001E51A4"/>
    <w:rsid w:val="001E6790"/>
    <w:rsid w:val="001F2CD3"/>
    <w:rsid w:val="0020222E"/>
    <w:rsid w:val="00211C40"/>
    <w:rsid w:val="0021569C"/>
    <w:rsid w:val="002160B8"/>
    <w:rsid w:val="00221C48"/>
    <w:rsid w:val="00223D65"/>
    <w:rsid w:val="00230C01"/>
    <w:rsid w:val="002324E8"/>
    <w:rsid w:val="00233CB8"/>
    <w:rsid w:val="00234837"/>
    <w:rsid w:val="00236E5C"/>
    <w:rsid w:val="00245594"/>
    <w:rsid w:val="00250C3C"/>
    <w:rsid w:val="00251E5A"/>
    <w:rsid w:val="00257E6D"/>
    <w:rsid w:val="00265F75"/>
    <w:rsid w:val="00272A07"/>
    <w:rsid w:val="00273235"/>
    <w:rsid w:val="002732CF"/>
    <w:rsid w:val="0027541A"/>
    <w:rsid w:val="002763DF"/>
    <w:rsid w:val="00280340"/>
    <w:rsid w:val="0028042C"/>
    <w:rsid w:val="00280E63"/>
    <w:rsid w:val="00283032"/>
    <w:rsid w:val="00283F63"/>
    <w:rsid w:val="00290035"/>
    <w:rsid w:val="00291582"/>
    <w:rsid w:val="002915CD"/>
    <w:rsid w:val="00291CF8"/>
    <w:rsid w:val="00292C1E"/>
    <w:rsid w:val="002955C9"/>
    <w:rsid w:val="00296344"/>
    <w:rsid w:val="002A2B89"/>
    <w:rsid w:val="002B2B8E"/>
    <w:rsid w:val="002C1ADD"/>
    <w:rsid w:val="002C1EDE"/>
    <w:rsid w:val="002C3E29"/>
    <w:rsid w:val="002C499E"/>
    <w:rsid w:val="002C5067"/>
    <w:rsid w:val="002D2DD5"/>
    <w:rsid w:val="002E0C68"/>
    <w:rsid w:val="002E37BF"/>
    <w:rsid w:val="002F33B9"/>
    <w:rsid w:val="002F701E"/>
    <w:rsid w:val="002F7F7C"/>
    <w:rsid w:val="00305678"/>
    <w:rsid w:val="0030703B"/>
    <w:rsid w:val="003107C8"/>
    <w:rsid w:val="00311765"/>
    <w:rsid w:val="00311F59"/>
    <w:rsid w:val="00320BAE"/>
    <w:rsid w:val="00322D39"/>
    <w:rsid w:val="00331F15"/>
    <w:rsid w:val="003327BA"/>
    <w:rsid w:val="003365D7"/>
    <w:rsid w:val="00342948"/>
    <w:rsid w:val="00343B50"/>
    <w:rsid w:val="00345184"/>
    <w:rsid w:val="0035083D"/>
    <w:rsid w:val="003542EC"/>
    <w:rsid w:val="00356063"/>
    <w:rsid w:val="00356629"/>
    <w:rsid w:val="0036299C"/>
    <w:rsid w:val="0036424E"/>
    <w:rsid w:val="0036672F"/>
    <w:rsid w:val="00367233"/>
    <w:rsid w:val="003716F7"/>
    <w:rsid w:val="00374CF6"/>
    <w:rsid w:val="003765BB"/>
    <w:rsid w:val="0038181B"/>
    <w:rsid w:val="003841E8"/>
    <w:rsid w:val="00386727"/>
    <w:rsid w:val="00386C34"/>
    <w:rsid w:val="003A392E"/>
    <w:rsid w:val="003A59CA"/>
    <w:rsid w:val="003A715E"/>
    <w:rsid w:val="003A726A"/>
    <w:rsid w:val="003B05BD"/>
    <w:rsid w:val="003B1FD6"/>
    <w:rsid w:val="003B21EF"/>
    <w:rsid w:val="003B52D2"/>
    <w:rsid w:val="003B5884"/>
    <w:rsid w:val="003C04C7"/>
    <w:rsid w:val="003C07FF"/>
    <w:rsid w:val="003C1521"/>
    <w:rsid w:val="003C50A7"/>
    <w:rsid w:val="003C71CC"/>
    <w:rsid w:val="003D1937"/>
    <w:rsid w:val="003D1A43"/>
    <w:rsid w:val="003D4E48"/>
    <w:rsid w:val="003D58BD"/>
    <w:rsid w:val="003D6186"/>
    <w:rsid w:val="003D630A"/>
    <w:rsid w:val="003E08F4"/>
    <w:rsid w:val="003E25AE"/>
    <w:rsid w:val="003E3D21"/>
    <w:rsid w:val="003E3F51"/>
    <w:rsid w:val="003F1E62"/>
    <w:rsid w:val="003F3BC6"/>
    <w:rsid w:val="003F6D8A"/>
    <w:rsid w:val="0040216E"/>
    <w:rsid w:val="004039C8"/>
    <w:rsid w:val="00405066"/>
    <w:rsid w:val="00411FD9"/>
    <w:rsid w:val="00415651"/>
    <w:rsid w:val="004156CF"/>
    <w:rsid w:val="00421137"/>
    <w:rsid w:val="00421247"/>
    <w:rsid w:val="0042228F"/>
    <w:rsid w:val="004223F1"/>
    <w:rsid w:val="004254CB"/>
    <w:rsid w:val="00432077"/>
    <w:rsid w:val="004324FE"/>
    <w:rsid w:val="004347FB"/>
    <w:rsid w:val="00434DAA"/>
    <w:rsid w:val="00457FDD"/>
    <w:rsid w:val="00463505"/>
    <w:rsid w:val="0047510B"/>
    <w:rsid w:val="004951A2"/>
    <w:rsid w:val="00496D46"/>
    <w:rsid w:val="00497516"/>
    <w:rsid w:val="00497EFC"/>
    <w:rsid w:val="004A346B"/>
    <w:rsid w:val="004A466F"/>
    <w:rsid w:val="004A6CAF"/>
    <w:rsid w:val="004A796D"/>
    <w:rsid w:val="004B096D"/>
    <w:rsid w:val="004B22BA"/>
    <w:rsid w:val="004B51A2"/>
    <w:rsid w:val="004B545B"/>
    <w:rsid w:val="004C027E"/>
    <w:rsid w:val="004C50BB"/>
    <w:rsid w:val="004C7944"/>
    <w:rsid w:val="004D0CE7"/>
    <w:rsid w:val="004D11F7"/>
    <w:rsid w:val="004D1F32"/>
    <w:rsid w:val="004D23AD"/>
    <w:rsid w:val="004D3C56"/>
    <w:rsid w:val="004D5E50"/>
    <w:rsid w:val="004E028C"/>
    <w:rsid w:val="004E36FF"/>
    <w:rsid w:val="004E50D6"/>
    <w:rsid w:val="004E5702"/>
    <w:rsid w:val="004E6622"/>
    <w:rsid w:val="004F632B"/>
    <w:rsid w:val="0050479C"/>
    <w:rsid w:val="00505140"/>
    <w:rsid w:val="005051C7"/>
    <w:rsid w:val="00511C37"/>
    <w:rsid w:val="00512D8E"/>
    <w:rsid w:val="0051378D"/>
    <w:rsid w:val="005139DC"/>
    <w:rsid w:val="00513F70"/>
    <w:rsid w:val="0051424C"/>
    <w:rsid w:val="00515183"/>
    <w:rsid w:val="0052058B"/>
    <w:rsid w:val="005243D6"/>
    <w:rsid w:val="00526F2F"/>
    <w:rsid w:val="00530E04"/>
    <w:rsid w:val="00532233"/>
    <w:rsid w:val="00535492"/>
    <w:rsid w:val="005402BA"/>
    <w:rsid w:val="00541D65"/>
    <w:rsid w:val="00541FE2"/>
    <w:rsid w:val="005443FD"/>
    <w:rsid w:val="005448FB"/>
    <w:rsid w:val="005533D1"/>
    <w:rsid w:val="00555292"/>
    <w:rsid w:val="005562C8"/>
    <w:rsid w:val="005565BE"/>
    <w:rsid w:val="00556DAD"/>
    <w:rsid w:val="0056405B"/>
    <w:rsid w:val="0056636A"/>
    <w:rsid w:val="0057472B"/>
    <w:rsid w:val="0057721D"/>
    <w:rsid w:val="00583248"/>
    <w:rsid w:val="00584E33"/>
    <w:rsid w:val="005857E6"/>
    <w:rsid w:val="00586721"/>
    <w:rsid w:val="00586E0F"/>
    <w:rsid w:val="00592CEA"/>
    <w:rsid w:val="00595704"/>
    <w:rsid w:val="005A3328"/>
    <w:rsid w:val="005A5202"/>
    <w:rsid w:val="005A799E"/>
    <w:rsid w:val="005B03E3"/>
    <w:rsid w:val="005B36E8"/>
    <w:rsid w:val="005B49A0"/>
    <w:rsid w:val="005B7B8D"/>
    <w:rsid w:val="005C1C98"/>
    <w:rsid w:val="005C2882"/>
    <w:rsid w:val="005C3009"/>
    <w:rsid w:val="005C4A7D"/>
    <w:rsid w:val="005C7CEA"/>
    <w:rsid w:val="005D0DDE"/>
    <w:rsid w:val="005D3E32"/>
    <w:rsid w:val="005D4E67"/>
    <w:rsid w:val="005D5201"/>
    <w:rsid w:val="005D564A"/>
    <w:rsid w:val="005D7C31"/>
    <w:rsid w:val="005E2D56"/>
    <w:rsid w:val="005E46D0"/>
    <w:rsid w:val="005E69D5"/>
    <w:rsid w:val="005E7092"/>
    <w:rsid w:val="005F5EF8"/>
    <w:rsid w:val="005F716A"/>
    <w:rsid w:val="006018F1"/>
    <w:rsid w:val="006117B3"/>
    <w:rsid w:val="006127A5"/>
    <w:rsid w:val="006141F9"/>
    <w:rsid w:val="00626360"/>
    <w:rsid w:val="00627C94"/>
    <w:rsid w:val="00643E39"/>
    <w:rsid w:val="006468FC"/>
    <w:rsid w:val="00647B39"/>
    <w:rsid w:val="00650923"/>
    <w:rsid w:val="00650A15"/>
    <w:rsid w:val="00651D9A"/>
    <w:rsid w:val="006533F0"/>
    <w:rsid w:val="00655180"/>
    <w:rsid w:val="006572C3"/>
    <w:rsid w:val="00661849"/>
    <w:rsid w:val="00665190"/>
    <w:rsid w:val="006652D9"/>
    <w:rsid w:val="0066649C"/>
    <w:rsid w:val="0066747A"/>
    <w:rsid w:val="006719BF"/>
    <w:rsid w:val="00672234"/>
    <w:rsid w:val="00673BEF"/>
    <w:rsid w:val="00680310"/>
    <w:rsid w:val="00681216"/>
    <w:rsid w:val="0068505D"/>
    <w:rsid w:val="006913C0"/>
    <w:rsid w:val="006B1EE9"/>
    <w:rsid w:val="006B46A2"/>
    <w:rsid w:val="006B49CC"/>
    <w:rsid w:val="006C7121"/>
    <w:rsid w:val="006C747D"/>
    <w:rsid w:val="006C7B18"/>
    <w:rsid w:val="006D20CC"/>
    <w:rsid w:val="006D417B"/>
    <w:rsid w:val="006D57CB"/>
    <w:rsid w:val="006D62D0"/>
    <w:rsid w:val="006E5E08"/>
    <w:rsid w:val="006F27FB"/>
    <w:rsid w:val="006F3CB4"/>
    <w:rsid w:val="006F63B3"/>
    <w:rsid w:val="007003BD"/>
    <w:rsid w:val="00700D05"/>
    <w:rsid w:val="00700DB3"/>
    <w:rsid w:val="0071053C"/>
    <w:rsid w:val="00711669"/>
    <w:rsid w:val="00713F25"/>
    <w:rsid w:val="007140A8"/>
    <w:rsid w:val="00714723"/>
    <w:rsid w:val="00715338"/>
    <w:rsid w:val="00717422"/>
    <w:rsid w:val="0072012A"/>
    <w:rsid w:val="00722C3A"/>
    <w:rsid w:val="00725241"/>
    <w:rsid w:val="00726845"/>
    <w:rsid w:val="00731C37"/>
    <w:rsid w:val="00732C45"/>
    <w:rsid w:val="00733755"/>
    <w:rsid w:val="00735B54"/>
    <w:rsid w:val="00737430"/>
    <w:rsid w:val="00737B9C"/>
    <w:rsid w:val="007449EB"/>
    <w:rsid w:val="00746510"/>
    <w:rsid w:val="0075547E"/>
    <w:rsid w:val="0075660A"/>
    <w:rsid w:val="007617E3"/>
    <w:rsid w:val="00763A0D"/>
    <w:rsid w:val="007665E8"/>
    <w:rsid w:val="00766DFD"/>
    <w:rsid w:val="007730FD"/>
    <w:rsid w:val="00792422"/>
    <w:rsid w:val="007A1105"/>
    <w:rsid w:val="007A6E23"/>
    <w:rsid w:val="007B147F"/>
    <w:rsid w:val="007B2818"/>
    <w:rsid w:val="007B2E3D"/>
    <w:rsid w:val="007B3962"/>
    <w:rsid w:val="007B7662"/>
    <w:rsid w:val="007C0768"/>
    <w:rsid w:val="007D302A"/>
    <w:rsid w:val="007D56F3"/>
    <w:rsid w:val="007D6E2E"/>
    <w:rsid w:val="007E0A1C"/>
    <w:rsid w:val="007E30E9"/>
    <w:rsid w:val="007E66D0"/>
    <w:rsid w:val="007E7F51"/>
    <w:rsid w:val="007F54DA"/>
    <w:rsid w:val="007F7B43"/>
    <w:rsid w:val="008035BE"/>
    <w:rsid w:val="00803BAC"/>
    <w:rsid w:val="00807FC8"/>
    <w:rsid w:val="00815A5F"/>
    <w:rsid w:val="00823A2B"/>
    <w:rsid w:val="00825640"/>
    <w:rsid w:val="00830BE6"/>
    <w:rsid w:val="00831407"/>
    <w:rsid w:val="00840478"/>
    <w:rsid w:val="00842FAD"/>
    <w:rsid w:val="00843773"/>
    <w:rsid w:val="008453BD"/>
    <w:rsid w:val="0084698B"/>
    <w:rsid w:val="00846B2F"/>
    <w:rsid w:val="00847730"/>
    <w:rsid w:val="008513AD"/>
    <w:rsid w:val="0085278C"/>
    <w:rsid w:val="0085586A"/>
    <w:rsid w:val="0085733B"/>
    <w:rsid w:val="00861FCB"/>
    <w:rsid w:val="008653A8"/>
    <w:rsid w:val="008659E7"/>
    <w:rsid w:val="00865A0A"/>
    <w:rsid w:val="00871D3E"/>
    <w:rsid w:val="008725DE"/>
    <w:rsid w:val="008731CE"/>
    <w:rsid w:val="008805A7"/>
    <w:rsid w:val="00881B6F"/>
    <w:rsid w:val="00885399"/>
    <w:rsid w:val="00887081"/>
    <w:rsid w:val="00890DB0"/>
    <w:rsid w:val="00892A54"/>
    <w:rsid w:val="00892E19"/>
    <w:rsid w:val="00893DF6"/>
    <w:rsid w:val="008A092D"/>
    <w:rsid w:val="008A62EE"/>
    <w:rsid w:val="008A752F"/>
    <w:rsid w:val="008A7F82"/>
    <w:rsid w:val="008A7FD2"/>
    <w:rsid w:val="008B304A"/>
    <w:rsid w:val="008C088B"/>
    <w:rsid w:val="008C10F2"/>
    <w:rsid w:val="008C230B"/>
    <w:rsid w:val="008C29A5"/>
    <w:rsid w:val="008C3427"/>
    <w:rsid w:val="008C44B7"/>
    <w:rsid w:val="008C6690"/>
    <w:rsid w:val="008D04E5"/>
    <w:rsid w:val="008D118F"/>
    <w:rsid w:val="008D2B65"/>
    <w:rsid w:val="008D3AD7"/>
    <w:rsid w:val="008D3F99"/>
    <w:rsid w:val="008D6AC3"/>
    <w:rsid w:val="008E28D1"/>
    <w:rsid w:val="008F4848"/>
    <w:rsid w:val="008F48A8"/>
    <w:rsid w:val="009076D4"/>
    <w:rsid w:val="009079DD"/>
    <w:rsid w:val="009104B8"/>
    <w:rsid w:val="00916768"/>
    <w:rsid w:val="0092030C"/>
    <w:rsid w:val="00920AC7"/>
    <w:rsid w:val="009218A8"/>
    <w:rsid w:val="009260A2"/>
    <w:rsid w:val="009275C4"/>
    <w:rsid w:val="0093681F"/>
    <w:rsid w:val="00942258"/>
    <w:rsid w:val="00942A53"/>
    <w:rsid w:val="00945BE4"/>
    <w:rsid w:val="00946325"/>
    <w:rsid w:val="00947192"/>
    <w:rsid w:val="009474D8"/>
    <w:rsid w:val="00947EF8"/>
    <w:rsid w:val="00953547"/>
    <w:rsid w:val="009630A8"/>
    <w:rsid w:val="00967EA9"/>
    <w:rsid w:val="009804B7"/>
    <w:rsid w:val="00987966"/>
    <w:rsid w:val="00990746"/>
    <w:rsid w:val="00995F8C"/>
    <w:rsid w:val="009A263C"/>
    <w:rsid w:val="009A2799"/>
    <w:rsid w:val="009A66E9"/>
    <w:rsid w:val="009B3B74"/>
    <w:rsid w:val="009B70CF"/>
    <w:rsid w:val="009C1227"/>
    <w:rsid w:val="009C1A7D"/>
    <w:rsid w:val="009C2000"/>
    <w:rsid w:val="009C31AF"/>
    <w:rsid w:val="009C5925"/>
    <w:rsid w:val="009C6B8B"/>
    <w:rsid w:val="009C6CF5"/>
    <w:rsid w:val="009C7A54"/>
    <w:rsid w:val="009D6A74"/>
    <w:rsid w:val="009E04D4"/>
    <w:rsid w:val="009E0918"/>
    <w:rsid w:val="009E27AD"/>
    <w:rsid w:val="009E3B67"/>
    <w:rsid w:val="009E3C14"/>
    <w:rsid w:val="009E5A29"/>
    <w:rsid w:val="009E6F36"/>
    <w:rsid w:val="009F29A3"/>
    <w:rsid w:val="009F33E9"/>
    <w:rsid w:val="009F5C9C"/>
    <w:rsid w:val="009F60DE"/>
    <w:rsid w:val="00A027E6"/>
    <w:rsid w:val="00A03E77"/>
    <w:rsid w:val="00A10001"/>
    <w:rsid w:val="00A17DD6"/>
    <w:rsid w:val="00A22957"/>
    <w:rsid w:val="00A2408D"/>
    <w:rsid w:val="00A27F1D"/>
    <w:rsid w:val="00A352B1"/>
    <w:rsid w:val="00A35620"/>
    <w:rsid w:val="00A41135"/>
    <w:rsid w:val="00A426A4"/>
    <w:rsid w:val="00A445D2"/>
    <w:rsid w:val="00A47833"/>
    <w:rsid w:val="00A50870"/>
    <w:rsid w:val="00A51AFB"/>
    <w:rsid w:val="00A520AC"/>
    <w:rsid w:val="00A552BD"/>
    <w:rsid w:val="00A62D47"/>
    <w:rsid w:val="00A63869"/>
    <w:rsid w:val="00A63E86"/>
    <w:rsid w:val="00A7156A"/>
    <w:rsid w:val="00A73262"/>
    <w:rsid w:val="00A74920"/>
    <w:rsid w:val="00A7633B"/>
    <w:rsid w:val="00A81E37"/>
    <w:rsid w:val="00A84CC4"/>
    <w:rsid w:val="00A92044"/>
    <w:rsid w:val="00A928AC"/>
    <w:rsid w:val="00A93144"/>
    <w:rsid w:val="00A97B42"/>
    <w:rsid w:val="00AA26F1"/>
    <w:rsid w:val="00AB28AC"/>
    <w:rsid w:val="00AB32F4"/>
    <w:rsid w:val="00AB36FA"/>
    <w:rsid w:val="00AB3D26"/>
    <w:rsid w:val="00AB56BD"/>
    <w:rsid w:val="00AC0202"/>
    <w:rsid w:val="00AC2F4A"/>
    <w:rsid w:val="00AC3239"/>
    <w:rsid w:val="00AC6C1F"/>
    <w:rsid w:val="00AD09A5"/>
    <w:rsid w:val="00AD0B0B"/>
    <w:rsid w:val="00AE00FA"/>
    <w:rsid w:val="00AE027D"/>
    <w:rsid w:val="00AE6C16"/>
    <w:rsid w:val="00AF0A9E"/>
    <w:rsid w:val="00B0159A"/>
    <w:rsid w:val="00B021B2"/>
    <w:rsid w:val="00B02B5B"/>
    <w:rsid w:val="00B043CA"/>
    <w:rsid w:val="00B0660E"/>
    <w:rsid w:val="00B109DD"/>
    <w:rsid w:val="00B10FA7"/>
    <w:rsid w:val="00B123D1"/>
    <w:rsid w:val="00B147A0"/>
    <w:rsid w:val="00B25FA9"/>
    <w:rsid w:val="00B2677C"/>
    <w:rsid w:val="00B33980"/>
    <w:rsid w:val="00B37274"/>
    <w:rsid w:val="00B41056"/>
    <w:rsid w:val="00B45637"/>
    <w:rsid w:val="00B53A3C"/>
    <w:rsid w:val="00B53DA0"/>
    <w:rsid w:val="00B56A01"/>
    <w:rsid w:val="00B606C8"/>
    <w:rsid w:val="00B60822"/>
    <w:rsid w:val="00B62CED"/>
    <w:rsid w:val="00B66852"/>
    <w:rsid w:val="00B7071B"/>
    <w:rsid w:val="00B7258D"/>
    <w:rsid w:val="00B77FA8"/>
    <w:rsid w:val="00B803DF"/>
    <w:rsid w:val="00B812F0"/>
    <w:rsid w:val="00B9491E"/>
    <w:rsid w:val="00BA14AD"/>
    <w:rsid w:val="00BA6729"/>
    <w:rsid w:val="00BA73E3"/>
    <w:rsid w:val="00BB58B8"/>
    <w:rsid w:val="00BC213E"/>
    <w:rsid w:val="00BC29A4"/>
    <w:rsid w:val="00BC5344"/>
    <w:rsid w:val="00BD0EB7"/>
    <w:rsid w:val="00BD2962"/>
    <w:rsid w:val="00BD41A9"/>
    <w:rsid w:val="00BE2A8E"/>
    <w:rsid w:val="00BE6C60"/>
    <w:rsid w:val="00BF26B0"/>
    <w:rsid w:val="00BF31F6"/>
    <w:rsid w:val="00C018CB"/>
    <w:rsid w:val="00C1734F"/>
    <w:rsid w:val="00C223D1"/>
    <w:rsid w:val="00C238B3"/>
    <w:rsid w:val="00C24170"/>
    <w:rsid w:val="00C24768"/>
    <w:rsid w:val="00C33512"/>
    <w:rsid w:val="00C34062"/>
    <w:rsid w:val="00C407BF"/>
    <w:rsid w:val="00C46272"/>
    <w:rsid w:val="00C52027"/>
    <w:rsid w:val="00C54407"/>
    <w:rsid w:val="00C562A1"/>
    <w:rsid w:val="00C6008B"/>
    <w:rsid w:val="00C674DC"/>
    <w:rsid w:val="00C67593"/>
    <w:rsid w:val="00C729B0"/>
    <w:rsid w:val="00C779CE"/>
    <w:rsid w:val="00C823D9"/>
    <w:rsid w:val="00C8592D"/>
    <w:rsid w:val="00C872B6"/>
    <w:rsid w:val="00C933FC"/>
    <w:rsid w:val="00C95C6E"/>
    <w:rsid w:val="00CA74E4"/>
    <w:rsid w:val="00CA7890"/>
    <w:rsid w:val="00CA7D26"/>
    <w:rsid w:val="00CB2316"/>
    <w:rsid w:val="00CB4A56"/>
    <w:rsid w:val="00CB4EBE"/>
    <w:rsid w:val="00CC4DEF"/>
    <w:rsid w:val="00CC5C0A"/>
    <w:rsid w:val="00CC60BF"/>
    <w:rsid w:val="00CC6E4F"/>
    <w:rsid w:val="00CD053A"/>
    <w:rsid w:val="00CD07A1"/>
    <w:rsid w:val="00CD1424"/>
    <w:rsid w:val="00CD273A"/>
    <w:rsid w:val="00CD321E"/>
    <w:rsid w:val="00CE1E29"/>
    <w:rsid w:val="00CE382C"/>
    <w:rsid w:val="00CE4E0A"/>
    <w:rsid w:val="00CE6EB6"/>
    <w:rsid w:val="00CF1E02"/>
    <w:rsid w:val="00CF2854"/>
    <w:rsid w:val="00CF48D8"/>
    <w:rsid w:val="00CF655B"/>
    <w:rsid w:val="00D01142"/>
    <w:rsid w:val="00D01F13"/>
    <w:rsid w:val="00D022B9"/>
    <w:rsid w:val="00D0391C"/>
    <w:rsid w:val="00D03D1E"/>
    <w:rsid w:val="00D10D23"/>
    <w:rsid w:val="00D21757"/>
    <w:rsid w:val="00D30D1F"/>
    <w:rsid w:val="00D31C40"/>
    <w:rsid w:val="00D3384B"/>
    <w:rsid w:val="00D37996"/>
    <w:rsid w:val="00D4405E"/>
    <w:rsid w:val="00D45953"/>
    <w:rsid w:val="00D470F5"/>
    <w:rsid w:val="00D54488"/>
    <w:rsid w:val="00D568E7"/>
    <w:rsid w:val="00D56939"/>
    <w:rsid w:val="00D608B0"/>
    <w:rsid w:val="00D616A6"/>
    <w:rsid w:val="00D61C79"/>
    <w:rsid w:val="00D64580"/>
    <w:rsid w:val="00D6466C"/>
    <w:rsid w:val="00D666F0"/>
    <w:rsid w:val="00D71E44"/>
    <w:rsid w:val="00D7309C"/>
    <w:rsid w:val="00D74368"/>
    <w:rsid w:val="00D80CB0"/>
    <w:rsid w:val="00D810C2"/>
    <w:rsid w:val="00D8135B"/>
    <w:rsid w:val="00D827E3"/>
    <w:rsid w:val="00D83CC9"/>
    <w:rsid w:val="00D85023"/>
    <w:rsid w:val="00D87D43"/>
    <w:rsid w:val="00D933DE"/>
    <w:rsid w:val="00D95B65"/>
    <w:rsid w:val="00DA64AC"/>
    <w:rsid w:val="00DA6D5F"/>
    <w:rsid w:val="00DB0A74"/>
    <w:rsid w:val="00DB0BC8"/>
    <w:rsid w:val="00DD11AB"/>
    <w:rsid w:val="00DD22CC"/>
    <w:rsid w:val="00DD2AEF"/>
    <w:rsid w:val="00DD4C5B"/>
    <w:rsid w:val="00DD4F72"/>
    <w:rsid w:val="00DE0F94"/>
    <w:rsid w:val="00DE2339"/>
    <w:rsid w:val="00DE2DB1"/>
    <w:rsid w:val="00DE6FB2"/>
    <w:rsid w:val="00DE71C4"/>
    <w:rsid w:val="00DF37C9"/>
    <w:rsid w:val="00E00345"/>
    <w:rsid w:val="00E00703"/>
    <w:rsid w:val="00E05BB7"/>
    <w:rsid w:val="00E06A84"/>
    <w:rsid w:val="00E14F1D"/>
    <w:rsid w:val="00E179D3"/>
    <w:rsid w:val="00E21A42"/>
    <w:rsid w:val="00E21E8B"/>
    <w:rsid w:val="00E25B96"/>
    <w:rsid w:val="00E27EE6"/>
    <w:rsid w:val="00E31ECB"/>
    <w:rsid w:val="00E34DE4"/>
    <w:rsid w:val="00E37DFC"/>
    <w:rsid w:val="00E4075F"/>
    <w:rsid w:val="00E42F97"/>
    <w:rsid w:val="00E4305C"/>
    <w:rsid w:val="00E44A7A"/>
    <w:rsid w:val="00E45428"/>
    <w:rsid w:val="00E512CB"/>
    <w:rsid w:val="00E51470"/>
    <w:rsid w:val="00E55E66"/>
    <w:rsid w:val="00E567B8"/>
    <w:rsid w:val="00E57129"/>
    <w:rsid w:val="00E666E0"/>
    <w:rsid w:val="00E66701"/>
    <w:rsid w:val="00E67B6A"/>
    <w:rsid w:val="00E704B6"/>
    <w:rsid w:val="00E71AE4"/>
    <w:rsid w:val="00E733BC"/>
    <w:rsid w:val="00E73433"/>
    <w:rsid w:val="00E74BBA"/>
    <w:rsid w:val="00E81133"/>
    <w:rsid w:val="00E829D2"/>
    <w:rsid w:val="00E83989"/>
    <w:rsid w:val="00E84E17"/>
    <w:rsid w:val="00E8514B"/>
    <w:rsid w:val="00E852D4"/>
    <w:rsid w:val="00E87DBB"/>
    <w:rsid w:val="00E91370"/>
    <w:rsid w:val="00EA44CE"/>
    <w:rsid w:val="00EA6C95"/>
    <w:rsid w:val="00EB1933"/>
    <w:rsid w:val="00EB45CA"/>
    <w:rsid w:val="00EB6E22"/>
    <w:rsid w:val="00EC0CCE"/>
    <w:rsid w:val="00EC2EB4"/>
    <w:rsid w:val="00EC58DB"/>
    <w:rsid w:val="00ED0914"/>
    <w:rsid w:val="00ED789B"/>
    <w:rsid w:val="00EE1786"/>
    <w:rsid w:val="00EE1BE6"/>
    <w:rsid w:val="00EE49FB"/>
    <w:rsid w:val="00EE6B86"/>
    <w:rsid w:val="00EE783E"/>
    <w:rsid w:val="00EE7AB3"/>
    <w:rsid w:val="00EF13A8"/>
    <w:rsid w:val="00EF1C16"/>
    <w:rsid w:val="00EF5DEB"/>
    <w:rsid w:val="00EF7D6E"/>
    <w:rsid w:val="00F0238B"/>
    <w:rsid w:val="00F0788E"/>
    <w:rsid w:val="00F10FBD"/>
    <w:rsid w:val="00F1123F"/>
    <w:rsid w:val="00F11E05"/>
    <w:rsid w:val="00F12588"/>
    <w:rsid w:val="00F13A36"/>
    <w:rsid w:val="00F148B1"/>
    <w:rsid w:val="00F16DAB"/>
    <w:rsid w:val="00F22627"/>
    <w:rsid w:val="00F37190"/>
    <w:rsid w:val="00F4780A"/>
    <w:rsid w:val="00F5360E"/>
    <w:rsid w:val="00F55192"/>
    <w:rsid w:val="00F6230C"/>
    <w:rsid w:val="00F65010"/>
    <w:rsid w:val="00F678EA"/>
    <w:rsid w:val="00F716D5"/>
    <w:rsid w:val="00F7586E"/>
    <w:rsid w:val="00F85EC0"/>
    <w:rsid w:val="00F94DD3"/>
    <w:rsid w:val="00F96A91"/>
    <w:rsid w:val="00F97008"/>
    <w:rsid w:val="00FA1190"/>
    <w:rsid w:val="00FA11EF"/>
    <w:rsid w:val="00FA501C"/>
    <w:rsid w:val="00FA694B"/>
    <w:rsid w:val="00FB158D"/>
    <w:rsid w:val="00FB179E"/>
    <w:rsid w:val="00FB1CCE"/>
    <w:rsid w:val="00FB2113"/>
    <w:rsid w:val="00FB33C5"/>
    <w:rsid w:val="00FB4B6E"/>
    <w:rsid w:val="00FB532C"/>
    <w:rsid w:val="00FB7B46"/>
    <w:rsid w:val="00FC1239"/>
    <w:rsid w:val="00FC1DDA"/>
    <w:rsid w:val="00FC2828"/>
    <w:rsid w:val="00FD1B9C"/>
    <w:rsid w:val="00FD7523"/>
    <w:rsid w:val="00FD7738"/>
    <w:rsid w:val="00FE5A66"/>
    <w:rsid w:val="00FE6777"/>
    <w:rsid w:val="00FF2A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2"/>
    </o:shapelayout>
  </w:shapeDefaults>
  <w:decimalSymbol w:val=","/>
  <w:listSeparator w:val=";"/>
  <w15:docId w15:val="{53B085F6-D940-EB41-8855-A06017165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har"/>
    <w:uiPriority w:val="9"/>
    <w:qFormat/>
    <w:rsid w:val="00BF26B0"/>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qFormat/>
    <w:rsid w:val="00A50870"/>
    <w:pPr>
      <w:keepNext/>
      <w:spacing w:before="240" w:after="60" w:line="240" w:lineRule="auto"/>
      <w:outlineLvl w:val="1"/>
    </w:pPr>
    <w:rPr>
      <w:rFonts w:ascii="Arial" w:eastAsia="Times New Roman" w:hAnsi="Arial" w:cs="Arial"/>
      <w:b/>
      <w:bCs/>
      <w:i/>
      <w:iCs/>
      <w:sz w:val="28"/>
      <w:szCs w:val="28"/>
      <w:lang w:eastAsia="pt-BR"/>
    </w:rPr>
  </w:style>
  <w:style w:type="paragraph" w:styleId="Ttulo3">
    <w:name w:val="heading 3"/>
    <w:basedOn w:val="Normal"/>
    <w:next w:val="Normal"/>
    <w:link w:val="Ttulo3Char"/>
    <w:uiPriority w:val="9"/>
    <w:qFormat/>
    <w:rsid w:val="00586721"/>
    <w:pPr>
      <w:keepNext/>
      <w:spacing w:before="240" w:after="60"/>
      <w:outlineLvl w:val="2"/>
    </w:pPr>
    <w:rPr>
      <w:rFonts w:ascii="Calibri Light" w:eastAsia="Times New Roman" w:hAnsi="Calibri Light"/>
      <w:b/>
      <w:bCs/>
      <w:sz w:val="26"/>
      <w:szCs w:val="2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GradeClara-nfase31">
    <w:name w:val="Grade Clara - Ênfase 31"/>
    <w:basedOn w:val="Normal"/>
    <w:link w:val="GradeClara-nfase3Char"/>
    <w:uiPriority w:val="34"/>
    <w:qFormat/>
    <w:rsid w:val="002B2B8E"/>
    <w:pPr>
      <w:ind w:left="720"/>
      <w:contextualSpacing/>
    </w:pPr>
  </w:style>
  <w:style w:type="character" w:customStyle="1" w:styleId="ref">
    <w:name w:val="ref"/>
    <w:basedOn w:val="Fontepargpadro"/>
    <w:rsid w:val="00665190"/>
  </w:style>
  <w:style w:type="character" w:styleId="Hyperlink">
    <w:name w:val="Hyperlink"/>
    <w:uiPriority w:val="99"/>
    <w:unhideWhenUsed/>
    <w:rsid w:val="00713F25"/>
    <w:rPr>
      <w:color w:val="0563C1"/>
      <w:u w:val="single"/>
    </w:rPr>
  </w:style>
  <w:style w:type="character" w:customStyle="1" w:styleId="UnresolvedMention">
    <w:name w:val="Unresolved Mention"/>
    <w:uiPriority w:val="99"/>
    <w:semiHidden/>
    <w:unhideWhenUsed/>
    <w:rsid w:val="00713F25"/>
    <w:rPr>
      <w:color w:val="605E5C"/>
      <w:shd w:val="clear" w:color="auto" w:fill="E1DFDD"/>
    </w:rPr>
  </w:style>
  <w:style w:type="paragraph" w:styleId="Textodebalo">
    <w:name w:val="Balloon Text"/>
    <w:basedOn w:val="Normal"/>
    <w:link w:val="TextodebaloChar"/>
    <w:uiPriority w:val="99"/>
    <w:semiHidden/>
    <w:unhideWhenUsed/>
    <w:rsid w:val="009E04D4"/>
    <w:pPr>
      <w:spacing w:after="0" w:line="240" w:lineRule="auto"/>
    </w:pPr>
    <w:rPr>
      <w:rFonts w:ascii="Lucida Grande" w:hAnsi="Lucida Grande" w:cs="Lucida Grande"/>
      <w:sz w:val="18"/>
      <w:szCs w:val="18"/>
    </w:rPr>
  </w:style>
  <w:style w:type="character" w:customStyle="1" w:styleId="TextodebaloChar">
    <w:name w:val="Texto de balão Char"/>
    <w:link w:val="Textodebalo"/>
    <w:uiPriority w:val="99"/>
    <w:semiHidden/>
    <w:rsid w:val="009E04D4"/>
    <w:rPr>
      <w:rFonts w:ascii="Lucida Grande" w:hAnsi="Lucida Grande" w:cs="Lucida Grande"/>
      <w:sz w:val="18"/>
      <w:szCs w:val="18"/>
    </w:rPr>
  </w:style>
  <w:style w:type="table" w:styleId="Tabelacomgrade">
    <w:name w:val="Table Grid"/>
    <w:basedOn w:val="Tabelanormal"/>
    <w:uiPriority w:val="39"/>
    <w:rsid w:val="00026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Tabela21">
    <w:name w:val="Simples Tabela 21"/>
    <w:basedOn w:val="Tabelanormal"/>
    <w:uiPriority w:val="73"/>
    <w:rsid w:val="000268C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mples41">
    <w:name w:val="Tabela Simples 41"/>
    <w:basedOn w:val="Tabelanormal"/>
    <w:uiPriority w:val="21"/>
    <w:qFormat/>
    <w:rsid w:val="0003349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mples51">
    <w:name w:val="Tabela Simples 51"/>
    <w:basedOn w:val="Tabelanormal"/>
    <w:uiPriority w:val="31"/>
    <w:qFormat/>
    <w:rsid w:val="00033499"/>
    <w:tblPr>
      <w:tblStyleRowBandSize w:val="1"/>
      <w:tblStyleColBandSize w:val="1"/>
    </w:tblPr>
    <w:tblStylePr w:type="firstRow">
      <w:rPr>
        <w:rFonts w:ascii="Tms Rmn" w:eastAsia="Times New Roman" w:hAnsi="Tms Rmn" w:cs="Times New Roman"/>
        <w:i/>
        <w:iCs/>
        <w:sz w:val="26"/>
      </w:rPr>
      <w:tblPr/>
      <w:tcPr>
        <w:tcBorders>
          <w:bottom w:val="single" w:sz="4" w:space="0" w:color="7F7F7F"/>
        </w:tcBorders>
        <w:shd w:val="clear" w:color="auto" w:fill="FFFFFF"/>
      </w:tcPr>
    </w:tblStylePr>
    <w:tblStylePr w:type="lastRow">
      <w:rPr>
        <w:rFonts w:ascii="Tms Rmn" w:eastAsia="Times New Roman" w:hAnsi="Tms Rmn" w:cs="Times New Roman"/>
        <w:i/>
        <w:iCs/>
        <w:sz w:val="26"/>
      </w:rPr>
      <w:tblPr/>
      <w:tcPr>
        <w:tcBorders>
          <w:top w:val="single" w:sz="4" w:space="0" w:color="7F7F7F"/>
        </w:tcBorders>
        <w:shd w:val="clear" w:color="auto" w:fill="FFFFFF"/>
      </w:tcPr>
    </w:tblStylePr>
    <w:tblStylePr w:type="firstCol">
      <w:pPr>
        <w:jc w:val="right"/>
      </w:pPr>
      <w:rPr>
        <w:rFonts w:ascii="Tms Rmn" w:eastAsia="Times New Roman" w:hAnsi="Tms Rmn" w:cs="Times New Roman"/>
        <w:i/>
        <w:iCs/>
        <w:sz w:val="26"/>
      </w:rPr>
      <w:tblPr/>
      <w:tcPr>
        <w:tcBorders>
          <w:right w:val="single" w:sz="4" w:space="0" w:color="7F7F7F"/>
        </w:tcBorders>
        <w:shd w:val="clear" w:color="auto" w:fill="FFFFFF"/>
      </w:tcPr>
    </w:tblStylePr>
    <w:tblStylePr w:type="lastCol">
      <w:rPr>
        <w:rFonts w:ascii="Tms Rmn" w:eastAsia="Times New Roman" w:hAnsi="Tms Rm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implesTabela31">
    <w:name w:val="Simples Tabela 31"/>
    <w:basedOn w:val="Tabelanormal"/>
    <w:uiPriority w:val="19"/>
    <w:qFormat/>
    <w:rsid w:val="00033499"/>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eladeLista1Clara">
    <w:name w:val="List Table 1 Light"/>
    <w:basedOn w:val="Tabelanormal"/>
    <w:uiPriority w:val="46"/>
    <w:rsid w:val="007449EB"/>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Cabealho">
    <w:name w:val="header"/>
    <w:basedOn w:val="Normal"/>
    <w:link w:val="CabealhoChar"/>
    <w:uiPriority w:val="99"/>
    <w:unhideWhenUsed/>
    <w:rsid w:val="005F5EF8"/>
    <w:pPr>
      <w:tabs>
        <w:tab w:val="center" w:pos="4252"/>
        <w:tab w:val="right" w:pos="8504"/>
      </w:tabs>
    </w:pPr>
  </w:style>
  <w:style w:type="character" w:customStyle="1" w:styleId="CabealhoChar">
    <w:name w:val="Cabeçalho Char"/>
    <w:link w:val="Cabealho"/>
    <w:uiPriority w:val="99"/>
    <w:rsid w:val="005F5EF8"/>
    <w:rPr>
      <w:sz w:val="22"/>
      <w:szCs w:val="22"/>
      <w:lang w:eastAsia="en-US"/>
    </w:rPr>
  </w:style>
  <w:style w:type="paragraph" w:styleId="Rodap">
    <w:name w:val="footer"/>
    <w:basedOn w:val="Normal"/>
    <w:link w:val="RodapChar"/>
    <w:uiPriority w:val="99"/>
    <w:unhideWhenUsed/>
    <w:rsid w:val="005F5EF8"/>
    <w:pPr>
      <w:tabs>
        <w:tab w:val="center" w:pos="4252"/>
        <w:tab w:val="right" w:pos="8504"/>
      </w:tabs>
    </w:pPr>
  </w:style>
  <w:style w:type="character" w:customStyle="1" w:styleId="RodapChar">
    <w:name w:val="Rodapé Char"/>
    <w:link w:val="Rodap"/>
    <w:uiPriority w:val="99"/>
    <w:rsid w:val="005F5EF8"/>
    <w:rPr>
      <w:sz w:val="22"/>
      <w:szCs w:val="22"/>
      <w:lang w:eastAsia="en-US"/>
    </w:rPr>
  </w:style>
  <w:style w:type="character" w:styleId="MenoPendente">
    <w:name w:val="Unresolved Mention"/>
    <w:uiPriority w:val="99"/>
    <w:semiHidden/>
    <w:unhideWhenUsed/>
    <w:rsid w:val="00233CB8"/>
    <w:rPr>
      <w:color w:val="605E5C"/>
      <w:shd w:val="clear" w:color="auto" w:fill="E1DFDD"/>
    </w:rPr>
  </w:style>
  <w:style w:type="paragraph" w:styleId="Pr-formataoHTML">
    <w:name w:val="HTML Preformatted"/>
    <w:basedOn w:val="Normal"/>
    <w:link w:val="Pr-formataoHTMLChar"/>
    <w:uiPriority w:val="99"/>
    <w:semiHidden/>
    <w:unhideWhenUsed/>
    <w:rsid w:val="001C5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link w:val="Pr-formataoHTML"/>
    <w:uiPriority w:val="99"/>
    <w:semiHidden/>
    <w:rsid w:val="001C5E31"/>
    <w:rPr>
      <w:rFonts w:ascii="Courier New" w:eastAsia="Times New Roman" w:hAnsi="Courier New" w:cs="Courier New"/>
    </w:rPr>
  </w:style>
  <w:style w:type="character" w:customStyle="1" w:styleId="y2iqfc">
    <w:name w:val="y2iqfc"/>
    <w:basedOn w:val="Fontepargpadro"/>
    <w:rsid w:val="001C5E31"/>
  </w:style>
  <w:style w:type="character" w:customStyle="1" w:styleId="Ttulo1Char">
    <w:name w:val="Título 1 Char"/>
    <w:link w:val="Ttulo1"/>
    <w:uiPriority w:val="9"/>
    <w:rsid w:val="00BF26B0"/>
    <w:rPr>
      <w:rFonts w:ascii="Calibri Light" w:eastAsia="Times New Roman" w:hAnsi="Calibri Light" w:cs="Times New Roman"/>
      <w:b/>
      <w:bCs/>
      <w:kern w:val="32"/>
      <w:sz w:val="32"/>
      <w:szCs w:val="32"/>
      <w:lang w:eastAsia="en-US"/>
    </w:rPr>
  </w:style>
  <w:style w:type="paragraph" w:customStyle="1" w:styleId="TabeladeGrade31">
    <w:name w:val="Tabela de Grade 31"/>
    <w:basedOn w:val="Ttulo1"/>
    <w:next w:val="Normal"/>
    <w:uiPriority w:val="39"/>
    <w:unhideWhenUsed/>
    <w:qFormat/>
    <w:rsid w:val="00BF26B0"/>
    <w:pPr>
      <w:keepLines/>
      <w:spacing w:after="0"/>
      <w:outlineLvl w:val="9"/>
    </w:pPr>
    <w:rPr>
      <w:b w:val="0"/>
      <w:bCs w:val="0"/>
      <w:color w:val="2F5496"/>
      <w:kern w:val="0"/>
      <w:lang w:eastAsia="pt-BR"/>
    </w:rPr>
  </w:style>
  <w:style w:type="paragraph" w:customStyle="1" w:styleId="GradeMdia1-nfase21">
    <w:name w:val="Grade Média 1 - Ênfase 21"/>
    <w:basedOn w:val="Normal"/>
    <w:uiPriority w:val="72"/>
    <w:qFormat/>
    <w:rsid w:val="00374CF6"/>
    <w:pPr>
      <w:ind w:left="708"/>
    </w:pPr>
  </w:style>
  <w:style w:type="paragraph" w:customStyle="1" w:styleId="Estilo1">
    <w:name w:val="Estilo1"/>
    <w:basedOn w:val="GradeClara-nfase31"/>
    <w:link w:val="Estilo1Char"/>
    <w:rsid w:val="003107C8"/>
    <w:pPr>
      <w:numPr>
        <w:numId w:val="1"/>
      </w:numPr>
      <w:spacing w:before="360" w:after="520"/>
    </w:pPr>
    <w:rPr>
      <w:rFonts w:ascii="Arial" w:hAnsi="Arial" w:cs="Arial"/>
      <w:b/>
      <w:bCs/>
      <w:sz w:val="24"/>
      <w:szCs w:val="28"/>
    </w:rPr>
  </w:style>
  <w:style w:type="paragraph" w:styleId="Sumrio1">
    <w:name w:val="toc 1"/>
    <w:basedOn w:val="Normal"/>
    <w:next w:val="Normal"/>
    <w:autoRedefine/>
    <w:uiPriority w:val="39"/>
    <w:unhideWhenUsed/>
    <w:rsid w:val="00EC2EB4"/>
    <w:pPr>
      <w:tabs>
        <w:tab w:val="right" w:leader="dot" w:pos="9062"/>
      </w:tabs>
      <w:jc w:val="both"/>
    </w:pPr>
    <w:rPr>
      <w:rFonts w:ascii="Arial" w:hAnsi="Arial"/>
      <w:sz w:val="24"/>
    </w:rPr>
  </w:style>
  <w:style w:type="character" w:customStyle="1" w:styleId="GradeClara-nfase3Char">
    <w:name w:val="Grade Clara - Ênfase 3 Char"/>
    <w:link w:val="GradeClara-nfase31"/>
    <w:uiPriority w:val="34"/>
    <w:rsid w:val="003107C8"/>
    <w:rPr>
      <w:sz w:val="22"/>
      <w:szCs w:val="22"/>
      <w:lang w:eastAsia="en-US"/>
    </w:rPr>
  </w:style>
  <w:style w:type="character" w:customStyle="1" w:styleId="Estilo1Char">
    <w:name w:val="Estilo1 Char"/>
    <w:link w:val="Estilo1"/>
    <w:rsid w:val="003107C8"/>
    <w:rPr>
      <w:rFonts w:ascii="Arial" w:hAnsi="Arial" w:cs="Arial"/>
      <w:b/>
      <w:bCs/>
      <w:sz w:val="24"/>
      <w:szCs w:val="28"/>
      <w:lang w:eastAsia="en-US"/>
    </w:rPr>
  </w:style>
  <w:style w:type="character" w:customStyle="1" w:styleId="text-uppercase">
    <w:name w:val="text-uppercase"/>
    <w:basedOn w:val="Fontepargpadro"/>
    <w:rsid w:val="00700D05"/>
  </w:style>
  <w:style w:type="character" w:customStyle="1" w:styleId="accordion-tabbedtab-mobile">
    <w:name w:val="accordion-tabbed__tab-mobile"/>
    <w:basedOn w:val="Fontepargpadro"/>
    <w:rsid w:val="008C6690"/>
  </w:style>
  <w:style w:type="character" w:customStyle="1" w:styleId="comma-separator">
    <w:name w:val="comma-separator"/>
    <w:basedOn w:val="Fontepargpadro"/>
    <w:rsid w:val="008C6690"/>
  </w:style>
  <w:style w:type="character" w:customStyle="1" w:styleId="epub-state">
    <w:name w:val="epub-state"/>
    <w:basedOn w:val="Fontepargpadro"/>
    <w:rsid w:val="008C6690"/>
  </w:style>
  <w:style w:type="character" w:customStyle="1" w:styleId="epub-date">
    <w:name w:val="epub-date"/>
    <w:basedOn w:val="Fontepargpadro"/>
    <w:rsid w:val="008C6690"/>
  </w:style>
  <w:style w:type="paragraph" w:customStyle="1" w:styleId="volume-issue">
    <w:name w:val="volume-issue"/>
    <w:basedOn w:val="Normal"/>
    <w:rsid w:val="008C6690"/>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val">
    <w:name w:val="val"/>
    <w:basedOn w:val="Fontepargpadro"/>
    <w:rsid w:val="008C6690"/>
  </w:style>
  <w:style w:type="paragraph" w:styleId="NormalWeb">
    <w:name w:val="Normal (Web)"/>
    <w:basedOn w:val="Normal"/>
    <w:uiPriority w:val="99"/>
    <w:unhideWhenUsed/>
    <w:rsid w:val="008C669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age-range">
    <w:name w:val="page-range"/>
    <w:basedOn w:val="Normal"/>
    <w:rsid w:val="008C6690"/>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uiPriority w:val="20"/>
    <w:qFormat/>
    <w:rsid w:val="00230C01"/>
    <w:rPr>
      <w:i/>
      <w:iCs/>
    </w:rPr>
  </w:style>
  <w:style w:type="paragraph" w:customStyle="1" w:styleId="normal0">
    <w:name w:val="normal"/>
    <w:rsid w:val="00094179"/>
    <w:pPr>
      <w:spacing w:line="276" w:lineRule="auto"/>
    </w:pPr>
    <w:rPr>
      <w:rFonts w:ascii="Arial" w:eastAsia="Arial" w:hAnsi="Arial" w:cs="Arial"/>
      <w:sz w:val="22"/>
      <w:szCs w:val="22"/>
      <w:lang w:val="uz-Cyrl-UZ" w:eastAsia="en-US"/>
    </w:rPr>
  </w:style>
  <w:style w:type="table" w:styleId="TabeladeLista2">
    <w:name w:val="List Table 2"/>
    <w:basedOn w:val="Tabelanormal"/>
    <w:uiPriority w:val="47"/>
    <w:rsid w:val="00296344"/>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adeLista6Colorida">
    <w:name w:val="List Table 6 Colorful"/>
    <w:basedOn w:val="Tabelanormal"/>
    <w:uiPriority w:val="51"/>
    <w:rsid w:val="00296344"/>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implesTabela11">
    <w:name w:val="Simples Tabela 11"/>
    <w:basedOn w:val="Tabelanormal"/>
    <w:uiPriority w:val="72"/>
    <w:rsid w:val="0050479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tulo2Char">
    <w:name w:val="Título 2 Char"/>
    <w:link w:val="Ttulo2"/>
    <w:rsid w:val="00A50870"/>
    <w:rPr>
      <w:rFonts w:ascii="Arial" w:eastAsia="Times New Roman" w:hAnsi="Arial" w:cs="Arial"/>
      <w:b/>
      <w:bCs/>
      <w:i/>
      <w:iCs/>
      <w:sz w:val="28"/>
      <w:szCs w:val="28"/>
    </w:rPr>
  </w:style>
  <w:style w:type="paragraph" w:styleId="Recuodecorpodetexto">
    <w:name w:val="Body Text Indent"/>
    <w:basedOn w:val="Normal"/>
    <w:link w:val="RecuodecorpodetextoChar"/>
    <w:rsid w:val="00A50870"/>
    <w:pPr>
      <w:spacing w:after="0" w:line="360" w:lineRule="auto"/>
      <w:ind w:left="360"/>
      <w:jc w:val="center"/>
    </w:pPr>
    <w:rPr>
      <w:rFonts w:ascii="Times New Roman" w:eastAsia="Times New Roman" w:hAnsi="Times New Roman"/>
      <w:szCs w:val="20"/>
      <w:lang w:eastAsia="pt-BR"/>
    </w:rPr>
  </w:style>
  <w:style w:type="character" w:customStyle="1" w:styleId="RecuodecorpodetextoChar">
    <w:name w:val="Recuo de corpo de texto Char"/>
    <w:link w:val="Recuodecorpodetexto"/>
    <w:rsid w:val="00A50870"/>
    <w:rPr>
      <w:rFonts w:ascii="Times New Roman" w:eastAsia="Times New Roman" w:hAnsi="Times New Roman"/>
      <w:sz w:val="22"/>
    </w:rPr>
  </w:style>
  <w:style w:type="paragraph" w:styleId="Corpodetexto">
    <w:name w:val="Body Text"/>
    <w:basedOn w:val="Normal"/>
    <w:link w:val="CorpodetextoChar"/>
    <w:rsid w:val="00A50870"/>
    <w:pPr>
      <w:spacing w:after="120" w:line="240" w:lineRule="auto"/>
    </w:pPr>
    <w:rPr>
      <w:rFonts w:ascii="Times New Roman" w:eastAsia="Times New Roman" w:hAnsi="Times New Roman"/>
      <w:sz w:val="20"/>
      <w:szCs w:val="20"/>
      <w:lang w:eastAsia="pt-BR"/>
    </w:rPr>
  </w:style>
  <w:style w:type="character" w:customStyle="1" w:styleId="CorpodetextoChar">
    <w:name w:val="Corpo de texto Char"/>
    <w:link w:val="Corpodetexto"/>
    <w:rsid w:val="00A50870"/>
    <w:rPr>
      <w:rFonts w:ascii="Times New Roman" w:eastAsia="Times New Roman" w:hAnsi="Times New Roman"/>
    </w:rPr>
  </w:style>
  <w:style w:type="paragraph" w:styleId="Corpodetexto2">
    <w:name w:val="Body Text 2"/>
    <w:basedOn w:val="Normal"/>
    <w:link w:val="Corpodetexto2Char"/>
    <w:rsid w:val="00A50870"/>
    <w:pPr>
      <w:spacing w:after="120" w:line="480" w:lineRule="auto"/>
    </w:pPr>
    <w:rPr>
      <w:rFonts w:ascii="Times New Roman" w:eastAsia="Times New Roman" w:hAnsi="Times New Roman"/>
      <w:sz w:val="20"/>
      <w:szCs w:val="20"/>
      <w:lang w:eastAsia="pt-BR"/>
    </w:rPr>
  </w:style>
  <w:style w:type="character" w:customStyle="1" w:styleId="Corpodetexto2Char">
    <w:name w:val="Corpo de texto 2 Char"/>
    <w:link w:val="Corpodetexto2"/>
    <w:rsid w:val="00A50870"/>
    <w:rPr>
      <w:rFonts w:ascii="Times New Roman" w:eastAsia="Times New Roman" w:hAnsi="Times New Roman"/>
    </w:rPr>
  </w:style>
  <w:style w:type="paragraph" w:customStyle="1" w:styleId="TabeladeGrade32">
    <w:name w:val="Tabela de Grade 32"/>
    <w:basedOn w:val="Ttulo1"/>
    <w:next w:val="Normal"/>
    <w:uiPriority w:val="39"/>
    <w:unhideWhenUsed/>
    <w:qFormat/>
    <w:rsid w:val="008659E7"/>
    <w:pPr>
      <w:keepLines/>
      <w:spacing w:after="0"/>
      <w:outlineLvl w:val="9"/>
    </w:pPr>
    <w:rPr>
      <w:b w:val="0"/>
      <w:bCs w:val="0"/>
      <w:color w:val="2F5496"/>
      <w:kern w:val="0"/>
      <w:lang w:eastAsia="pt-BR"/>
    </w:rPr>
  </w:style>
  <w:style w:type="paragraph" w:styleId="Sumrio2">
    <w:name w:val="toc 2"/>
    <w:basedOn w:val="Normal"/>
    <w:next w:val="Normal"/>
    <w:autoRedefine/>
    <w:uiPriority w:val="39"/>
    <w:unhideWhenUsed/>
    <w:rsid w:val="008659E7"/>
    <w:pPr>
      <w:ind w:left="220"/>
    </w:pPr>
  </w:style>
  <w:style w:type="paragraph" w:customStyle="1" w:styleId="Estilo2">
    <w:name w:val="Estilo2"/>
    <w:basedOn w:val="Estilo1"/>
    <w:link w:val="Estilo2Char"/>
    <w:qFormat/>
    <w:rsid w:val="003D1937"/>
    <w:pPr>
      <w:ind w:left="0" w:firstLine="851"/>
    </w:pPr>
  </w:style>
  <w:style w:type="paragraph" w:customStyle="1" w:styleId="Estilo3">
    <w:name w:val="Estilo3"/>
    <w:basedOn w:val="Estilo1"/>
    <w:link w:val="Estilo3Char"/>
    <w:rsid w:val="003D1937"/>
    <w:pPr>
      <w:numPr>
        <w:ilvl w:val="1"/>
      </w:numPr>
      <w:jc w:val="both"/>
    </w:pPr>
  </w:style>
  <w:style w:type="character" w:customStyle="1" w:styleId="Estilo2Char">
    <w:name w:val="Estilo2 Char"/>
    <w:basedOn w:val="Estilo1Char"/>
    <w:link w:val="Estilo2"/>
    <w:rsid w:val="003D1937"/>
    <w:rPr>
      <w:rFonts w:ascii="Arial" w:hAnsi="Arial" w:cs="Arial"/>
      <w:b/>
      <w:bCs/>
      <w:sz w:val="24"/>
      <w:szCs w:val="28"/>
      <w:lang w:eastAsia="en-US"/>
    </w:rPr>
  </w:style>
  <w:style w:type="paragraph" w:customStyle="1" w:styleId="Estilo4">
    <w:name w:val="Estilo4"/>
    <w:basedOn w:val="Estilo3"/>
    <w:link w:val="Estilo4Char"/>
    <w:qFormat/>
    <w:rsid w:val="003D1937"/>
    <w:pPr>
      <w:ind w:left="0" w:firstLine="851"/>
    </w:pPr>
  </w:style>
  <w:style w:type="character" w:customStyle="1" w:styleId="Estilo3Char">
    <w:name w:val="Estilo3 Char"/>
    <w:basedOn w:val="Estilo1Char"/>
    <w:link w:val="Estilo3"/>
    <w:rsid w:val="003D1937"/>
    <w:rPr>
      <w:rFonts w:ascii="Arial" w:hAnsi="Arial" w:cs="Arial"/>
      <w:b/>
      <w:bCs/>
      <w:sz w:val="24"/>
      <w:szCs w:val="28"/>
      <w:lang w:eastAsia="en-US"/>
    </w:rPr>
  </w:style>
  <w:style w:type="paragraph" w:customStyle="1" w:styleId="Estilo5">
    <w:name w:val="Estilo5"/>
    <w:basedOn w:val="Estilo1"/>
    <w:link w:val="Estilo5Char"/>
    <w:qFormat/>
    <w:rsid w:val="00541FE2"/>
    <w:pPr>
      <w:numPr>
        <w:ilvl w:val="2"/>
      </w:numPr>
      <w:spacing w:line="360" w:lineRule="auto"/>
    </w:pPr>
  </w:style>
  <w:style w:type="character" w:customStyle="1" w:styleId="Estilo4Char">
    <w:name w:val="Estilo4 Char"/>
    <w:basedOn w:val="Estilo3Char"/>
    <w:link w:val="Estilo4"/>
    <w:rsid w:val="003D1937"/>
    <w:rPr>
      <w:rFonts w:ascii="Arial" w:hAnsi="Arial" w:cs="Arial"/>
      <w:b/>
      <w:bCs/>
      <w:sz w:val="24"/>
      <w:szCs w:val="28"/>
      <w:lang w:eastAsia="en-US"/>
    </w:rPr>
  </w:style>
  <w:style w:type="paragraph" w:styleId="Sumrio3">
    <w:name w:val="toc 3"/>
    <w:basedOn w:val="Normal"/>
    <w:next w:val="Normal"/>
    <w:autoRedefine/>
    <w:uiPriority w:val="39"/>
    <w:unhideWhenUsed/>
    <w:rsid w:val="005402BA"/>
    <w:pPr>
      <w:ind w:left="440"/>
    </w:pPr>
  </w:style>
  <w:style w:type="character" w:customStyle="1" w:styleId="Estilo5Char">
    <w:name w:val="Estilo5 Char"/>
    <w:basedOn w:val="Estilo1Char"/>
    <w:link w:val="Estilo5"/>
    <w:rsid w:val="00541FE2"/>
    <w:rPr>
      <w:rFonts w:ascii="Arial" w:hAnsi="Arial" w:cs="Arial"/>
      <w:b/>
      <w:bCs/>
      <w:sz w:val="24"/>
      <w:szCs w:val="28"/>
      <w:lang w:eastAsia="en-US"/>
    </w:rPr>
  </w:style>
  <w:style w:type="character" w:customStyle="1" w:styleId="Ttulo3Char">
    <w:name w:val="Título 3 Char"/>
    <w:link w:val="Ttulo3"/>
    <w:uiPriority w:val="9"/>
    <w:semiHidden/>
    <w:rsid w:val="00586721"/>
    <w:rPr>
      <w:rFonts w:ascii="Calibri Light" w:eastAsia="Times New Roman" w:hAnsi="Calibri Light" w:cs="Times New Roman"/>
      <w:b/>
      <w:bCs/>
      <w:sz w:val="26"/>
      <w:szCs w:val="26"/>
      <w:lang w:eastAsia="en-US"/>
    </w:rPr>
  </w:style>
  <w:style w:type="paragraph" w:customStyle="1" w:styleId="Estilo6">
    <w:name w:val="Estilo6"/>
    <w:basedOn w:val="Normal"/>
    <w:link w:val="Estilo6Char"/>
    <w:qFormat/>
    <w:rsid w:val="002F33B9"/>
    <w:pPr>
      <w:spacing w:line="240" w:lineRule="auto"/>
      <w:ind w:firstLine="851"/>
      <w:jc w:val="both"/>
    </w:pPr>
    <w:rPr>
      <w:rFonts w:ascii="Arial" w:hAnsi="Arial" w:cs="Arial"/>
      <w:b/>
      <w:bCs/>
      <w:sz w:val="24"/>
      <w:szCs w:val="24"/>
    </w:rPr>
  </w:style>
  <w:style w:type="paragraph" w:customStyle="1" w:styleId="Estilo7">
    <w:name w:val="Estilo7"/>
    <w:basedOn w:val="Estilo1"/>
    <w:link w:val="Estilo7Char"/>
    <w:qFormat/>
    <w:rsid w:val="00FB7B46"/>
    <w:pPr>
      <w:numPr>
        <w:numId w:val="0"/>
      </w:numPr>
      <w:spacing w:line="360" w:lineRule="auto"/>
      <w:ind w:firstLine="851"/>
      <w:jc w:val="both"/>
    </w:pPr>
    <w:rPr>
      <w:szCs w:val="24"/>
    </w:rPr>
  </w:style>
  <w:style w:type="character" w:customStyle="1" w:styleId="Estilo6Char">
    <w:name w:val="Estilo6 Char"/>
    <w:link w:val="Estilo6"/>
    <w:rsid w:val="002F33B9"/>
    <w:rPr>
      <w:rFonts w:ascii="Arial" w:hAnsi="Arial" w:cs="Arial"/>
      <w:b/>
      <w:bCs/>
      <w:sz w:val="24"/>
      <w:szCs w:val="24"/>
      <w:lang w:eastAsia="en-US"/>
    </w:rPr>
  </w:style>
  <w:style w:type="paragraph" w:customStyle="1" w:styleId="Estilo8">
    <w:name w:val="Estilo8"/>
    <w:basedOn w:val="Normal"/>
    <w:link w:val="Estilo8Char"/>
    <w:qFormat/>
    <w:rsid w:val="00FB7B46"/>
    <w:pPr>
      <w:spacing w:line="276" w:lineRule="auto"/>
      <w:ind w:firstLine="851"/>
      <w:jc w:val="both"/>
    </w:pPr>
    <w:rPr>
      <w:rFonts w:ascii="Arial" w:hAnsi="Arial"/>
      <w:b/>
      <w:noProof/>
      <w:sz w:val="24"/>
      <w:szCs w:val="24"/>
    </w:rPr>
  </w:style>
  <w:style w:type="character" w:customStyle="1" w:styleId="Estilo7Char">
    <w:name w:val="Estilo7 Char"/>
    <w:link w:val="Estilo7"/>
    <w:rsid w:val="00FB7B46"/>
    <w:rPr>
      <w:rFonts w:ascii="Arial" w:hAnsi="Arial" w:cs="Arial"/>
      <w:b/>
      <w:bCs/>
      <w:sz w:val="24"/>
      <w:szCs w:val="24"/>
      <w:lang w:eastAsia="en-US"/>
    </w:rPr>
  </w:style>
  <w:style w:type="table" w:styleId="TabelaSimples4">
    <w:name w:val="Plain Table 4"/>
    <w:basedOn w:val="Tabelanormal"/>
    <w:uiPriority w:val="21"/>
    <w:qFormat/>
    <w:rsid w:val="0028034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Estilo8Char">
    <w:name w:val="Estilo8 Char"/>
    <w:link w:val="Estilo8"/>
    <w:rsid w:val="00FB7B46"/>
    <w:rPr>
      <w:rFonts w:ascii="Arial" w:hAnsi="Arial"/>
      <w:b/>
      <w:noProof/>
      <w:sz w:val="24"/>
      <w:szCs w:val="24"/>
      <w:lang w:eastAsia="en-US"/>
    </w:rPr>
  </w:style>
  <w:style w:type="paragraph" w:customStyle="1" w:styleId="Estilo9">
    <w:name w:val="Estilo9"/>
    <w:basedOn w:val="Estilo1"/>
    <w:link w:val="Estilo9Char"/>
    <w:qFormat/>
    <w:rsid w:val="00842FAD"/>
    <w:pPr>
      <w:numPr>
        <w:numId w:val="0"/>
      </w:numPr>
      <w:tabs>
        <w:tab w:val="left" w:pos="3119"/>
      </w:tabs>
      <w:spacing w:after="0" w:line="360" w:lineRule="auto"/>
      <w:ind w:firstLine="851"/>
      <w:jc w:val="both"/>
    </w:pPr>
  </w:style>
  <w:style w:type="character" w:styleId="Refdecomentrio">
    <w:name w:val="annotation reference"/>
    <w:uiPriority w:val="99"/>
    <w:semiHidden/>
    <w:unhideWhenUsed/>
    <w:rsid w:val="00947EF8"/>
    <w:rPr>
      <w:sz w:val="16"/>
      <w:szCs w:val="16"/>
    </w:rPr>
  </w:style>
  <w:style w:type="character" w:customStyle="1" w:styleId="Estilo9Char">
    <w:name w:val="Estilo9 Char"/>
    <w:basedOn w:val="Estilo1Char"/>
    <w:link w:val="Estilo9"/>
    <w:rsid w:val="00842FAD"/>
    <w:rPr>
      <w:rFonts w:ascii="Arial" w:hAnsi="Arial" w:cs="Arial"/>
      <w:b/>
      <w:bCs/>
      <w:sz w:val="24"/>
      <w:szCs w:val="28"/>
      <w:lang w:eastAsia="en-US"/>
    </w:rPr>
  </w:style>
  <w:style w:type="paragraph" w:styleId="Textodecomentrio">
    <w:name w:val="annotation text"/>
    <w:basedOn w:val="Normal"/>
    <w:link w:val="TextodecomentrioChar"/>
    <w:uiPriority w:val="99"/>
    <w:semiHidden/>
    <w:unhideWhenUsed/>
    <w:rsid w:val="00947EF8"/>
    <w:rPr>
      <w:sz w:val="20"/>
      <w:szCs w:val="20"/>
    </w:rPr>
  </w:style>
  <w:style w:type="character" w:customStyle="1" w:styleId="TextodecomentrioChar">
    <w:name w:val="Texto de comentário Char"/>
    <w:link w:val="Textodecomentrio"/>
    <w:uiPriority w:val="99"/>
    <w:semiHidden/>
    <w:rsid w:val="00947EF8"/>
    <w:rPr>
      <w:lang w:eastAsia="en-US"/>
    </w:rPr>
  </w:style>
  <w:style w:type="paragraph" w:styleId="Assuntodocomentrio">
    <w:name w:val="annotation subject"/>
    <w:basedOn w:val="Textodecomentrio"/>
    <w:next w:val="Textodecomentrio"/>
    <w:link w:val="AssuntodocomentrioChar"/>
    <w:uiPriority w:val="99"/>
    <w:semiHidden/>
    <w:unhideWhenUsed/>
    <w:rsid w:val="00947EF8"/>
    <w:rPr>
      <w:b/>
      <w:bCs/>
    </w:rPr>
  </w:style>
  <w:style w:type="character" w:customStyle="1" w:styleId="AssuntodocomentrioChar">
    <w:name w:val="Assunto do comentário Char"/>
    <w:link w:val="Assuntodocomentrio"/>
    <w:uiPriority w:val="99"/>
    <w:semiHidden/>
    <w:rsid w:val="00947EF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125367">
      <w:bodyDiv w:val="1"/>
      <w:marLeft w:val="0"/>
      <w:marRight w:val="0"/>
      <w:marTop w:val="0"/>
      <w:marBottom w:val="0"/>
      <w:divBdr>
        <w:top w:val="none" w:sz="0" w:space="0" w:color="auto"/>
        <w:left w:val="none" w:sz="0" w:space="0" w:color="auto"/>
        <w:bottom w:val="none" w:sz="0" w:space="0" w:color="auto"/>
        <w:right w:val="none" w:sz="0" w:space="0" w:color="auto"/>
      </w:divBdr>
      <w:divsChild>
        <w:div w:id="93061915">
          <w:marLeft w:val="0"/>
          <w:marRight w:val="0"/>
          <w:marTop w:val="0"/>
          <w:marBottom w:val="0"/>
          <w:divBdr>
            <w:top w:val="none" w:sz="0" w:space="0" w:color="auto"/>
            <w:left w:val="none" w:sz="0" w:space="0" w:color="auto"/>
            <w:bottom w:val="none" w:sz="0" w:space="0" w:color="auto"/>
            <w:right w:val="none" w:sz="0" w:space="0" w:color="auto"/>
          </w:divBdr>
        </w:div>
        <w:div w:id="315111900">
          <w:marLeft w:val="0"/>
          <w:marRight w:val="0"/>
          <w:marTop w:val="0"/>
          <w:marBottom w:val="0"/>
          <w:divBdr>
            <w:top w:val="none" w:sz="0" w:space="0" w:color="auto"/>
            <w:left w:val="none" w:sz="0" w:space="0" w:color="auto"/>
            <w:bottom w:val="none" w:sz="0" w:space="0" w:color="auto"/>
            <w:right w:val="none" w:sz="0" w:space="0" w:color="auto"/>
          </w:divBdr>
        </w:div>
        <w:div w:id="418718431">
          <w:marLeft w:val="0"/>
          <w:marRight w:val="0"/>
          <w:marTop w:val="0"/>
          <w:marBottom w:val="0"/>
          <w:divBdr>
            <w:top w:val="none" w:sz="0" w:space="0" w:color="auto"/>
            <w:left w:val="none" w:sz="0" w:space="0" w:color="auto"/>
            <w:bottom w:val="none" w:sz="0" w:space="0" w:color="auto"/>
            <w:right w:val="none" w:sz="0" w:space="0" w:color="auto"/>
          </w:divBdr>
        </w:div>
        <w:div w:id="707025829">
          <w:marLeft w:val="0"/>
          <w:marRight w:val="0"/>
          <w:marTop w:val="0"/>
          <w:marBottom w:val="0"/>
          <w:divBdr>
            <w:top w:val="none" w:sz="0" w:space="0" w:color="auto"/>
            <w:left w:val="none" w:sz="0" w:space="0" w:color="auto"/>
            <w:bottom w:val="none" w:sz="0" w:space="0" w:color="auto"/>
            <w:right w:val="none" w:sz="0" w:space="0" w:color="auto"/>
          </w:divBdr>
        </w:div>
        <w:div w:id="857621643">
          <w:marLeft w:val="0"/>
          <w:marRight w:val="0"/>
          <w:marTop w:val="0"/>
          <w:marBottom w:val="0"/>
          <w:divBdr>
            <w:top w:val="none" w:sz="0" w:space="0" w:color="auto"/>
            <w:left w:val="none" w:sz="0" w:space="0" w:color="auto"/>
            <w:bottom w:val="none" w:sz="0" w:space="0" w:color="auto"/>
            <w:right w:val="none" w:sz="0" w:space="0" w:color="auto"/>
          </w:divBdr>
        </w:div>
        <w:div w:id="953177569">
          <w:marLeft w:val="0"/>
          <w:marRight w:val="0"/>
          <w:marTop w:val="0"/>
          <w:marBottom w:val="0"/>
          <w:divBdr>
            <w:top w:val="none" w:sz="0" w:space="0" w:color="auto"/>
            <w:left w:val="none" w:sz="0" w:space="0" w:color="auto"/>
            <w:bottom w:val="none" w:sz="0" w:space="0" w:color="auto"/>
            <w:right w:val="none" w:sz="0" w:space="0" w:color="auto"/>
          </w:divBdr>
        </w:div>
        <w:div w:id="973827316">
          <w:marLeft w:val="0"/>
          <w:marRight w:val="0"/>
          <w:marTop w:val="0"/>
          <w:marBottom w:val="0"/>
          <w:divBdr>
            <w:top w:val="none" w:sz="0" w:space="0" w:color="auto"/>
            <w:left w:val="none" w:sz="0" w:space="0" w:color="auto"/>
            <w:bottom w:val="none" w:sz="0" w:space="0" w:color="auto"/>
            <w:right w:val="none" w:sz="0" w:space="0" w:color="auto"/>
          </w:divBdr>
        </w:div>
        <w:div w:id="1068108563">
          <w:marLeft w:val="0"/>
          <w:marRight w:val="0"/>
          <w:marTop w:val="0"/>
          <w:marBottom w:val="0"/>
          <w:divBdr>
            <w:top w:val="none" w:sz="0" w:space="0" w:color="auto"/>
            <w:left w:val="none" w:sz="0" w:space="0" w:color="auto"/>
            <w:bottom w:val="none" w:sz="0" w:space="0" w:color="auto"/>
            <w:right w:val="none" w:sz="0" w:space="0" w:color="auto"/>
          </w:divBdr>
        </w:div>
        <w:div w:id="1206210447">
          <w:marLeft w:val="0"/>
          <w:marRight w:val="0"/>
          <w:marTop w:val="0"/>
          <w:marBottom w:val="0"/>
          <w:divBdr>
            <w:top w:val="none" w:sz="0" w:space="0" w:color="auto"/>
            <w:left w:val="none" w:sz="0" w:space="0" w:color="auto"/>
            <w:bottom w:val="none" w:sz="0" w:space="0" w:color="auto"/>
            <w:right w:val="none" w:sz="0" w:space="0" w:color="auto"/>
          </w:divBdr>
        </w:div>
        <w:div w:id="1248273831">
          <w:marLeft w:val="0"/>
          <w:marRight w:val="0"/>
          <w:marTop w:val="0"/>
          <w:marBottom w:val="0"/>
          <w:divBdr>
            <w:top w:val="none" w:sz="0" w:space="0" w:color="auto"/>
            <w:left w:val="none" w:sz="0" w:space="0" w:color="auto"/>
            <w:bottom w:val="none" w:sz="0" w:space="0" w:color="auto"/>
            <w:right w:val="none" w:sz="0" w:space="0" w:color="auto"/>
          </w:divBdr>
        </w:div>
        <w:div w:id="1382443941">
          <w:marLeft w:val="0"/>
          <w:marRight w:val="0"/>
          <w:marTop w:val="0"/>
          <w:marBottom w:val="0"/>
          <w:divBdr>
            <w:top w:val="none" w:sz="0" w:space="0" w:color="auto"/>
            <w:left w:val="none" w:sz="0" w:space="0" w:color="auto"/>
            <w:bottom w:val="none" w:sz="0" w:space="0" w:color="auto"/>
            <w:right w:val="none" w:sz="0" w:space="0" w:color="auto"/>
          </w:divBdr>
        </w:div>
        <w:div w:id="1453941304">
          <w:marLeft w:val="0"/>
          <w:marRight w:val="0"/>
          <w:marTop w:val="0"/>
          <w:marBottom w:val="0"/>
          <w:divBdr>
            <w:top w:val="none" w:sz="0" w:space="0" w:color="auto"/>
            <w:left w:val="none" w:sz="0" w:space="0" w:color="auto"/>
            <w:bottom w:val="none" w:sz="0" w:space="0" w:color="auto"/>
            <w:right w:val="none" w:sz="0" w:space="0" w:color="auto"/>
          </w:divBdr>
        </w:div>
        <w:div w:id="1475022972">
          <w:marLeft w:val="0"/>
          <w:marRight w:val="0"/>
          <w:marTop w:val="0"/>
          <w:marBottom w:val="0"/>
          <w:divBdr>
            <w:top w:val="none" w:sz="0" w:space="0" w:color="auto"/>
            <w:left w:val="none" w:sz="0" w:space="0" w:color="auto"/>
            <w:bottom w:val="none" w:sz="0" w:space="0" w:color="auto"/>
            <w:right w:val="none" w:sz="0" w:space="0" w:color="auto"/>
          </w:divBdr>
        </w:div>
        <w:div w:id="1538734256">
          <w:marLeft w:val="0"/>
          <w:marRight w:val="0"/>
          <w:marTop w:val="0"/>
          <w:marBottom w:val="0"/>
          <w:divBdr>
            <w:top w:val="none" w:sz="0" w:space="0" w:color="auto"/>
            <w:left w:val="none" w:sz="0" w:space="0" w:color="auto"/>
            <w:bottom w:val="none" w:sz="0" w:space="0" w:color="auto"/>
            <w:right w:val="none" w:sz="0" w:space="0" w:color="auto"/>
          </w:divBdr>
        </w:div>
        <w:div w:id="1736204187">
          <w:marLeft w:val="0"/>
          <w:marRight w:val="0"/>
          <w:marTop w:val="0"/>
          <w:marBottom w:val="0"/>
          <w:divBdr>
            <w:top w:val="none" w:sz="0" w:space="0" w:color="auto"/>
            <w:left w:val="none" w:sz="0" w:space="0" w:color="auto"/>
            <w:bottom w:val="none" w:sz="0" w:space="0" w:color="auto"/>
            <w:right w:val="none" w:sz="0" w:space="0" w:color="auto"/>
          </w:divBdr>
        </w:div>
        <w:div w:id="1869490479">
          <w:marLeft w:val="0"/>
          <w:marRight w:val="0"/>
          <w:marTop w:val="0"/>
          <w:marBottom w:val="0"/>
          <w:divBdr>
            <w:top w:val="none" w:sz="0" w:space="0" w:color="auto"/>
            <w:left w:val="none" w:sz="0" w:space="0" w:color="auto"/>
            <w:bottom w:val="none" w:sz="0" w:space="0" w:color="auto"/>
            <w:right w:val="none" w:sz="0" w:space="0" w:color="auto"/>
          </w:divBdr>
        </w:div>
        <w:div w:id="1890339731">
          <w:marLeft w:val="0"/>
          <w:marRight w:val="0"/>
          <w:marTop w:val="0"/>
          <w:marBottom w:val="0"/>
          <w:divBdr>
            <w:top w:val="none" w:sz="0" w:space="0" w:color="auto"/>
            <w:left w:val="none" w:sz="0" w:space="0" w:color="auto"/>
            <w:bottom w:val="none" w:sz="0" w:space="0" w:color="auto"/>
            <w:right w:val="none" w:sz="0" w:space="0" w:color="auto"/>
          </w:divBdr>
        </w:div>
        <w:div w:id="1952205037">
          <w:marLeft w:val="0"/>
          <w:marRight w:val="0"/>
          <w:marTop w:val="0"/>
          <w:marBottom w:val="0"/>
          <w:divBdr>
            <w:top w:val="none" w:sz="0" w:space="0" w:color="auto"/>
            <w:left w:val="none" w:sz="0" w:space="0" w:color="auto"/>
            <w:bottom w:val="none" w:sz="0" w:space="0" w:color="auto"/>
            <w:right w:val="none" w:sz="0" w:space="0" w:color="auto"/>
          </w:divBdr>
        </w:div>
        <w:div w:id="1968196329">
          <w:marLeft w:val="0"/>
          <w:marRight w:val="0"/>
          <w:marTop w:val="0"/>
          <w:marBottom w:val="0"/>
          <w:divBdr>
            <w:top w:val="none" w:sz="0" w:space="0" w:color="auto"/>
            <w:left w:val="none" w:sz="0" w:space="0" w:color="auto"/>
            <w:bottom w:val="none" w:sz="0" w:space="0" w:color="auto"/>
            <w:right w:val="none" w:sz="0" w:space="0" w:color="auto"/>
          </w:divBdr>
        </w:div>
        <w:div w:id="1977174874">
          <w:marLeft w:val="0"/>
          <w:marRight w:val="0"/>
          <w:marTop w:val="0"/>
          <w:marBottom w:val="0"/>
          <w:divBdr>
            <w:top w:val="none" w:sz="0" w:space="0" w:color="auto"/>
            <w:left w:val="none" w:sz="0" w:space="0" w:color="auto"/>
            <w:bottom w:val="none" w:sz="0" w:space="0" w:color="auto"/>
            <w:right w:val="none" w:sz="0" w:space="0" w:color="auto"/>
          </w:divBdr>
        </w:div>
        <w:div w:id="1979650637">
          <w:marLeft w:val="0"/>
          <w:marRight w:val="0"/>
          <w:marTop w:val="0"/>
          <w:marBottom w:val="0"/>
          <w:divBdr>
            <w:top w:val="none" w:sz="0" w:space="0" w:color="auto"/>
            <w:left w:val="none" w:sz="0" w:space="0" w:color="auto"/>
            <w:bottom w:val="none" w:sz="0" w:space="0" w:color="auto"/>
            <w:right w:val="none" w:sz="0" w:space="0" w:color="auto"/>
          </w:divBdr>
        </w:div>
      </w:divsChild>
    </w:div>
    <w:div w:id="789664343">
      <w:bodyDiv w:val="1"/>
      <w:marLeft w:val="0"/>
      <w:marRight w:val="0"/>
      <w:marTop w:val="0"/>
      <w:marBottom w:val="0"/>
      <w:divBdr>
        <w:top w:val="none" w:sz="0" w:space="0" w:color="auto"/>
        <w:left w:val="none" w:sz="0" w:space="0" w:color="auto"/>
        <w:bottom w:val="none" w:sz="0" w:space="0" w:color="auto"/>
        <w:right w:val="none" w:sz="0" w:space="0" w:color="auto"/>
      </w:divBdr>
    </w:div>
    <w:div w:id="944119448">
      <w:bodyDiv w:val="1"/>
      <w:marLeft w:val="0"/>
      <w:marRight w:val="0"/>
      <w:marTop w:val="0"/>
      <w:marBottom w:val="0"/>
      <w:divBdr>
        <w:top w:val="none" w:sz="0" w:space="0" w:color="auto"/>
        <w:left w:val="none" w:sz="0" w:space="0" w:color="auto"/>
        <w:bottom w:val="none" w:sz="0" w:space="0" w:color="auto"/>
        <w:right w:val="none" w:sz="0" w:space="0" w:color="auto"/>
      </w:divBdr>
    </w:div>
    <w:div w:id="1698000385">
      <w:bodyDiv w:val="1"/>
      <w:marLeft w:val="0"/>
      <w:marRight w:val="0"/>
      <w:marTop w:val="0"/>
      <w:marBottom w:val="0"/>
      <w:divBdr>
        <w:top w:val="none" w:sz="0" w:space="0" w:color="auto"/>
        <w:left w:val="none" w:sz="0" w:space="0" w:color="auto"/>
        <w:bottom w:val="none" w:sz="0" w:space="0" w:color="auto"/>
        <w:right w:val="none" w:sz="0" w:space="0" w:color="auto"/>
      </w:divBdr>
      <w:divsChild>
        <w:div w:id="1296835589">
          <w:marLeft w:val="0"/>
          <w:marRight w:val="0"/>
          <w:marTop w:val="225"/>
          <w:marBottom w:val="225"/>
          <w:divBdr>
            <w:top w:val="none" w:sz="0" w:space="0" w:color="auto"/>
            <w:left w:val="none" w:sz="0" w:space="0" w:color="auto"/>
            <w:bottom w:val="none" w:sz="0" w:space="0" w:color="auto"/>
            <w:right w:val="none" w:sz="0" w:space="0" w:color="auto"/>
          </w:divBdr>
          <w:divsChild>
            <w:div w:id="1957717725">
              <w:marLeft w:val="0"/>
              <w:marRight w:val="0"/>
              <w:marTop w:val="0"/>
              <w:marBottom w:val="0"/>
              <w:divBdr>
                <w:top w:val="none" w:sz="0" w:space="0" w:color="auto"/>
                <w:left w:val="none" w:sz="0" w:space="0" w:color="auto"/>
                <w:bottom w:val="none" w:sz="0" w:space="0" w:color="auto"/>
                <w:right w:val="none" w:sz="0" w:space="0" w:color="auto"/>
              </w:divBdr>
            </w:div>
          </w:divsChild>
        </w:div>
        <w:div w:id="1447309368">
          <w:marLeft w:val="0"/>
          <w:marRight w:val="0"/>
          <w:marTop w:val="225"/>
          <w:marBottom w:val="225"/>
          <w:divBdr>
            <w:top w:val="none" w:sz="0" w:space="0" w:color="auto"/>
            <w:left w:val="none" w:sz="0" w:space="0" w:color="auto"/>
            <w:bottom w:val="none" w:sz="0" w:space="0" w:color="auto"/>
            <w:right w:val="none" w:sz="0" w:space="0" w:color="auto"/>
          </w:divBdr>
          <w:divsChild>
            <w:div w:id="2011172063">
              <w:marLeft w:val="0"/>
              <w:marRight w:val="0"/>
              <w:marTop w:val="0"/>
              <w:marBottom w:val="0"/>
              <w:divBdr>
                <w:top w:val="none" w:sz="0" w:space="0" w:color="auto"/>
                <w:left w:val="none" w:sz="0" w:space="0" w:color="auto"/>
                <w:bottom w:val="none" w:sz="0" w:space="0" w:color="auto"/>
                <w:right w:val="none" w:sz="0" w:space="0" w:color="auto"/>
              </w:divBdr>
              <w:divsChild>
                <w:div w:id="1060177376">
                  <w:marLeft w:val="0"/>
                  <w:marRight w:val="0"/>
                  <w:marTop w:val="0"/>
                  <w:marBottom w:val="0"/>
                  <w:divBdr>
                    <w:top w:val="none" w:sz="0" w:space="0" w:color="auto"/>
                    <w:left w:val="none" w:sz="0" w:space="0" w:color="auto"/>
                    <w:bottom w:val="none" w:sz="0" w:space="0" w:color="auto"/>
                    <w:right w:val="none" w:sz="0" w:space="0" w:color="auto"/>
                  </w:divBdr>
                  <w:divsChild>
                    <w:div w:id="18933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942709">
      <w:bodyDiv w:val="1"/>
      <w:marLeft w:val="0"/>
      <w:marRight w:val="0"/>
      <w:marTop w:val="0"/>
      <w:marBottom w:val="0"/>
      <w:divBdr>
        <w:top w:val="none" w:sz="0" w:space="0" w:color="auto"/>
        <w:left w:val="none" w:sz="0" w:space="0" w:color="auto"/>
        <w:bottom w:val="none" w:sz="0" w:space="0" w:color="auto"/>
        <w:right w:val="none" w:sz="0" w:space="0" w:color="auto"/>
      </w:divBdr>
      <w:divsChild>
        <w:div w:id="1586644756">
          <w:marLeft w:val="124"/>
          <w:marRight w:val="0"/>
          <w:marTop w:val="0"/>
          <w:marBottom w:val="0"/>
          <w:divBdr>
            <w:top w:val="none" w:sz="0" w:space="0" w:color="auto"/>
            <w:left w:val="none" w:sz="0" w:space="0" w:color="auto"/>
            <w:bottom w:val="none" w:sz="0" w:space="0" w:color="auto"/>
            <w:right w:val="none" w:sz="0" w:space="0" w:color="auto"/>
          </w:divBdr>
        </w:div>
      </w:divsChild>
    </w:div>
    <w:div w:id="1907758012">
      <w:bodyDiv w:val="1"/>
      <w:marLeft w:val="0"/>
      <w:marRight w:val="0"/>
      <w:marTop w:val="0"/>
      <w:marBottom w:val="0"/>
      <w:divBdr>
        <w:top w:val="none" w:sz="0" w:space="0" w:color="auto"/>
        <w:left w:val="none" w:sz="0" w:space="0" w:color="auto"/>
        <w:bottom w:val="none" w:sz="0" w:space="0" w:color="auto"/>
        <w:right w:val="none" w:sz="0" w:space="0" w:color="auto"/>
      </w:divBdr>
      <w:divsChild>
        <w:div w:id="122618242">
          <w:marLeft w:val="0"/>
          <w:marRight w:val="0"/>
          <w:marTop w:val="0"/>
          <w:marBottom w:val="0"/>
          <w:divBdr>
            <w:top w:val="none" w:sz="0" w:space="0" w:color="auto"/>
            <w:left w:val="none" w:sz="0" w:space="0" w:color="auto"/>
            <w:bottom w:val="none" w:sz="0" w:space="0" w:color="auto"/>
            <w:right w:val="none" w:sz="0" w:space="0" w:color="auto"/>
          </w:divBdr>
        </w:div>
        <w:div w:id="148909034">
          <w:marLeft w:val="0"/>
          <w:marRight w:val="0"/>
          <w:marTop w:val="0"/>
          <w:marBottom w:val="0"/>
          <w:divBdr>
            <w:top w:val="none" w:sz="0" w:space="0" w:color="auto"/>
            <w:left w:val="none" w:sz="0" w:space="0" w:color="auto"/>
            <w:bottom w:val="none" w:sz="0" w:space="0" w:color="auto"/>
            <w:right w:val="none" w:sz="0" w:space="0" w:color="auto"/>
          </w:divBdr>
        </w:div>
        <w:div w:id="789014196">
          <w:marLeft w:val="0"/>
          <w:marRight w:val="0"/>
          <w:marTop w:val="0"/>
          <w:marBottom w:val="0"/>
          <w:divBdr>
            <w:top w:val="none" w:sz="0" w:space="0" w:color="auto"/>
            <w:left w:val="none" w:sz="0" w:space="0" w:color="auto"/>
            <w:bottom w:val="none" w:sz="0" w:space="0" w:color="auto"/>
            <w:right w:val="none" w:sz="0" w:space="0" w:color="auto"/>
          </w:divBdr>
        </w:div>
        <w:div w:id="1214923180">
          <w:marLeft w:val="0"/>
          <w:marRight w:val="0"/>
          <w:marTop w:val="0"/>
          <w:marBottom w:val="0"/>
          <w:divBdr>
            <w:top w:val="none" w:sz="0" w:space="0" w:color="auto"/>
            <w:left w:val="none" w:sz="0" w:space="0" w:color="auto"/>
            <w:bottom w:val="none" w:sz="0" w:space="0" w:color="auto"/>
            <w:right w:val="none" w:sz="0" w:space="0" w:color="auto"/>
          </w:divBdr>
        </w:div>
        <w:div w:id="1852797192">
          <w:marLeft w:val="0"/>
          <w:marRight w:val="0"/>
          <w:marTop w:val="0"/>
          <w:marBottom w:val="0"/>
          <w:divBdr>
            <w:top w:val="none" w:sz="0" w:space="0" w:color="auto"/>
            <w:left w:val="none" w:sz="0" w:space="0" w:color="auto"/>
            <w:bottom w:val="none" w:sz="0" w:space="0" w:color="auto"/>
            <w:right w:val="none" w:sz="0" w:space="0" w:color="auto"/>
          </w:divBdr>
        </w:div>
      </w:divsChild>
    </w:div>
    <w:div w:id="1964457673">
      <w:bodyDiv w:val="1"/>
      <w:marLeft w:val="0"/>
      <w:marRight w:val="0"/>
      <w:marTop w:val="0"/>
      <w:marBottom w:val="0"/>
      <w:divBdr>
        <w:top w:val="none" w:sz="0" w:space="0" w:color="auto"/>
        <w:left w:val="none" w:sz="0" w:space="0" w:color="auto"/>
        <w:bottom w:val="none" w:sz="0" w:space="0" w:color="auto"/>
        <w:right w:val="none" w:sz="0" w:space="0" w:color="auto"/>
      </w:divBdr>
      <w:divsChild>
        <w:div w:id="164438371">
          <w:marLeft w:val="0"/>
          <w:marRight w:val="0"/>
          <w:marTop w:val="0"/>
          <w:marBottom w:val="0"/>
          <w:divBdr>
            <w:top w:val="none" w:sz="0" w:space="0" w:color="auto"/>
            <w:left w:val="none" w:sz="0" w:space="0" w:color="auto"/>
            <w:bottom w:val="none" w:sz="0" w:space="0" w:color="auto"/>
            <w:right w:val="none" w:sz="0" w:space="0" w:color="auto"/>
          </w:divBdr>
        </w:div>
        <w:div w:id="328407916">
          <w:marLeft w:val="0"/>
          <w:marRight w:val="0"/>
          <w:marTop w:val="0"/>
          <w:marBottom w:val="0"/>
          <w:divBdr>
            <w:top w:val="none" w:sz="0" w:space="0" w:color="auto"/>
            <w:left w:val="none" w:sz="0" w:space="0" w:color="auto"/>
            <w:bottom w:val="none" w:sz="0" w:space="0" w:color="auto"/>
            <w:right w:val="none" w:sz="0" w:space="0" w:color="auto"/>
          </w:divBdr>
        </w:div>
      </w:divsChild>
    </w:div>
    <w:div w:id="2025135189">
      <w:bodyDiv w:val="1"/>
      <w:marLeft w:val="0"/>
      <w:marRight w:val="0"/>
      <w:marTop w:val="0"/>
      <w:marBottom w:val="0"/>
      <w:divBdr>
        <w:top w:val="none" w:sz="0" w:space="0" w:color="auto"/>
        <w:left w:val="none" w:sz="0" w:space="0" w:color="auto"/>
        <w:bottom w:val="none" w:sz="0" w:space="0" w:color="auto"/>
        <w:right w:val="none" w:sz="0" w:space="0" w:color="auto"/>
      </w:divBdr>
      <w:divsChild>
        <w:div w:id="1583561855">
          <w:marLeft w:val="0"/>
          <w:marRight w:val="0"/>
          <w:marTop w:val="0"/>
          <w:marBottom w:val="0"/>
          <w:divBdr>
            <w:top w:val="none" w:sz="0" w:space="0" w:color="auto"/>
            <w:left w:val="none" w:sz="0" w:space="0" w:color="auto"/>
            <w:bottom w:val="none" w:sz="0" w:space="0" w:color="auto"/>
            <w:right w:val="none" w:sz="0" w:space="0" w:color="auto"/>
          </w:divBdr>
        </w:div>
        <w:div w:id="1659311074">
          <w:marLeft w:val="0"/>
          <w:marRight w:val="0"/>
          <w:marTop w:val="0"/>
          <w:marBottom w:val="0"/>
          <w:divBdr>
            <w:top w:val="none" w:sz="0" w:space="0" w:color="auto"/>
            <w:left w:val="none" w:sz="0" w:space="0" w:color="auto"/>
            <w:bottom w:val="none" w:sz="0" w:space="0" w:color="auto"/>
            <w:right w:val="none" w:sz="0" w:space="0" w:color="auto"/>
          </w:divBdr>
        </w:div>
        <w:div w:id="191458131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eader" Target="header1.xml" /><Relationship Id="rId18" Type="http://schemas.openxmlformats.org/officeDocument/2006/relationships/oleObject" Target="embeddings/oleObject2.bin" /><Relationship Id="rId26" Type="http://schemas.openxmlformats.org/officeDocument/2006/relationships/image" Target="media/image12.png" /><Relationship Id="rId3" Type="http://schemas.openxmlformats.org/officeDocument/2006/relationships/styles" Target="styles.xml" /><Relationship Id="rId21" Type="http://schemas.openxmlformats.org/officeDocument/2006/relationships/image" Target="media/image8.emf"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6.emf" /><Relationship Id="rId25" Type="http://schemas.openxmlformats.org/officeDocument/2006/relationships/image" Target="media/image11.png" /><Relationship Id="rId33"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oleObject" Target="embeddings/oleObject1.bin" /><Relationship Id="rId20" Type="http://schemas.openxmlformats.org/officeDocument/2006/relationships/oleObject" Target="embeddings/oleObject3.bin" /><Relationship Id="rId29" Type="http://schemas.openxmlformats.org/officeDocument/2006/relationships/image" Target="media/image14.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24" Type="http://schemas.openxmlformats.org/officeDocument/2006/relationships/image" Target="media/image10.png" /><Relationship Id="rId32"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5.emf" /><Relationship Id="rId23" Type="http://schemas.openxmlformats.org/officeDocument/2006/relationships/image" Target="media/image9.png" /><Relationship Id="rId28" Type="http://schemas.openxmlformats.org/officeDocument/2006/relationships/footer" Target="footer3.xml" /><Relationship Id="rId10" Type="http://schemas.openxmlformats.org/officeDocument/2006/relationships/image" Target="media/image3.png" /><Relationship Id="rId19" Type="http://schemas.openxmlformats.org/officeDocument/2006/relationships/image" Target="media/image7.emf" /><Relationship Id="rId31" Type="http://schemas.openxmlformats.org/officeDocument/2006/relationships/footer" Target="footer4.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footer" Target="footer2.xml" /><Relationship Id="rId22" Type="http://schemas.openxmlformats.org/officeDocument/2006/relationships/oleObject" Target="embeddings/oleObject4.bin" /><Relationship Id="rId27" Type="http://schemas.openxmlformats.org/officeDocument/2006/relationships/image" Target="media/image13.png" /><Relationship Id="rId30" Type="http://schemas.openxmlformats.org/officeDocument/2006/relationships/image" Target="media/image15.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83002-F903-4D4D-B0D4-E7C774E12A3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7984</Words>
  <Characters>43117</Characters>
  <Application>Microsoft Office Word</Application>
  <DocSecurity>0</DocSecurity>
  <Lines>359</Lines>
  <Paragraphs>101</Paragraphs>
  <ScaleCrop>false</ScaleCrop>
  <HeadingPairs>
    <vt:vector size="6" baseType="variant">
      <vt:variant>
        <vt:lpstr>Título</vt:lpstr>
      </vt:variant>
      <vt:variant>
        <vt:i4>1</vt:i4>
      </vt:variant>
      <vt:variant>
        <vt:lpstr>Title</vt:lpstr>
      </vt:variant>
      <vt:variant>
        <vt:i4>1</vt:i4>
      </vt:variant>
      <vt:variant>
        <vt:lpstr>Headings</vt:lpstr>
      </vt:variant>
      <vt:variant>
        <vt:i4>1</vt:i4>
      </vt:variant>
    </vt:vector>
  </HeadingPairs>
  <TitlesOfParts>
    <vt:vector size="3" baseType="lpstr">
      <vt:lpstr/>
      <vt:lpstr/>
      <vt:lpstr>    TERMO DE CONSENTIMENTO LIVRE E ESCLARECIDO</vt:lpstr>
    </vt:vector>
  </TitlesOfParts>
  <Company/>
  <LinksUpToDate>false</LinksUpToDate>
  <CharactersWithSpaces>51000</CharactersWithSpaces>
  <SharedDoc>false</SharedDoc>
  <HLinks>
    <vt:vector size="270" baseType="variant">
      <vt:variant>
        <vt:i4>1245232</vt:i4>
      </vt:variant>
      <vt:variant>
        <vt:i4>233</vt:i4>
      </vt:variant>
      <vt:variant>
        <vt:i4>0</vt:i4>
      </vt:variant>
      <vt:variant>
        <vt:i4>5</vt:i4>
      </vt:variant>
      <vt:variant>
        <vt:lpwstr/>
      </vt:variant>
      <vt:variant>
        <vt:lpwstr>_Toc100160758</vt:lpwstr>
      </vt:variant>
      <vt:variant>
        <vt:i4>1245232</vt:i4>
      </vt:variant>
      <vt:variant>
        <vt:i4>227</vt:i4>
      </vt:variant>
      <vt:variant>
        <vt:i4>0</vt:i4>
      </vt:variant>
      <vt:variant>
        <vt:i4>5</vt:i4>
      </vt:variant>
      <vt:variant>
        <vt:lpwstr/>
      </vt:variant>
      <vt:variant>
        <vt:lpwstr>_Toc100160757</vt:lpwstr>
      </vt:variant>
      <vt:variant>
        <vt:i4>1245232</vt:i4>
      </vt:variant>
      <vt:variant>
        <vt:i4>221</vt:i4>
      </vt:variant>
      <vt:variant>
        <vt:i4>0</vt:i4>
      </vt:variant>
      <vt:variant>
        <vt:i4>5</vt:i4>
      </vt:variant>
      <vt:variant>
        <vt:lpwstr/>
      </vt:variant>
      <vt:variant>
        <vt:lpwstr>_Toc100160756</vt:lpwstr>
      </vt:variant>
      <vt:variant>
        <vt:i4>1245232</vt:i4>
      </vt:variant>
      <vt:variant>
        <vt:i4>218</vt:i4>
      </vt:variant>
      <vt:variant>
        <vt:i4>0</vt:i4>
      </vt:variant>
      <vt:variant>
        <vt:i4>5</vt:i4>
      </vt:variant>
      <vt:variant>
        <vt:lpwstr/>
      </vt:variant>
      <vt:variant>
        <vt:lpwstr>_Toc100160755</vt:lpwstr>
      </vt:variant>
      <vt:variant>
        <vt:i4>1245232</vt:i4>
      </vt:variant>
      <vt:variant>
        <vt:i4>212</vt:i4>
      </vt:variant>
      <vt:variant>
        <vt:i4>0</vt:i4>
      </vt:variant>
      <vt:variant>
        <vt:i4>5</vt:i4>
      </vt:variant>
      <vt:variant>
        <vt:lpwstr/>
      </vt:variant>
      <vt:variant>
        <vt:lpwstr>_Toc100160754</vt:lpwstr>
      </vt:variant>
      <vt:variant>
        <vt:i4>1245232</vt:i4>
      </vt:variant>
      <vt:variant>
        <vt:i4>206</vt:i4>
      </vt:variant>
      <vt:variant>
        <vt:i4>0</vt:i4>
      </vt:variant>
      <vt:variant>
        <vt:i4>5</vt:i4>
      </vt:variant>
      <vt:variant>
        <vt:lpwstr/>
      </vt:variant>
      <vt:variant>
        <vt:lpwstr>_Toc100160753</vt:lpwstr>
      </vt:variant>
      <vt:variant>
        <vt:i4>1245232</vt:i4>
      </vt:variant>
      <vt:variant>
        <vt:i4>200</vt:i4>
      </vt:variant>
      <vt:variant>
        <vt:i4>0</vt:i4>
      </vt:variant>
      <vt:variant>
        <vt:i4>5</vt:i4>
      </vt:variant>
      <vt:variant>
        <vt:lpwstr/>
      </vt:variant>
      <vt:variant>
        <vt:lpwstr>_Toc100160752</vt:lpwstr>
      </vt:variant>
      <vt:variant>
        <vt:i4>1245232</vt:i4>
      </vt:variant>
      <vt:variant>
        <vt:i4>194</vt:i4>
      </vt:variant>
      <vt:variant>
        <vt:i4>0</vt:i4>
      </vt:variant>
      <vt:variant>
        <vt:i4>5</vt:i4>
      </vt:variant>
      <vt:variant>
        <vt:lpwstr/>
      </vt:variant>
      <vt:variant>
        <vt:lpwstr>_Toc100160751</vt:lpwstr>
      </vt:variant>
      <vt:variant>
        <vt:i4>1245232</vt:i4>
      </vt:variant>
      <vt:variant>
        <vt:i4>188</vt:i4>
      </vt:variant>
      <vt:variant>
        <vt:i4>0</vt:i4>
      </vt:variant>
      <vt:variant>
        <vt:i4>5</vt:i4>
      </vt:variant>
      <vt:variant>
        <vt:lpwstr/>
      </vt:variant>
      <vt:variant>
        <vt:lpwstr>_Toc100160750</vt:lpwstr>
      </vt:variant>
      <vt:variant>
        <vt:i4>1179696</vt:i4>
      </vt:variant>
      <vt:variant>
        <vt:i4>185</vt:i4>
      </vt:variant>
      <vt:variant>
        <vt:i4>0</vt:i4>
      </vt:variant>
      <vt:variant>
        <vt:i4>5</vt:i4>
      </vt:variant>
      <vt:variant>
        <vt:lpwstr/>
      </vt:variant>
      <vt:variant>
        <vt:lpwstr>_Toc100160749</vt:lpwstr>
      </vt:variant>
      <vt:variant>
        <vt:i4>1179696</vt:i4>
      </vt:variant>
      <vt:variant>
        <vt:i4>182</vt:i4>
      </vt:variant>
      <vt:variant>
        <vt:i4>0</vt:i4>
      </vt:variant>
      <vt:variant>
        <vt:i4>5</vt:i4>
      </vt:variant>
      <vt:variant>
        <vt:lpwstr/>
      </vt:variant>
      <vt:variant>
        <vt:lpwstr>_Toc100160748</vt:lpwstr>
      </vt:variant>
      <vt:variant>
        <vt:i4>1179696</vt:i4>
      </vt:variant>
      <vt:variant>
        <vt:i4>179</vt:i4>
      </vt:variant>
      <vt:variant>
        <vt:i4>0</vt:i4>
      </vt:variant>
      <vt:variant>
        <vt:i4>5</vt:i4>
      </vt:variant>
      <vt:variant>
        <vt:lpwstr/>
      </vt:variant>
      <vt:variant>
        <vt:lpwstr>_Toc100160747</vt:lpwstr>
      </vt:variant>
      <vt:variant>
        <vt:i4>1179696</vt:i4>
      </vt:variant>
      <vt:variant>
        <vt:i4>176</vt:i4>
      </vt:variant>
      <vt:variant>
        <vt:i4>0</vt:i4>
      </vt:variant>
      <vt:variant>
        <vt:i4>5</vt:i4>
      </vt:variant>
      <vt:variant>
        <vt:lpwstr/>
      </vt:variant>
      <vt:variant>
        <vt:lpwstr>_Toc100160746</vt:lpwstr>
      </vt:variant>
      <vt:variant>
        <vt:i4>1179696</vt:i4>
      </vt:variant>
      <vt:variant>
        <vt:i4>170</vt:i4>
      </vt:variant>
      <vt:variant>
        <vt:i4>0</vt:i4>
      </vt:variant>
      <vt:variant>
        <vt:i4>5</vt:i4>
      </vt:variant>
      <vt:variant>
        <vt:lpwstr/>
      </vt:variant>
      <vt:variant>
        <vt:lpwstr>_Toc100160745</vt:lpwstr>
      </vt:variant>
      <vt:variant>
        <vt:i4>1179696</vt:i4>
      </vt:variant>
      <vt:variant>
        <vt:i4>164</vt:i4>
      </vt:variant>
      <vt:variant>
        <vt:i4>0</vt:i4>
      </vt:variant>
      <vt:variant>
        <vt:i4>5</vt:i4>
      </vt:variant>
      <vt:variant>
        <vt:lpwstr/>
      </vt:variant>
      <vt:variant>
        <vt:lpwstr>_Toc100160744</vt:lpwstr>
      </vt:variant>
      <vt:variant>
        <vt:i4>1179696</vt:i4>
      </vt:variant>
      <vt:variant>
        <vt:i4>158</vt:i4>
      </vt:variant>
      <vt:variant>
        <vt:i4>0</vt:i4>
      </vt:variant>
      <vt:variant>
        <vt:i4>5</vt:i4>
      </vt:variant>
      <vt:variant>
        <vt:lpwstr/>
      </vt:variant>
      <vt:variant>
        <vt:lpwstr>_Toc100160743</vt:lpwstr>
      </vt:variant>
      <vt:variant>
        <vt:i4>1179696</vt:i4>
      </vt:variant>
      <vt:variant>
        <vt:i4>152</vt:i4>
      </vt:variant>
      <vt:variant>
        <vt:i4>0</vt:i4>
      </vt:variant>
      <vt:variant>
        <vt:i4>5</vt:i4>
      </vt:variant>
      <vt:variant>
        <vt:lpwstr/>
      </vt:variant>
      <vt:variant>
        <vt:lpwstr>_Toc100160742</vt:lpwstr>
      </vt:variant>
      <vt:variant>
        <vt:i4>1179696</vt:i4>
      </vt:variant>
      <vt:variant>
        <vt:i4>146</vt:i4>
      </vt:variant>
      <vt:variant>
        <vt:i4>0</vt:i4>
      </vt:variant>
      <vt:variant>
        <vt:i4>5</vt:i4>
      </vt:variant>
      <vt:variant>
        <vt:lpwstr/>
      </vt:variant>
      <vt:variant>
        <vt:lpwstr>_Toc100160741</vt:lpwstr>
      </vt:variant>
      <vt:variant>
        <vt:i4>1179696</vt:i4>
      </vt:variant>
      <vt:variant>
        <vt:i4>140</vt:i4>
      </vt:variant>
      <vt:variant>
        <vt:i4>0</vt:i4>
      </vt:variant>
      <vt:variant>
        <vt:i4>5</vt:i4>
      </vt:variant>
      <vt:variant>
        <vt:lpwstr/>
      </vt:variant>
      <vt:variant>
        <vt:lpwstr>_Toc100160740</vt:lpwstr>
      </vt:variant>
      <vt:variant>
        <vt:i4>1376304</vt:i4>
      </vt:variant>
      <vt:variant>
        <vt:i4>134</vt:i4>
      </vt:variant>
      <vt:variant>
        <vt:i4>0</vt:i4>
      </vt:variant>
      <vt:variant>
        <vt:i4>5</vt:i4>
      </vt:variant>
      <vt:variant>
        <vt:lpwstr/>
      </vt:variant>
      <vt:variant>
        <vt:lpwstr>_Toc100160739</vt:lpwstr>
      </vt:variant>
      <vt:variant>
        <vt:i4>1376304</vt:i4>
      </vt:variant>
      <vt:variant>
        <vt:i4>128</vt:i4>
      </vt:variant>
      <vt:variant>
        <vt:i4>0</vt:i4>
      </vt:variant>
      <vt:variant>
        <vt:i4>5</vt:i4>
      </vt:variant>
      <vt:variant>
        <vt:lpwstr/>
      </vt:variant>
      <vt:variant>
        <vt:lpwstr>_Toc100160738</vt:lpwstr>
      </vt:variant>
      <vt:variant>
        <vt:i4>1376304</vt:i4>
      </vt:variant>
      <vt:variant>
        <vt:i4>122</vt:i4>
      </vt:variant>
      <vt:variant>
        <vt:i4>0</vt:i4>
      </vt:variant>
      <vt:variant>
        <vt:i4>5</vt:i4>
      </vt:variant>
      <vt:variant>
        <vt:lpwstr/>
      </vt:variant>
      <vt:variant>
        <vt:lpwstr>_Toc100160737</vt:lpwstr>
      </vt:variant>
      <vt:variant>
        <vt:i4>1376304</vt:i4>
      </vt:variant>
      <vt:variant>
        <vt:i4>116</vt:i4>
      </vt:variant>
      <vt:variant>
        <vt:i4>0</vt:i4>
      </vt:variant>
      <vt:variant>
        <vt:i4>5</vt:i4>
      </vt:variant>
      <vt:variant>
        <vt:lpwstr/>
      </vt:variant>
      <vt:variant>
        <vt:lpwstr>_Toc100160733</vt:lpwstr>
      </vt:variant>
      <vt:variant>
        <vt:i4>1376304</vt:i4>
      </vt:variant>
      <vt:variant>
        <vt:i4>110</vt:i4>
      </vt:variant>
      <vt:variant>
        <vt:i4>0</vt:i4>
      </vt:variant>
      <vt:variant>
        <vt:i4>5</vt:i4>
      </vt:variant>
      <vt:variant>
        <vt:lpwstr/>
      </vt:variant>
      <vt:variant>
        <vt:lpwstr>_Toc100160732</vt:lpwstr>
      </vt:variant>
      <vt:variant>
        <vt:i4>1376304</vt:i4>
      </vt:variant>
      <vt:variant>
        <vt:i4>104</vt:i4>
      </vt:variant>
      <vt:variant>
        <vt:i4>0</vt:i4>
      </vt:variant>
      <vt:variant>
        <vt:i4>5</vt:i4>
      </vt:variant>
      <vt:variant>
        <vt:lpwstr/>
      </vt:variant>
      <vt:variant>
        <vt:lpwstr>_Toc100160731</vt:lpwstr>
      </vt:variant>
      <vt:variant>
        <vt:i4>1376304</vt:i4>
      </vt:variant>
      <vt:variant>
        <vt:i4>98</vt:i4>
      </vt:variant>
      <vt:variant>
        <vt:i4>0</vt:i4>
      </vt:variant>
      <vt:variant>
        <vt:i4>5</vt:i4>
      </vt:variant>
      <vt:variant>
        <vt:lpwstr/>
      </vt:variant>
      <vt:variant>
        <vt:lpwstr>_Toc100160730</vt:lpwstr>
      </vt:variant>
      <vt:variant>
        <vt:i4>1310768</vt:i4>
      </vt:variant>
      <vt:variant>
        <vt:i4>95</vt:i4>
      </vt:variant>
      <vt:variant>
        <vt:i4>0</vt:i4>
      </vt:variant>
      <vt:variant>
        <vt:i4>5</vt:i4>
      </vt:variant>
      <vt:variant>
        <vt:lpwstr/>
      </vt:variant>
      <vt:variant>
        <vt:lpwstr>_Toc100160729</vt:lpwstr>
      </vt:variant>
      <vt:variant>
        <vt:i4>1310768</vt:i4>
      </vt:variant>
      <vt:variant>
        <vt:i4>92</vt:i4>
      </vt:variant>
      <vt:variant>
        <vt:i4>0</vt:i4>
      </vt:variant>
      <vt:variant>
        <vt:i4>5</vt:i4>
      </vt:variant>
      <vt:variant>
        <vt:lpwstr/>
      </vt:variant>
      <vt:variant>
        <vt:lpwstr>_Toc100160728</vt:lpwstr>
      </vt:variant>
      <vt:variant>
        <vt:i4>1310768</vt:i4>
      </vt:variant>
      <vt:variant>
        <vt:i4>89</vt:i4>
      </vt:variant>
      <vt:variant>
        <vt:i4>0</vt:i4>
      </vt:variant>
      <vt:variant>
        <vt:i4>5</vt:i4>
      </vt:variant>
      <vt:variant>
        <vt:lpwstr/>
      </vt:variant>
      <vt:variant>
        <vt:lpwstr>_Toc100160727</vt:lpwstr>
      </vt:variant>
      <vt:variant>
        <vt:i4>1310768</vt:i4>
      </vt:variant>
      <vt:variant>
        <vt:i4>86</vt:i4>
      </vt:variant>
      <vt:variant>
        <vt:i4>0</vt:i4>
      </vt:variant>
      <vt:variant>
        <vt:i4>5</vt:i4>
      </vt:variant>
      <vt:variant>
        <vt:lpwstr/>
      </vt:variant>
      <vt:variant>
        <vt:lpwstr>_Toc100160726</vt:lpwstr>
      </vt:variant>
      <vt:variant>
        <vt:i4>2031664</vt:i4>
      </vt:variant>
      <vt:variant>
        <vt:i4>77</vt:i4>
      </vt:variant>
      <vt:variant>
        <vt:i4>0</vt:i4>
      </vt:variant>
      <vt:variant>
        <vt:i4>5</vt:i4>
      </vt:variant>
      <vt:variant>
        <vt:lpwstr/>
      </vt:variant>
      <vt:variant>
        <vt:lpwstr>_Toc100495895</vt:lpwstr>
      </vt:variant>
      <vt:variant>
        <vt:i4>2031664</vt:i4>
      </vt:variant>
      <vt:variant>
        <vt:i4>71</vt:i4>
      </vt:variant>
      <vt:variant>
        <vt:i4>0</vt:i4>
      </vt:variant>
      <vt:variant>
        <vt:i4>5</vt:i4>
      </vt:variant>
      <vt:variant>
        <vt:lpwstr/>
      </vt:variant>
      <vt:variant>
        <vt:lpwstr>_Toc100495894</vt:lpwstr>
      </vt:variant>
      <vt:variant>
        <vt:i4>2031664</vt:i4>
      </vt:variant>
      <vt:variant>
        <vt:i4>65</vt:i4>
      </vt:variant>
      <vt:variant>
        <vt:i4>0</vt:i4>
      </vt:variant>
      <vt:variant>
        <vt:i4>5</vt:i4>
      </vt:variant>
      <vt:variant>
        <vt:lpwstr/>
      </vt:variant>
      <vt:variant>
        <vt:lpwstr>_Toc100495893</vt:lpwstr>
      </vt:variant>
      <vt:variant>
        <vt:i4>2031664</vt:i4>
      </vt:variant>
      <vt:variant>
        <vt:i4>59</vt:i4>
      </vt:variant>
      <vt:variant>
        <vt:i4>0</vt:i4>
      </vt:variant>
      <vt:variant>
        <vt:i4>5</vt:i4>
      </vt:variant>
      <vt:variant>
        <vt:lpwstr/>
      </vt:variant>
      <vt:variant>
        <vt:lpwstr>_Toc100495892</vt:lpwstr>
      </vt:variant>
      <vt:variant>
        <vt:i4>1900605</vt:i4>
      </vt:variant>
      <vt:variant>
        <vt:i4>53</vt:i4>
      </vt:variant>
      <vt:variant>
        <vt:i4>0</vt:i4>
      </vt:variant>
      <vt:variant>
        <vt:i4>5</vt:i4>
      </vt:variant>
      <vt:variant>
        <vt:lpwstr/>
      </vt:variant>
      <vt:variant>
        <vt:lpwstr>_Toc99978652</vt:lpwstr>
      </vt:variant>
      <vt:variant>
        <vt:i4>1966141</vt:i4>
      </vt:variant>
      <vt:variant>
        <vt:i4>50</vt:i4>
      </vt:variant>
      <vt:variant>
        <vt:i4>0</vt:i4>
      </vt:variant>
      <vt:variant>
        <vt:i4>5</vt:i4>
      </vt:variant>
      <vt:variant>
        <vt:lpwstr/>
      </vt:variant>
      <vt:variant>
        <vt:lpwstr>_Toc99978651</vt:lpwstr>
      </vt:variant>
      <vt:variant>
        <vt:i4>2031677</vt:i4>
      </vt:variant>
      <vt:variant>
        <vt:i4>47</vt:i4>
      </vt:variant>
      <vt:variant>
        <vt:i4>0</vt:i4>
      </vt:variant>
      <vt:variant>
        <vt:i4>5</vt:i4>
      </vt:variant>
      <vt:variant>
        <vt:lpwstr/>
      </vt:variant>
      <vt:variant>
        <vt:lpwstr>_Toc99978650</vt:lpwstr>
      </vt:variant>
      <vt:variant>
        <vt:i4>1441852</vt:i4>
      </vt:variant>
      <vt:variant>
        <vt:i4>44</vt:i4>
      </vt:variant>
      <vt:variant>
        <vt:i4>0</vt:i4>
      </vt:variant>
      <vt:variant>
        <vt:i4>5</vt:i4>
      </vt:variant>
      <vt:variant>
        <vt:lpwstr/>
      </vt:variant>
      <vt:variant>
        <vt:lpwstr>_Toc99978649</vt:lpwstr>
      </vt:variant>
      <vt:variant>
        <vt:i4>1507388</vt:i4>
      </vt:variant>
      <vt:variant>
        <vt:i4>38</vt:i4>
      </vt:variant>
      <vt:variant>
        <vt:i4>0</vt:i4>
      </vt:variant>
      <vt:variant>
        <vt:i4>5</vt:i4>
      </vt:variant>
      <vt:variant>
        <vt:lpwstr/>
      </vt:variant>
      <vt:variant>
        <vt:lpwstr>_Toc99978648</vt:lpwstr>
      </vt:variant>
      <vt:variant>
        <vt:i4>1179696</vt:i4>
      </vt:variant>
      <vt:variant>
        <vt:i4>29</vt:i4>
      </vt:variant>
      <vt:variant>
        <vt:i4>0</vt:i4>
      </vt:variant>
      <vt:variant>
        <vt:i4>5</vt:i4>
      </vt:variant>
      <vt:variant>
        <vt:lpwstr/>
      </vt:variant>
      <vt:variant>
        <vt:lpwstr>_Toc99978388</vt:lpwstr>
      </vt:variant>
      <vt:variant>
        <vt:i4>2031679</vt:i4>
      </vt:variant>
      <vt:variant>
        <vt:i4>20</vt:i4>
      </vt:variant>
      <vt:variant>
        <vt:i4>0</vt:i4>
      </vt:variant>
      <vt:variant>
        <vt:i4>5</vt:i4>
      </vt:variant>
      <vt:variant>
        <vt:lpwstr/>
      </vt:variant>
      <vt:variant>
        <vt:lpwstr>_Toc100161880</vt:lpwstr>
      </vt:variant>
      <vt:variant>
        <vt:i4>1048639</vt:i4>
      </vt:variant>
      <vt:variant>
        <vt:i4>14</vt:i4>
      </vt:variant>
      <vt:variant>
        <vt:i4>0</vt:i4>
      </vt:variant>
      <vt:variant>
        <vt:i4>5</vt:i4>
      </vt:variant>
      <vt:variant>
        <vt:lpwstr/>
      </vt:variant>
      <vt:variant>
        <vt:lpwstr>_Toc100161879</vt:lpwstr>
      </vt:variant>
      <vt:variant>
        <vt:i4>1048639</vt:i4>
      </vt:variant>
      <vt:variant>
        <vt:i4>8</vt:i4>
      </vt:variant>
      <vt:variant>
        <vt:i4>0</vt:i4>
      </vt:variant>
      <vt:variant>
        <vt:i4>5</vt:i4>
      </vt:variant>
      <vt:variant>
        <vt:lpwstr/>
      </vt:variant>
      <vt:variant>
        <vt:lpwstr>_Toc100161878</vt:lpwstr>
      </vt:variant>
      <vt:variant>
        <vt:i4>1048639</vt:i4>
      </vt:variant>
      <vt:variant>
        <vt:i4>5</vt:i4>
      </vt:variant>
      <vt:variant>
        <vt:i4>0</vt:i4>
      </vt:variant>
      <vt:variant>
        <vt:i4>5</vt:i4>
      </vt:variant>
      <vt:variant>
        <vt:lpwstr/>
      </vt:variant>
      <vt:variant>
        <vt:lpwstr>_Toc100161877</vt:lpwstr>
      </vt:variant>
      <vt:variant>
        <vt:i4>1048639</vt:i4>
      </vt:variant>
      <vt:variant>
        <vt:i4>2</vt:i4>
      </vt:variant>
      <vt:variant>
        <vt:i4>0</vt:i4>
      </vt:variant>
      <vt:variant>
        <vt:i4>5</vt:i4>
      </vt:variant>
      <vt:variant>
        <vt:lpwstr/>
      </vt:variant>
      <vt:variant>
        <vt:lpwstr>_Toc100161876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harumi kinukawa sousa</dc:creator>
  <cp:keywords/>
  <dc:description/>
  <cp:lastModifiedBy>harumi kinukawa sousa</cp:lastModifiedBy>
  <cp:revision>2</cp:revision>
  <cp:lastPrinted>2022-04-25T00:39:00Z</cp:lastPrinted>
  <dcterms:created xsi:type="dcterms:W3CDTF">2022-05-03T21:13:00Z</dcterms:created>
  <dcterms:modified xsi:type="dcterms:W3CDTF">2022-05-03T21:13:00Z</dcterms:modified>
</cp:coreProperties>
</file>